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213" w:rsidRPr="001C146C" w:rsidRDefault="00B10213" w:rsidP="000163C0">
      <w:pPr>
        <w:spacing w:line="240" w:lineRule="auto"/>
        <w:jc w:val="center"/>
        <w:rPr>
          <w:rFonts w:eastAsia="Batang"/>
          <w:noProof/>
          <w:sz w:val="32"/>
          <w:szCs w:val="32"/>
        </w:rPr>
      </w:pPr>
      <w:bookmarkStart w:id="0" w:name="_GoBack"/>
      <w:bookmarkEnd w:id="0"/>
      <w:r w:rsidRPr="001C146C">
        <w:rPr>
          <w:rFonts w:eastAsia="Batang"/>
          <w:noProof/>
          <w:sz w:val="32"/>
          <w:szCs w:val="32"/>
        </w:rPr>
        <w:t>РЕПУБЛИКА СРБИЈА</w:t>
      </w:r>
    </w:p>
    <w:p w:rsidR="00B10213" w:rsidRPr="001C146C" w:rsidRDefault="00B10213" w:rsidP="00B10213">
      <w:pPr>
        <w:jc w:val="center"/>
        <w:rPr>
          <w:rFonts w:eastAsia="Batang"/>
          <w:noProof/>
          <w:sz w:val="32"/>
          <w:szCs w:val="32"/>
        </w:rPr>
      </w:pPr>
      <w:r w:rsidRPr="001C146C">
        <w:rPr>
          <w:rFonts w:eastAsia="Batang"/>
          <w:noProof/>
          <w:sz w:val="32"/>
          <w:szCs w:val="32"/>
        </w:rPr>
        <w:t>АУТОНОМНА ПОКРАЈИНА ВОЈВОДИНА</w:t>
      </w:r>
    </w:p>
    <w:p w:rsidR="00B10213" w:rsidRPr="001C146C" w:rsidRDefault="00B10213" w:rsidP="00B10213">
      <w:pPr>
        <w:jc w:val="center"/>
        <w:rPr>
          <w:rFonts w:eastAsia="Batang"/>
          <w:noProof/>
          <w:sz w:val="32"/>
          <w:szCs w:val="32"/>
        </w:rPr>
      </w:pPr>
      <w:r w:rsidRPr="001C146C">
        <w:rPr>
          <w:rFonts w:eastAsia="Batang"/>
          <w:noProof/>
          <w:sz w:val="32"/>
          <w:szCs w:val="32"/>
        </w:rPr>
        <w:t>ГРАД НОВИ САД</w:t>
      </w:r>
    </w:p>
    <w:p w:rsidR="00B10213" w:rsidRPr="001C146C" w:rsidRDefault="00B10213" w:rsidP="00B10213">
      <w:pPr>
        <w:jc w:val="center"/>
        <w:rPr>
          <w:rFonts w:eastAsia="Batang"/>
          <w:noProof/>
          <w:sz w:val="32"/>
          <w:szCs w:val="32"/>
        </w:rPr>
      </w:pPr>
      <w:r w:rsidRPr="001C146C">
        <w:rPr>
          <w:rFonts w:eastAsia="Batang"/>
          <w:noProof/>
          <w:sz w:val="32"/>
          <w:szCs w:val="32"/>
        </w:rPr>
        <w:t xml:space="preserve">ГРАДСКА УПРАВА </w:t>
      </w:r>
      <w:r w:rsidR="005616C9" w:rsidRPr="001C146C">
        <w:rPr>
          <w:rFonts w:eastAsia="Batang"/>
          <w:noProof/>
          <w:sz w:val="32"/>
          <w:szCs w:val="32"/>
        </w:rPr>
        <w:t xml:space="preserve">ЗА </w:t>
      </w:r>
      <w:r w:rsidR="00596C86">
        <w:rPr>
          <w:rFonts w:eastAsia="Batang"/>
          <w:noProof/>
          <w:sz w:val="32"/>
          <w:szCs w:val="32"/>
        </w:rPr>
        <w:t>ЗАШТИТУ ЖИВОТНЕ СРЕДИНЕ</w:t>
      </w:r>
    </w:p>
    <w:p w:rsidR="00B10213" w:rsidRPr="001C146C" w:rsidRDefault="00B10213" w:rsidP="00B10213">
      <w:pPr>
        <w:jc w:val="center"/>
        <w:rPr>
          <w:rFonts w:eastAsia="Batang"/>
          <w:noProof/>
          <w:sz w:val="32"/>
          <w:szCs w:val="32"/>
        </w:rPr>
      </w:pPr>
    </w:p>
    <w:p w:rsidR="00B10213" w:rsidRPr="001C146C" w:rsidRDefault="00B10213" w:rsidP="00B10213">
      <w:pPr>
        <w:jc w:val="center"/>
        <w:rPr>
          <w:rFonts w:eastAsia="Batang"/>
          <w:noProof/>
          <w:sz w:val="32"/>
          <w:szCs w:val="32"/>
        </w:rPr>
      </w:pPr>
    </w:p>
    <w:p w:rsidR="00B10213" w:rsidRPr="001C146C" w:rsidRDefault="00B10213" w:rsidP="00B10213">
      <w:pPr>
        <w:jc w:val="center"/>
        <w:rPr>
          <w:rFonts w:eastAsia="Batang"/>
          <w:noProof/>
          <w:sz w:val="32"/>
          <w:szCs w:val="32"/>
        </w:rPr>
      </w:pPr>
    </w:p>
    <w:p w:rsidR="00B10213" w:rsidRPr="001C146C" w:rsidRDefault="00157A30" w:rsidP="00B10213">
      <w:pPr>
        <w:jc w:val="center"/>
        <w:rPr>
          <w:rFonts w:eastAsia="Batang"/>
          <w:noProof/>
          <w:sz w:val="32"/>
          <w:szCs w:val="32"/>
        </w:rPr>
      </w:pPr>
      <w:r w:rsidRPr="001C146C">
        <w:rPr>
          <w:rFonts w:eastAsia="Batang"/>
          <w:noProof/>
          <w:sz w:val="32"/>
          <w:szCs w:val="32"/>
          <w:lang w:val="sr-Latn-RS" w:eastAsia="sr-Latn-RS"/>
        </w:rPr>
        <w:drawing>
          <wp:inline distT="0" distB="0" distL="0" distR="0">
            <wp:extent cx="1390650" cy="1524000"/>
            <wp:effectExtent l="0" t="0" r="0" b="0"/>
            <wp:docPr id="1" name="Picture 1" descr="GRB NOVI 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NOVI S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524000"/>
                    </a:xfrm>
                    <a:prstGeom prst="rect">
                      <a:avLst/>
                    </a:prstGeom>
                    <a:noFill/>
                    <a:ln>
                      <a:noFill/>
                    </a:ln>
                  </pic:spPr>
                </pic:pic>
              </a:graphicData>
            </a:graphic>
          </wp:inline>
        </w:drawing>
      </w:r>
    </w:p>
    <w:p w:rsidR="00B10213" w:rsidRPr="001C146C" w:rsidRDefault="00B10213" w:rsidP="00435F4F">
      <w:pPr>
        <w:rPr>
          <w:rFonts w:eastAsia="Batang"/>
          <w:noProof/>
          <w:sz w:val="32"/>
          <w:szCs w:val="32"/>
        </w:rPr>
      </w:pPr>
    </w:p>
    <w:p w:rsidR="00B10213" w:rsidRPr="001C146C" w:rsidRDefault="00B10213" w:rsidP="00B10213">
      <w:pPr>
        <w:jc w:val="center"/>
        <w:rPr>
          <w:rFonts w:eastAsia="Batang"/>
          <w:noProof/>
          <w:sz w:val="32"/>
          <w:szCs w:val="32"/>
        </w:rPr>
      </w:pPr>
    </w:p>
    <w:p w:rsidR="00CC75FE" w:rsidRPr="001C146C" w:rsidRDefault="00CC75FE" w:rsidP="00B10213">
      <w:pPr>
        <w:jc w:val="center"/>
        <w:rPr>
          <w:rFonts w:eastAsia="Batang"/>
          <w:noProof/>
          <w:sz w:val="32"/>
          <w:szCs w:val="32"/>
        </w:rPr>
      </w:pPr>
    </w:p>
    <w:p w:rsidR="005029C1" w:rsidRPr="001C146C" w:rsidRDefault="005029C1" w:rsidP="00B10213">
      <w:pPr>
        <w:jc w:val="center"/>
        <w:rPr>
          <w:rFonts w:eastAsia="Batang"/>
          <w:noProof/>
          <w:sz w:val="32"/>
          <w:szCs w:val="32"/>
        </w:rPr>
      </w:pPr>
    </w:p>
    <w:p w:rsidR="00E10489" w:rsidRPr="001C146C" w:rsidRDefault="00E10489" w:rsidP="00B10213">
      <w:pPr>
        <w:jc w:val="center"/>
        <w:rPr>
          <w:rFonts w:eastAsia="Batang"/>
          <w:noProof/>
          <w:sz w:val="32"/>
          <w:szCs w:val="32"/>
        </w:rPr>
      </w:pPr>
    </w:p>
    <w:p w:rsidR="00B10213" w:rsidRPr="001C146C" w:rsidRDefault="00515E8E" w:rsidP="00B10213">
      <w:pPr>
        <w:jc w:val="center"/>
        <w:rPr>
          <w:rFonts w:eastAsia="Batang"/>
          <w:b/>
          <w:noProof/>
          <w:sz w:val="32"/>
          <w:szCs w:val="32"/>
        </w:rPr>
      </w:pPr>
      <w:r w:rsidRPr="00515E8E">
        <w:rPr>
          <w:b/>
          <w:sz w:val="32"/>
          <w:szCs w:val="32"/>
        </w:rPr>
        <w:t xml:space="preserve">ИЗМЕЊЕНА </w:t>
      </w:r>
      <w:r w:rsidR="00B10213" w:rsidRPr="00515E8E">
        <w:rPr>
          <w:rFonts w:eastAsia="Batang"/>
          <w:b/>
          <w:noProof/>
          <w:sz w:val="32"/>
          <w:szCs w:val="32"/>
        </w:rPr>
        <w:t>К</w:t>
      </w:r>
      <w:r w:rsidR="00B10213" w:rsidRPr="001C146C">
        <w:rPr>
          <w:rFonts w:eastAsia="Batang"/>
          <w:b/>
          <w:noProof/>
          <w:sz w:val="32"/>
          <w:szCs w:val="32"/>
        </w:rPr>
        <w:t>ОНКУРСНА ДОКУМЕНТАЦИЈА</w:t>
      </w:r>
    </w:p>
    <w:p w:rsidR="00B10213" w:rsidRPr="001C146C" w:rsidRDefault="00B10213" w:rsidP="00DC210A">
      <w:pPr>
        <w:jc w:val="center"/>
        <w:rPr>
          <w:rFonts w:eastAsia="Batang"/>
          <w:noProof/>
          <w:sz w:val="32"/>
          <w:szCs w:val="32"/>
        </w:rPr>
      </w:pPr>
      <w:r w:rsidRPr="001C146C">
        <w:rPr>
          <w:rFonts w:eastAsia="Batang"/>
          <w:noProof/>
          <w:sz w:val="32"/>
          <w:szCs w:val="32"/>
        </w:rPr>
        <w:t xml:space="preserve">Јавна набавка </w:t>
      </w:r>
      <w:r w:rsidR="000D1B59" w:rsidRPr="001C146C">
        <w:rPr>
          <w:rFonts w:eastAsia="Batang"/>
          <w:noProof/>
          <w:sz w:val="32"/>
          <w:szCs w:val="32"/>
        </w:rPr>
        <w:t>услуга</w:t>
      </w:r>
      <w:r w:rsidR="00DC210A">
        <w:rPr>
          <w:rFonts w:eastAsia="Batang"/>
          <w:noProof/>
          <w:sz w:val="32"/>
          <w:szCs w:val="32"/>
        </w:rPr>
        <w:t xml:space="preserve"> – </w:t>
      </w:r>
      <w:r w:rsidR="001E51B2">
        <w:rPr>
          <w:sz w:val="32"/>
          <w:szCs w:val="32"/>
          <w:lang w:val="sr-Cyrl-CS"/>
        </w:rPr>
        <w:t xml:space="preserve">Израда </w:t>
      </w:r>
      <w:r w:rsidR="00596C86">
        <w:rPr>
          <w:sz w:val="32"/>
          <w:szCs w:val="32"/>
          <w:lang w:val="sr-Cyrl-CS"/>
        </w:rPr>
        <w:t>географског информационог система зелених површина Града Новог Сада</w:t>
      </w:r>
    </w:p>
    <w:p w:rsidR="0017048F" w:rsidRDefault="00515E8E" w:rsidP="00B10213">
      <w:pPr>
        <w:jc w:val="center"/>
        <w:rPr>
          <w:b/>
          <w:sz w:val="32"/>
          <w:szCs w:val="32"/>
        </w:rPr>
      </w:pPr>
      <w:r w:rsidRPr="00515E8E">
        <w:rPr>
          <w:b/>
          <w:sz w:val="32"/>
          <w:szCs w:val="32"/>
        </w:rPr>
        <w:t>ПРЕЧИШЋЕН ТЕКСТ</w:t>
      </w:r>
    </w:p>
    <w:p w:rsidR="00B10213" w:rsidRPr="001C146C" w:rsidRDefault="00B055FE" w:rsidP="00B10213">
      <w:pPr>
        <w:jc w:val="center"/>
        <w:rPr>
          <w:rFonts w:eastAsia="Batang"/>
          <w:b/>
          <w:noProof/>
          <w:sz w:val="32"/>
          <w:szCs w:val="32"/>
        </w:rPr>
      </w:pPr>
      <w:r w:rsidRPr="001C146C">
        <w:rPr>
          <w:rFonts w:eastAsia="Batang"/>
          <w:b/>
          <w:noProof/>
          <w:sz w:val="32"/>
          <w:szCs w:val="32"/>
        </w:rPr>
        <w:t>ОТВОРЕНИ ПОСТУПАК</w:t>
      </w:r>
    </w:p>
    <w:p w:rsidR="00B10213" w:rsidRPr="001C146C" w:rsidRDefault="00B10213" w:rsidP="00B10213">
      <w:pPr>
        <w:jc w:val="center"/>
        <w:rPr>
          <w:rFonts w:eastAsia="Batang"/>
          <w:noProof/>
          <w:sz w:val="32"/>
          <w:szCs w:val="32"/>
        </w:rPr>
      </w:pPr>
    </w:p>
    <w:p w:rsidR="00B10213" w:rsidRPr="001C01D2" w:rsidRDefault="008639E2" w:rsidP="00B10213">
      <w:pPr>
        <w:jc w:val="center"/>
        <w:rPr>
          <w:rFonts w:eastAsia="Batang"/>
          <w:b/>
          <w:noProof/>
          <w:color w:val="auto"/>
          <w:sz w:val="32"/>
          <w:szCs w:val="32"/>
        </w:rPr>
      </w:pPr>
      <w:r w:rsidRPr="001C01D2">
        <w:rPr>
          <w:rFonts w:eastAsia="Batang"/>
          <w:b/>
          <w:noProof/>
          <w:color w:val="auto"/>
          <w:sz w:val="32"/>
          <w:szCs w:val="32"/>
        </w:rPr>
        <w:t>Шифра:</w:t>
      </w:r>
      <w:r w:rsidR="003E1F63">
        <w:rPr>
          <w:rFonts w:eastAsia="Batang"/>
          <w:b/>
          <w:noProof/>
          <w:color w:val="auto"/>
          <w:sz w:val="32"/>
          <w:szCs w:val="32"/>
        </w:rPr>
        <w:t xml:space="preserve"> </w:t>
      </w:r>
      <w:r w:rsidR="003E1F63">
        <w:rPr>
          <w:rFonts w:eastAsia="Batang"/>
          <w:b/>
          <w:noProof/>
          <w:color w:val="auto"/>
          <w:sz w:val="32"/>
          <w:szCs w:val="32"/>
          <w:lang w:val="sr-Cyrl-RS"/>
        </w:rPr>
        <w:t>ОП-У-1/20</w:t>
      </w:r>
    </w:p>
    <w:p w:rsidR="00B10213" w:rsidRPr="001C146C" w:rsidRDefault="00B10213" w:rsidP="00B10213">
      <w:pPr>
        <w:jc w:val="center"/>
        <w:rPr>
          <w:rFonts w:eastAsia="Batang"/>
          <w:noProof/>
        </w:rPr>
      </w:pPr>
    </w:p>
    <w:p w:rsidR="00334089" w:rsidRPr="001C146C" w:rsidRDefault="00334089" w:rsidP="00B10213">
      <w:pPr>
        <w:jc w:val="center"/>
        <w:rPr>
          <w:rFonts w:eastAsia="Batang"/>
          <w:noProof/>
        </w:rPr>
      </w:pPr>
    </w:p>
    <w:p w:rsidR="00B10213" w:rsidRPr="001C146C" w:rsidRDefault="00B10213" w:rsidP="00B10213">
      <w:pPr>
        <w:jc w:val="center"/>
        <w:rPr>
          <w:rFonts w:eastAsia="Batang"/>
          <w:noProof/>
        </w:rPr>
      </w:pPr>
    </w:p>
    <w:p w:rsidR="0031543C" w:rsidRPr="001C146C" w:rsidRDefault="0031543C" w:rsidP="00B10213">
      <w:pPr>
        <w:jc w:val="center"/>
        <w:rPr>
          <w:rFonts w:eastAsia="Batang"/>
          <w:noProof/>
        </w:rPr>
      </w:pPr>
    </w:p>
    <w:p w:rsidR="0031543C" w:rsidRPr="001C146C" w:rsidRDefault="0031543C" w:rsidP="00B10213">
      <w:pPr>
        <w:jc w:val="center"/>
        <w:rPr>
          <w:rFonts w:eastAsia="Batang"/>
          <w:noProof/>
        </w:rPr>
      </w:pPr>
    </w:p>
    <w:p w:rsidR="0031543C" w:rsidRPr="001C146C" w:rsidRDefault="0031543C" w:rsidP="00B10213">
      <w:pPr>
        <w:jc w:val="center"/>
        <w:rPr>
          <w:rFonts w:eastAsia="Batang"/>
          <w:noProof/>
        </w:rPr>
      </w:pPr>
    </w:p>
    <w:p w:rsidR="0031543C" w:rsidRPr="001C146C" w:rsidRDefault="0031543C" w:rsidP="00B10213">
      <w:pPr>
        <w:jc w:val="center"/>
        <w:rPr>
          <w:rFonts w:eastAsia="Batang"/>
          <w:noProof/>
        </w:rPr>
      </w:pPr>
    </w:p>
    <w:p w:rsidR="00C01A20" w:rsidRDefault="00C01A20" w:rsidP="00B84053">
      <w:pPr>
        <w:jc w:val="center"/>
        <w:rPr>
          <w:rFonts w:eastAsia="Batang"/>
          <w:noProof/>
        </w:rPr>
      </w:pPr>
    </w:p>
    <w:p w:rsidR="001509F9" w:rsidRDefault="001509F9" w:rsidP="00B84053">
      <w:pPr>
        <w:jc w:val="center"/>
        <w:rPr>
          <w:rFonts w:eastAsia="Batang"/>
          <w:noProof/>
        </w:rPr>
      </w:pPr>
    </w:p>
    <w:p w:rsidR="001509F9" w:rsidRDefault="001509F9" w:rsidP="00B84053">
      <w:pPr>
        <w:jc w:val="center"/>
        <w:rPr>
          <w:rFonts w:eastAsia="Batang"/>
          <w:noProof/>
        </w:rPr>
      </w:pPr>
    </w:p>
    <w:p w:rsidR="001509F9" w:rsidRPr="001C146C" w:rsidRDefault="001509F9" w:rsidP="00B84053">
      <w:pPr>
        <w:jc w:val="center"/>
        <w:rPr>
          <w:rFonts w:eastAsia="Batang"/>
          <w:noProof/>
        </w:rPr>
      </w:pPr>
    </w:p>
    <w:p w:rsidR="00B10213" w:rsidRPr="001C146C" w:rsidRDefault="00B10213" w:rsidP="00B10213">
      <w:pPr>
        <w:jc w:val="center"/>
        <w:rPr>
          <w:rFonts w:eastAsia="Batang"/>
          <w:noProof/>
          <w:sz w:val="28"/>
          <w:szCs w:val="28"/>
        </w:rPr>
      </w:pPr>
      <w:r w:rsidRPr="001C146C">
        <w:rPr>
          <w:rFonts w:eastAsia="Batang"/>
          <w:noProof/>
          <w:sz w:val="28"/>
          <w:szCs w:val="28"/>
        </w:rPr>
        <w:t>Нови Сад,</w:t>
      </w:r>
    </w:p>
    <w:p w:rsidR="004F0938" w:rsidRPr="001C146C" w:rsidRDefault="00515E8E" w:rsidP="00B10213">
      <w:pPr>
        <w:jc w:val="center"/>
        <w:rPr>
          <w:rFonts w:eastAsia="Batang"/>
          <w:noProof/>
          <w:sz w:val="28"/>
          <w:szCs w:val="28"/>
        </w:rPr>
      </w:pPr>
      <w:r>
        <w:rPr>
          <w:rFonts w:eastAsia="Batang"/>
          <w:noProof/>
          <w:sz w:val="28"/>
          <w:szCs w:val="28"/>
          <w:lang w:val="bs-Cyrl-BA"/>
        </w:rPr>
        <w:t>Април</w:t>
      </w:r>
      <w:r w:rsidR="00B13139">
        <w:rPr>
          <w:rFonts w:eastAsia="Batang"/>
          <w:noProof/>
          <w:sz w:val="28"/>
          <w:szCs w:val="28"/>
        </w:rPr>
        <w:t>,</w:t>
      </w:r>
      <w:r w:rsidR="00E04876" w:rsidRPr="001C146C">
        <w:rPr>
          <w:rFonts w:eastAsia="Batang"/>
          <w:noProof/>
          <w:sz w:val="28"/>
          <w:szCs w:val="28"/>
        </w:rPr>
        <w:t xml:space="preserve"> 20</w:t>
      </w:r>
      <w:r w:rsidR="00596C86">
        <w:rPr>
          <w:rFonts w:eastAsia="Batang"/>
          <w:noProof/>
          <w:sz w:val="28"/>
          <w:szCs w:val="28"/>
        </w:rPr>
        <w:t>20</w:t>
      </w:r>
      <w:r w:rsidR="00B10213" w:rsidRPr="001C146C">
        <w:rPr>
          <w:rFonts w:eastAsia="Batang"/>
          <w:noProof/>
          <w:sz w:val="28"/>
          <w:szCs w:val="28"/>
        </w:rPr>
        <w:t xml:space="preserve">. </w:t>
      </w:r>
      <w:r w:rsidR="004F0938" w:rsidRPr="001C146C">
        <w:rPr>
          <w:rFonts w:eastAsia="Batang"/>
          <w:noProof/>
          <w:sz w:val="28"/>
          <w:szCs w:val="28"/>
        </w:rPr>
        <w:t>године</w:t>
      </w:r>
    </w:p>
    <w:p w:rsidR="00B10213" w:rsidRPr="001C146C" w:rsidRDefault="004F0938" w:rsidP="00B13139">
      <w:pPr>
        <w:rPr>
          <w:rFonts w:eastAsia="Batang"/>
          <w:noProof/>
          <w:sz w:val="28"/>
          <w:szCs w:val="28"/>
        </w:rPr>
      </w:pPr>
      <w:r w:rsidRPr="001C146C">
        <w:rPr>
          <w:rFonts w:eastAsia="Batang"/>
          <w:noProof/>
          <w:sz w:val="28"/>
          <w:szCs w:val="28"/>
        </w:rPr>
        <w:br w:type="page"/>
      </w:r>
    </w:p>
    <w:p w:rsidR="00B10213" w:rsidRPr="001C146C" w:rsidRDefault="00B10213" w:rsidP="00944C2B">
      <w:pPr>
        <w:ind w:firstLine="708"/>
        <w:rPr>
          <w:rFonts w:eastAsia="TimesNewRomanPSMT"/>
          <w:noProof/>
        </w:rPr>
      </w:pPr>
      <w:r w:rsidRPr="001C146C">
        <w:rPr>
          <w:rFonts w:eastAsia="TimesNewRomanPSMT"/>
          <w:noProof/>
        </w:rPr>
        <w:lastRenderedPageBreak/>
        <w:t xml:space="preserve">На основу чл. </w:t>
      </w:r>
      <w:r w:rsidR="00617053" w:rsidRPr="001C146C">
        <w:rPr>
          <w:rFonts w:eastAsia="TimesNewRomanPSMT"/>
          <w:noProof/>
        </w:rPr>
        <w:t>32</w:t>
      </w:r>
      <w:r w:rsidR="00E10489" w:rsidRPr="001C146C">
        <w:rPr>
          <w:rFonts w:eastAsia="TimesNewRomanPSMT"/>
          <w:noProof/>
        </w:rPr>
        <w:t>.</w:t>
      </w:r>
      <w:r w:rsidRPr="001C146C">
        <w:rPr>
          <w:rFonts w:eastAsia="TimesNewRomanPSMT"/>
          <w:noProof/>
        </w:rPr>
        <w:t xml:space="preserve"> и 61. Закона о јавним набавкама (</w:t>
      </w:r>
      <w:r w:rsidR="00FD11FC" w:rsidRPr="001C146C">
        <w:rPr>
          <w:rFonts w:eastAsia="TimesNewRomanPSMT"/>
          <w:noProof/>
        </w:rPr>
        <w:t>„</w:t>
      </w:r>
      <w:r w:rsidRPr="001C146C">
        <w:rPr>
          <w:rFonts w:eastAsia="TimesNewRomanPSMT"/>
          <w:noProof/>
        </w:rPr>
        <w:t>Сл</w:t>
      </w:r>
      <w:r w:rsidR="00992F05" w:rsidRPr="001C146C">
        <w:rPr>
          <w:rFonts w:eastAsia="TimesNewRomanPSMT"/>
          <w:noProof/>
        </w:rPr>
        <w:t>ужбени</w:t>
      </w:r>
      <w:r w:rsidRPr="001C146C">
        <w:rPr>
          <w:rFonts w:eastAsia="TimesNewRomanPSMT"/>
          <w:noProof/>
        </w:rPr>
        <w:t xml:space="preserve"> гласник РС”</w:t>
      </w:r>
      <w:r w:rsidR="00785026">
        <w:rPr>
          <w:rFonts w:eastAsia="TimesNewRomanPSMT"/>
          <w:noProof/>
        </w:rPr>
        <w:t>,</w:t>
      </w:r>
      <w:r w:rsidR="003D02B6" w:rsidRPr="001C146C">
        <w:rPr>
          <w:rFonts w:eastAsia="TimesNewRomanPSMT"/>
          <w:noProof/>
        </w:rPr>
        <w:t>бр. 124/12, 14/15 и 68/15</w:t>
      </w:r>
      <w:r w:rsidR="00D961A8" w:rsidRPr="001C146C">
        <w:rPr>
          <w:rFonts w:eastAsia="TimesNewRomanPSMT"/>
          <w:noProof/>
        </w:rPr>
        <w:t>) и</w:t>
      </w:r>
      <w:r w:rsidRPr="001C146C">
        <w:rPr>
          <w:rFonts w:eastAsia="TimesNewRomanPSMT"/>
          <w:noProof/>
        </w:rPr>
        <w:t xml:space="preserve"> чл</w:t>
      </w:r>
      <w:r w:rsidR="00BB39CD" w:rsidRPr="001C146C">
        <w:rPr>
          <w:rFonts w:eastAsia="TimesNewRomanPSMT"/>
          <w:noProof/>
        </w:rPr>
        <w:t>ана</w:t>
      </w:r>
      <w:r w:rsidR="00040DC9">
        <w:rPr>
          <w:rFonts w:eastAsia="TimesNewRomanPSMT"/>
          <w:noProof/>
        </w:rPr>
        <w:t xml:space="preserve"> </w:t>
      </w:r>
      <w:r w:rsidR="00B055FE" w:rsidRPr="001C146C">
        <w:rPr>
          <w:rFonts w:eastAsia="TimesNewRomanPSMT"/>
          <w:noProof/>
        </w:rPr>
        <w:t>2</w:t>
      </w:r>
      <w:r w:rsidRPr="001C146C">
        <w:rPr>
          <w:rFonts w:eastAsia="TimesNewRomanPSMT"/>
          <w:noProof/>
        </w:rPr>
        <w:t>. Правилника о обавезним елементима конкурсне документације у поступцима јавних набавки и начину доказивања испуњености услова (</w:t>
      </w:r>
      <w:r w:rsidR="00FD11FC" w:rsidRPr="001C146C">
        <w:rPr>
          <w:rFonts w:eastAsia="TimesNewRomanPSMT"/>
          <w:noProof/>
        </w:rPr>
        <w:t>„</w:t>
      </w:r>
      <w:r w:rsidRPr="001C146C">
        <w:rPr>
          <w:rFonts w:eastAsia="TimesNewRomanPSMT"/>
          <w:noProof/>
        </w:rPr>
        <w:t>Сл</w:t>
      </w:r>
      <w:r w:rsidR="00992F05" w:rsidRPr="001C146C">
        <w:rPr>
          <w:rFonts w:eastAsia="TimesNewRomanPSMT"/>
          <w:noProof/>
        </w:rPr>
        <w:t>ужбени</w:t>
      </w:r>
      <w:r w:rsidRPr="001C146C">
        <w:rPr>
          <w:rFonts w:eastAsia="TimesNewRomanPSMT"/>
          <w:noProof/>
        </w:rPr>
        <w:t xml:space="preserve"> гласник РС”</w:t>
      </w:r>
      <w:r w:rsidR="00B13139">
        <w:rPr>
          <w:rFonts w:eastAsia="TimesNewRomanPSMT"/>
          <w:noProof/>
        </w:rPr>
        <w:t>,</w:t>
      </w:r>
      <w:r w:rsidRPr="001C146C">
        <w:rPr>
          <w:rFonts w:eastAsia="TimesNewRomanPSMT"/>
          <w:noProof/>
        </w:rPr>
        <w:t xml:space="preserve"> бр</w:t>
      </w:r>
      <w:r w:rsidR="007750F9" w:rsidRPr="001C146C">
        <w:rPr>
          <w:rFonts w:eastAsia="TimesNewRomanPSMT"/>
          <w:noProof/>
        </w:rPr>
        <w:t>ој 86/</w:t>
      </w:r>
      <w:r w:rsidR="00992F05" w:rsidRPr="001C146C">
        <w:rPr>
          <w:rFonts w:eastAsia="TimesNewRomanPSMT"/>
          <w:noProof/>
        </w:rPr>
        <w:t>15</w:t>
      </w:r>
      <w:r w:rsidR="008F3957">
        <w:rPr>
          <w:rFonts w:eastAsia="TimesNewRomanPSMT"/>
          <w:noProof/>
        </w:rPr>
        <w:t xml:space="preserve"> и 41/19</w:t>
      </w:r>
      <w:r w:rsidR="00B1672B" w:rsidRPr="00CA3CE0">
        <w:rPr>
          <w:rFonts w:eastAsia="TimesNewRomanPSMT"/>
          <w:noProof/>
        </w:rPr>
        <w:t>)</w:t>
      </w:r>
      <w:r w:rsidR="0090107B" w:rsidRPr="00CA3CE0">
        <w:rPr>
          <w:iCs/>
          <w:noProof/>
        </w:rPr>
        <w:t>,</w:t>
      </w:r>
      <w:r w:rsidR="00596C86">
        <w:rPr>
          <w:iCs/>
          <w:noProof/>
        </w:rPr>
        <w:t xml:space="preserve"> </w:t>
      </w:r>
      <w:r w:rsidRPr="00CA3CE0">
        <w:rPr>
          <w:noProof/>
        </w:rPr>
        <w:t>п</w:t>
      </w:r>
      <w:r w:rsidRPr="001C146C">
        <w:rPr>
          <w:noProof/>
        </w:rPr>
        <w:t>рипремљена је:</w:t>
      </w:r>
    </w:p>
    <w:p w:rsidR="00907C26" w:rsidRDefault="00907C26" w:rsidP="00B10213">
      <w:pPr>
        <w:ind w:firstLine="720"/>
        <w:rPr>
          <w:rFonts w:eastAsia="TimesNewRomanPSMT"/>
          <w:noProof/>
        </w:rPr>
      </w:pPr>
    </w:p>
    <w:p w:rsidR="00B13139" w:rsidRPr="001C146C" w:rsidRDefault="00B13139" w:rsidP="00B10213">
      <w:pPr>
        <w:ind w:firstLine="720"/>
        <w:rPr>
          <w:rFonts w:eastAsia="TimesNewRomanPSMT"/>
          <w:noProof/>
        </w:rPr>
      </w:pPr>
    </w:p>
    <w:p w:rsidR="00B10213" w:rsidRDefault="00B10213" w:rsidP="004322C2">
      <w:pPr>
        <w:jc w:val="center"/>
        <w:rPr>
          <w:rFonts w:eastAsia="TimesNewRomanPS-BoldMT"/>
          <w:b/>
          <w:bCs/>
          <w:noProof/>
        </w:rPr>
      </w:pPr>
      <w:r w:rsidRPr="001C146C">
        <w:rPr>
          <w:rFonts w:eastAsia="TimesNewRomanPS-BoldMT"/>
          <w:b/>
          <w:bCs/>
          <w:noProof/>
        </w:rPr>
        <w:t>КОНКУРСНА ДОКУМЕНТАЦИЈА</w:t>
      </w:r>
    </w:p>
    <w:p w:rsidR="00B13139" w:rsidRPr="001C146C" w:rsidRDefault="00B13139" w:rsidP="004322C2">
      <w:pPr>
        <w:jc w:val="center"/>
        <w:rPr>
          <w:rFonts w:eastAsia="TimesNewRomanPS-BoldMT"/>
          <w:b/>
          <w:bCs/>
          <w:noProof/>
        </w:rPr>
      </w:pPr>
    </w:p>
    <w:p w:rsidR="00E04876" w:rsidRPr="001C146C" w:rsidRDefault="00B13139" w:rsidP="00E10489">
      <w:pPr>
        <w:jc w:val="center"/>
        <w:rPr>
          <w:b/>
        </w:rPr>
      </w:pPr>
      <w:r>
        <w:rPr>
          <w:rFonts w:eastAsia="TimesNewRomanPS-BoldMT"/>
          <w:b/>
          <w:bCs/>
          <w:noProof/>
        </w:rPr>
        <w:t>за ја</w:t>
      </w:r>
      <w:r w:rsidR="00E10489" w:rsidRPr="001C146C">
        <w:rPr>
          <w:rFonts w:eastAsia="TimesNewRomanPS-BoldMT"/>
          <w:b/>
          <w:bCs/>
          <w:noProof/>
        </w:rPr>
        <w:t>вн</w:t>
      </w:r>
      <w:r>
        <w:rPr>
          <w:rFonts w:eastAsia="TimesNewRomanPS-BoldMT"/>
          <w:b/>
          <w:bCs/>
          <w:noProof/>
        </w:rPr>
        <w:t>у</w:t>
      </w:r>
      <w:r w:rsidR="00E10489" w:rsidRPr="001C146C">
        <w:rPr>
          <w:rFonts w:eastAsia="TimesNewRomanPS-BoldMT"/>
          <w:b/>
          <w:bCs/>
          <w:noProof/>
        </w:rPr>
        <w:t xml:space="preserve"> набавк</w:t>
      </w:r>
      <w:r>
        <w:rPr>
          <w:rFonts w:eastAsia="TimesNewRomanPS-BoldMT"/>
          <w:b/>
          <w:bCs/>
          <w:noProof/>
        </w:rPr>
        <w:t>у</w:t>
      </w:r>
      <w:r w:rsidR="00040DC9">
        <w:rPr>
          <w:rFonts w:eastAsia="TimesNewRomanPS-BoldMT"/>
          <w:b/>
          <w:bCs/>
          <w:noProof/>
        </w:rPr>
        <w:t xml:space="preserve"> </w:t>
      </w:r>
      <w:r w:rsidR="000D1B59" w:rsidRPr="001C146C">
        <w:rPr>
          <w:rFonts w:eastAsia="TimesNewRomanPS-BoldMT"/>
          <w:b/>
          <w:bCs/>
          <w:noProof/>
        </w:rPr>
        <w:t>услуга</w:t>
      </w:r>
      <w:r w:rsidR="00E10489" w:rsidRPr="001C146C">
        <w:rPr>
          <w:rFonts w:eastAsia="TimesNewRomanPS-BoldMT"/>
          <w:b/>
          <w:bCs/>
          <w:noProof/>
        </w:rPr>
        <w:t xml:space="preserve"> – </w:t>
      </w:r>
      <w:r w:rsidR="001E51B2">
        <w:rPr>
          <w:rFonts w:eastAsia="Batang"/>
          <w:b/>
          <w:noProof/>
        </w:rPr>
        <w:t xml:space="preserve">Израда </w:t>
      </w:r>
      <w:r w:rsidR="00596C86">
        <w:rPr>
          <w:rFonts w:eastAsia="Batang"/>
          <w:b/>
          <w:noProof/>
        </w:rPr>
        <w:t>географског информационог система зелених површина Града Новог Сада</w:t>
      </w:r>
    </w:p>
    <w:p w:rsidR="00E04876" w:rsidRPr="001C146C" w:rsidRDefault="00E04876" w:rsidP="00E10489">
      <w:pPr>
        <w:jc w:val="center"/>
        <w:rPr>
          <w:b/>
        </w:rPr>
      </w:pPr>
    </w:p>
    <w:p w:rsidR="00E10489" w:rsidRDefault="00B055FE" w:rsidP="00E10489">
      <w:pPr>
        <w:jc w:val="center"/>
        <w:rPr>
          <w:rFonts w:eastAsia="TimesNewRomanPS-BoldMT"/>
          <w:b/>
          <w:bCs/>
          <w:noProof/>
        </w:rPr>
      </w:pPr>
      <w:r w:rsidRPr="001C146C">
        <w:rPr>
          <w:rFonts w:eastAsia="TimesNewRomanPS-BoldMT"/>
          <w:b/>
          <w:bCs/>
          <w:noProof/>
        </w:rPr>
        <w:t>ОТВОРЕНИ ПОСТУПАК</w:t>
      </w:r>
    </w:p>
    <w:p w:rsidR="00B13139" w:rsidRPr="001C146C" w:rsidRDefault="00B13139" w:rsidP="00E10489">
      <w:pPr>
        <w:jc w:val="center"/>
        <w:rPr>
          <w:rFonts w:eastAsia="TimesNewRomanPS-BoldMT"/>
          <w:b/>
          <w:bCs/>
          <w:noProof/>
        </w:rPr>
      </w:pPr>
    </w:p>
    <w:p w:rsidR="00B10213" w:rsidRPr="00751B5C" w:rsidRDefault="004322C2" w:rsidP="004322C2">
      <w:pPr>
        <w:jc w:val="center"/>
        <w:rPr>
          <w:rFonts w:eastAsia="TimesNewRomanPS-BoldMT"/>
          <w:b/>
          <w:bCs/>
          <w:noProof/>
          <w:color w:val="auto"/>
        </w:rPr>
      </w:pPr>
      <w:r w:rsidRPr="0000140B">
        <w:rPr>
          <w:rFonts w:eastAsia="TimesNewRomanPS-BoldMT"/>
          <w:b/>
          <w:bCs/>
          <w:noProof/>
          <w:color w:val="auto"/>
        </w:rPr>
        <w:t xml:space="preserve">Шифра: </w:t>
      </w:r>
      <w:r w:rsidR="003E1F63" w:rsidRPr="0000140B">
        <w:rPr>
          <w:rFonts w:eastAsia="TimesNewRomanPS-BoldMT"/>
          <w:b/>
          <w:bCs/>
          <w:noProof/>
          <w:color w:val="auto"/>
          <w:lang w:val="sr-Cyrl-RS"/>
        </w:rPr>
        <w:t>ОП-У-1/20</w:t>
      </w:r>
    </w:p>
    <w:p w:rsidR="00B10213" w:rsidRPr="00D8747B" w:rsidRDefault="00B10213" w:rsidP="00B10213">
      <w:pPr>
        <w:rPr>
          <w:rFonts w:eastAsia="TimesNewRomanPS-BoldMT"/>
          <w:b/>
          <w:bCs/>
          <w:noProof/>
          <w:color w:val="auto"/>
        </w:rPr>
      </w:pPr>
    </w:p>
    <w:p w:rsidR="00794B19" w:rsidRPr="00D8747B" w:rsidRDefault="00794B19" w:rsidP="00B10213">
      <w:pPr>
        <w:rPr>
          <w:rFonts w:eastAsia="TimesNewRomanPSMT"/>
          <w:b/>
          <w:noProof/>
          <w:color w:val="auto"/>
        </w:rPr>
      </w:pPr>
    </w:p>
    <w:p w:rsidR="00B10213" w:rsidRPr="00D8747B" w:rsidRDefault="00B10213" w:rsidP="00B10213">
      <w:pPr>
        <w:rPr>
          <w:rFonts w:eastAsia="TimesNewRomanPSMT"/>
          <w:b/>
          <w:noProof/>
          <w:color w:val="auto"/>
        </w:rPr>
      </w:pPr>
      <w:r w:rsidRPr="00D8747B">
        <w:rPr>
          <w:rFonts w:eastAsia="TimesNewRomanPSMT"/>
          <w:b/>
          <w:noProof/>
          <w:color w:val="auto"/>
        </w:rPr>
        <w:t>Конкурсна документација садржи:</w:t>
      </w:r>
    </w:p>
    <w:p w:rsidR="007A66FC" w:rsidRPr="00D8747B" w:rsidRDefault="007A66FC" w:rsidP="007A66FC">
      <w:pPr>
        <w:pStyle w:val="TOC1"/>
        <w:tabs>
          <w:tab w:val="right" w:leader="dot" w:pos="9628"/>
        </w:tabs>
        <w:spacing w:line="276" w:lineRule="auto"/>
        <w:rPr>
          <w:color w:val="auto"/>
        </w:rPr>
      </w:pPr>
    </w:p>
    <w:p w:rsidR="00CB1374" w:rsidRPr="00D8747B" w:rsidRDefault="005E4AF1">
      <w:pPr>
        <w:pStyle w:val="TOC1"/>
        <w:tabs>
          <w:tab w:val="right" w:leader="dot" w:pos="9628"/>
        </w:tabs>
        <w:rPr>
          <w:rFonts w:asciiTheme="minorHAnsi" w:eastAsiaTheme="minorEastAsia" w:hAnsiTheme="minorHAnsi" w:cstheme="minorBidi"/>
          <w:noProof/>
          <w:color w:val="auto"/>
          <w:kern w:val="0"/>
          <w:sz w:val="22"/>
          <w:szCs w:val="22"/>
          <w:lang w:eastAsia="en-US"/>
        </w:rPr>
      </w:pPr>
      <w:r w:rsidRPr="00D8747B">
        <w:rPr>
          <w:color w:val="auto"/>
        </w:rPr>
        <w:fldChar w:fldCharType="begin"/>
      </w:r>
      <w:r w:rsidR="007A66FC" w:rsidRPr="00D8747B">
        <w:rPr>
          <w:color w:val="auto"/>
        </w:rPr>
        <w:instrText xml:space="preserve"> TOC \o "1-3" \h \z \u </w:instrText>
      </w:r>
      <w:r w:rsidRPr="00D8747B">
        <w:rPr>
          <w:color w:val="auto"/>
        </w:rPr>
        <w:fldChar w:fldCharType="separate"/>
      </w:r>
      <w:hyperlink w:anchor="_Toc16063900" w:history="1">
        <w:r w:rsidR="00CB1374" w:rsidRPr="00D8747B">
          <w:rPr>
            <w:rStyle w:val="Hyperlink"/>
            <w:noProof/>
            <w:color w:val="auto"/>
          </w:rPr>
          <w:t>I ОПШТИ ПОДАЦИ О ЈАВНОЈ НАБАВЦИ</w:t>
        </w:r>
        <w:r w:rsidR="00CB1374" w:rsidRPr="00D8747B">
          <w:rPr>
            <w:noProof/>
            <w:webHidden/>
            <w:color w:val="auto"/>
          </w:rPr>
          <w:tab/>
        </w:r>
        <w:r w:rsidRPr="00D8747B">
          <w:rPr>
            <w:noProof/>
            <w:webHidden/>
            <w:color w:val="auto"/>
          </w:rPr>
          <w:fldChar w:fldCharType="begin"/>
        </w:r>
        <w:r w:rsidR="00CB1374" w:rsidRPr="00D8747B">
          <w:rPr>
            <w:noProof/>
            <w:webHidden/>
            <w:color w:val="auto"/>
          </w:rPr>
          <w:instrText xml:space="preserve"> PAGEREF _Toc16063900 \h </w:instrText>
        </w:r>
        <w:r w:rsidRPr="00D8747B">
          <w:rPr>
            <w:noProof/>
            <w:webHidden/>
            <w:color w:val="auto"/>
          </w:rPr>
        </w:r>
        <w:r w:rsidRPr="00D8747B">
          <w:rPr>
            <w:noProof/>
            <w:webHidden/>
            <w:color w:val="auto"/>
          </w:rPr>
          <w:fldChar w:fldCharType="separate"/>
        </w:r>
        <w:r w:rsidR="00CD6B51" w:rsidRPr="00D8747B">
          <w:rPr>
            <w:noProof/>
            <w:webHidden/>
            <w:color w:val="auto"/>
          </w:rPr>
          <w:t>3</w:t>
        </w:r>
        <w:r w:rsidRPr="00D8747B">
          <w:rPr>
            <w:noProof/>
            <w:webHidden/>
            <w:color w:val="auto"/>
          </w:rPr>
          <w:fldChar w:fldCharType="end"/>
        </w:r>
      </w:hyperlink>
    </w:p>
    <w:p w:rsidR="0019191C" w:rsidRPr="00D8747B" w:rsidRDefault="0019191C">
      <w:pPr>
        <w:pStyle w:val="TOC1"/>
        <w:tabs>
          <w:tab w:val="right" w:leader="dot" w:pos="9628"/>
        </w:tabs>
        <w:rPr>
          <w:rStyle w:val="Hyperlink"/>
          <w:noProof/>
          <w:color w:val="auto"/>
        </w:rPr>
      </w:pPr>
    </w:p>
    <w:p w:rsidR="00CB1374" w:rsidRPr="00D8747B" w:rsidRDefault="003D0573">
      <w:pPr>
        <w:pStyle w:val="TOC1"/>
        <w:tabs>
          <w:tab w:val="right" w:leader="dot" w:pos="9628"/>
        </w:tabs>
        <w:rPr>
          <w:rFonts w:asciiTheme="minorHAnsi" w:eastAsiaTheme="minorEastAsia" w:hAnsiTheme="minorHAnsi" w:cstheme="minorBidi"/>
          <w:noProof/>
          <w:color w:val="auto"/>
          <w:kern w:val="0"/>
          <w:sz w:val="22"/>
          <w:szCs w:val="22"/>
          <w:lang w:eastAsia="en-US"/>
        </w:rPr>
      </w:pPr>
      <w:hyperlink w:anchor="_Toc16063901" w:history="1">
        <w:r w:rsidR="00CB1374" w:rsidRPr="00D8747B">
          <w:rPr>
            <w:rStyle w:val="Hyperlink"/>
            <w:noProof/>
            <w:color w:val="auto"/>
          </w:rPr>
          <w:t>II</w:t>
        </w:r>
        <w:r w:rsidR="00040DC9" w:rsidRPr="00D8747B">
          <w:rPr>
            <w:rStyle w:val="Hyperlink"/>
            <w:noProof/>
            <w:color w:val="auto"/>
          </w:rPr>
          <w:t xml:space="preserve"> </w:t>
        </w:r>
        <w:r w:rsidR="00CB1374" w:rsidRPr="00D8747B">
          <w:rPr>
            <w:rStyle w:val="Hyperlink"/>
            <w:noProof/>
            <w:color w:val="auto"/>
          </w:rPr>
          <w:t>СПЕЦИФИКАЦИЈА</w:t>
        </w:r>
        <w:r w:rsidR="00CB1374" w:rsidRPr="00D8747B">
          <w:rPr>
            <w:noProof/>
            <w:webHidden/>
            <w:color w:val="auto"/>
          </w:rPr>
          <w:tab/>
        </w:r>
        <w:r w:rsidR="005E4AF1" w:rsidRPr="00D8747B">
          <w:rPr>
            <w:noProof/>
            <w:webHidden/>
            <w:color w:val="auto"/>
          </w:rPr>
          <w:fldChar w:fldCharType="begin"/>
        </w:r>
        <w:r w:rsidR="00CB1374" w:rsidRPr="00D8747B">
          <w:rPr>
            <w:noProof/>
            <w:webHidden/>
            <w:color w:val="auto"/>
          </w:rPr>
          <w:instrText xml:space="preserve"> PAGEREF _Toc16063901 \h </w:instrText>
        </w:r>
        <w:r w:rsidR="005E4AF1" w:rsidRPr="00D8747B">
          <w:rPr>
            <w:noProof/>
            <w:webHidden/>
            <w:color w:val="auto"/>
          </w:rPr>
        </w:r>
        <w:r w:rsidR="005E4AF1" w:rsidRPr="00D8747B">
          <w:rPr>
            <w:noProof/>
            <w:webHidden/>
            <w:color w:val="auto"/>
          </w:rPr>
          <w:fldChar w:fldCharType="separate"/>
        </w:r>
        <w:r w:rsidR="00CD6B51" w:rsidRPr="00D8747B">
          <w:rPr>
            <w:noProof/>
            <w:webHidden/>
            <w:color w:val="auto"/>
          </w:rPr>
          <w:t>4</w:t>
        </w:r>
        <w:r w:rsidR="005E4AF1" w:rsidRPr="00D8747B">
          <w:rPr>
            <w:noProof/>
            <w:webHidden/>
            <w:color w:val="auto"/>
          </w:rPr>
          <w:fldChar w:fldCharType="end"/>
        </w:r>
      </w:hyperlink>
    </w:p>
    <w:p w:rsidR="0019191C" w:rsidRPr="00D8747B" w:rsidRDefault="0019191C">
      <w:pPr>
        <w:pStyle w:val="TOC1"/>
        <w:tabs>
          <w:tab w:val="right" w:leader="dot" w:pos="9628"/>
        </w:tabs>
        <w:rPr>
          <w:rStyle w:val="Hyperlink"/>
          <w:noProof/>
          <w:color w:val="auto"/>
        </w:rPr>
      </w:pPr>
    </w:p>
    <w:p w:rsidR="00CB1374" w:rsidRPr="00D8747B" w:rsidRDefault="003D0573">
      <w:pPr>
        <w:pStyle w:val="TOC1"/>
        <w:tabs>
          <w:tab w:val="right" w:leader="dot" w:pos="9628"/>
        </w:tabs>
        <w:rPr>
          <w:rFonts w:asciiTheme="minorHAnsi" w:eastAsiaTheme="minorEastAsia" w:hAnsiTheme="minorHAnsi" w:cstheme="minorBidi"/>
          <w:noProof/>
          <w:color w:val="auto"/>
          <w:kern w:val="0"/>
          <w:sz w:val="22"/>
          <w:szCs w:val="22"/>
          <w:lang w:eastAsia="en-US"/>
        </w:rPr>
      </w:pPr>
      <w:hyperlink w:anchor="_Toc16063902" w:history="1">
        <w:r w:rsidR="00CB1374" w:rsidRPr="00D8747B">
          <w:rPr>
            <w:rStyle w:val="Hyperlink"/>
            <w:noProof/>
            <w:color w:val="auto"/>
          </w:rPr>
          <w:t>III</w:t>
        </w:r>
        <w:r w:rsidR="00596C86" w:rsidRPr="00D8747B">
          <w:rPr>
            <w:rStyle w:val="Hyperlink"/>
            <w:noProof/>
            <w:color w:val="auto"/>
          </w:rPr>
          <w:t xml:space="preserve"> </w:t>
        </w:r>
        <w:r w:rsidR="00CB1374" w:rsidRPr="00D8747B">
          <w:rPr>
            <w:rStyle w:val="Hyperlink"/>
            <w:noProof/>
            <w:color w:val="auto"/>
          </w:rPr>
          <w:t>УСЛОВИ ЗА УЧЕШЋЕ У ПОСТУПКУ ЈАВНЕ НАБАВКЕ ИЗ ЧЛ. 75. И 76. ЗАКОНА И УПУТСТВО КАКО СЕ ДОКАЗУЈЕ ИСПУЊЕНОСТ ТИХ УСЛОВА</w:t>
        </w:r>
        <w:r w:rsidR="00CB1374" w:rsidRPr="00D8747B">
          <w:rPr>
            <w:noProof/>
            <w:webHidden/>
            <w:color w:val="auto"/>
          </w:rPr>
          <w:tab/>
        </w:r>
        <w:r w:rsidR="005E4AF1" w:rsidRPr="00D8747B">
          <w:rPr>
            <w:noProof/>
            <w:webHidden/>
            <w:color w:val="auto"/>
          </w:rPr>
          <w:fldChar w:fldCharType="begin"/>
        </w:r>
        <w:r w:rsidR="00CB1374" w:rsidRPr="00D8747B">
          <w:rPr>
            <w:noProof/>
            <w:webHidden/>
            <w:color w:val="auto"/>
          </w:rPr>
          <w:instrText xml:space="preserve"> PAGEREF _Toc16063902 \h </w:instrText>
        </w:r>
        <w:r w:rsidR="005E4AF1" w:rsidRPr="00D8747B">
          <w:rPr>
            <w:noProof/>
            <w:webHidden/>
            <w:color w:val="auto"/>
          </w:rPr>
        </w:r>
        <w:r w:rsidR="005E4AF1" w:rsidRPr="00D8747B">
          <w:rPr>
            <w:noProof/>
            <w:webHidden/>
            <w:color w:val="auto"/>
          </w:rPr>
          <w:fldChar w:fldCharType="separate"/>
        </w:r>
        <w:r w:rsidR="00CD6B51" w:rsidRPr="00D8747B">
          <w:rPr>
            <w:noProof/>
            <w:webHidden/>
            <w:color w:val="auto"/>
          </w:rPr>
          <w:t>12</w:t>
        </w:r>
        <w:r w:rsidR="005E4AF1" w:rsidRPr="00D8747B">
          <w:rPr>
            <w:noProof/>
            <w:webHidden/>
            <w:color w:val="auto"/>
          </w:rPr>
          <w:fldChar w:fldCharType="end"/>
        </w:r>
      </w:hyperlink>
    </w:p>
    <w:p w:rsidR="0019191C" w:rsidRPr="00D8747B" w:rsidRDefault="0019191C">
      <w:pPr>
        <w:pStyle w:val="TOC1"/>
        <w:tabs>
          <w:tab w:val="right" w:leader="dot" w:pos="9628"/>
        </w:tabs>
        <w:rPr>
          <w:rStyle w:val="Hyperlink"/>
          <w:noProof/>
          <w:color w:val="auto"/>
        </w:rPr>
      </w:pPr>
    </w:p>
    <w:p w:rsidR="00CB1374" w:rsidRPr="00D8747B" w:rsidRDefault="003D0573">
      <w:pPr>
        <w:pStyle w:val="TOC1"/>
        <w:tabs>
          <w:tab w:val="right" w:leader="dot" w:pos="9628"/>
        </w:tabs>
        <w:rPr>
          <w:rFonts w:asciiTheme="minorHAnsi" w:eastAsiaTheme="minorEastAsia" w:hAnsiTheme="minorHAnsi" w:cstheme="minorBidi"/>
          <w:noProof/>
          <w:color w:val="auto"/>
          <w:kern w:val="0"/>
          <w:sz w:val="22"/>
          <w:szCs w:val="22"/>
          <w:lang w:eastAsia="en-US"/>
        </w:rPr>
      </w:pPr>
      <w:hyperlink w:anchor="_Toc16063903" w:history="1">
        <w:r w:rsidR="00CB1374" w:rsidRPr="00D8747B">
          <w:rPr>
            <w:rStyle w:val="Hyperlink"/>
            <w:noProof/>
            <w:color w:val="auto"/>
          </w:rPr>
          <w:t>IV КРИТЕРИЈУМ ЗА ДОДЕЛУ УГОВОРА</w:t>
        </w:r>
        <w:r w:rsidR="00CB1374" w:rsidRPr="00D8747B">
          <w:rPr>
            <w:noProof/>
            <w:webHidden/>
            <w:color w:val="auto"/>
          </w:rPr>
          <w:tab/>
        </w:r>
        <w:r w:rsidR="005E4AF1" w:rsidRPr="00D8747B">
          <w:rPr>
            <w:noProof/>
            <w:webHidden/>
            <w:color w:val="auto"/>
          </w:rPr>
          <w:fldChar w:fldCharType="begin"/>
        </w:r>
        <w:r w:rsidR="00CB1374" w:rsidRPr="00D8747B">
          <w:rPr>
            <w:noProof/>
            <w:webHidden/>
            <w:color w:val="auto"/>
          </w:rPr>
          <w:instrText xml:space="preserve"> PAGEREF _Toc16063903 \h </w:instrText>
        </w:r>
        <w:r w:rsidR="005E4AF1" w:rsidRPr="00D8747B">
          <w:rPr>
            <w:noProof/>
            <w:webHidden/>
            <w:color w:val="auto"/>
          </w:rPr>
        </w:r>
        <w:r w:rsidR="005E4AF1" w:rsidRPr="00D8747B">
          <w:rPr>
            <w:noProof/>
            <w:webHidden/>
            <w:color w:val="auto"/>
          </w:rPr>
          <w:fldChar w:fldCharType="separate"/>
        </w:r>
        <w:r w:rsidR="00CD6B51" w:rsidRPr="00D8747B">
          <w:rPr>
            <w:noProof/>
            <w:webHidden/>
            <w:color w:val="auto"/>
          </w:rPr>
          <w:t>17</w:t>
        </w:r>
        <w:r w:rsidR="005E4AF1" w:rsidRPr="00D8747B">
          <w:rPr>
            <w:noProof/>
            <w:webHidden/>
            <w:color w:val="auto"/>
          </w:rPr>
          <w:fldChar w:fldCharType="end"/>
        </w:r>
      </w:hyperlink>
    </w:p>
    <w:p w:rsidR="0019191C" w:rsidRPr="00D8747B" w:rsidRDefault="0019191C">
      <w:pPr>
        <w:pStyle w:val="TOC1"/>
        <w:tabs>
          <w:tab w:val="right" w:leader="dot" w:pos="9628"/>
        </w:tabs>
        <w:rPr>
          <w:rStyle w:val="Hyperlink"/>
          <w:noProof/>
          <w:color w:val="auto"/>
        </w:rPr>
      </w:pPr>
    </w:p>
    <w:p w:rsidR="00CB1374" w:rsidRPr="00D8747B" w:rsidRDefault="003D0573">
      <w:pPr>
        <w:pStyle w:val="TOC1"/>
        <w:tabs>
          <w:tab w:val="right" w:leader="dot" w:pos="9628"/>
        </w:tabs>
        <w:rPr>
          <w:rFonts w:asciiTheme="minorHAnsi" w:eastAsiaTheme="minorEastAsia" w:hAnsiTheme="minorHAnsi" w:cstheme="minorBidi"/>
          <w:noProof/>
          <w:color w:val="auto"/>
          <w:kern w:val="0"/>
          <w:sz w:val="22"/>
          <w:szCs w:val="22"/>
          <w:lang w:eastAsia="en-US"/>
        </w:rPr>
      </w:pPr>
      <w:hyperlink w:anchor="_Toc16063904" w:history="1">
        <w:r w:rsidR="00CB1374" w:rsidRPr="00D8747B">
          <w:rPr>
            <w:rStyle w:val="Hyperlink"/>
            <w:noProof/>
            <w:color w:val="auto"/>
          </w:rPr>
          <w:t>V</w:t>
        </w:r>
        <w:r w:rsidR="00596C86" w:rsidRPr="00D8747B">
          <w:rPr>
            <w:rStyle w:val="Hyperlink"/>
            <w:noProof/>
            <w:color w:val="auto"/>
          </w:rPr>
          <w:t xml:space="preserve"> </w:t>
        </w:r>
        <w:r w:rsidR="00CB1374" w:rsidRPr="00D8747B">
          <w:rPr>
            <w:rStyle w:val="Hyperlink"/>
            <w:noProof/>
            <w:color w:val="auto"/>
          </w:rPr>
          <w:t>УПУТСТВО ПОНУЂАЧИМА КАКО ДА САЧИНЕ ПОНУДУ</w:t>
        </w:r>
        <w:r w:rsidR="00CB1374" w:rsidRPr="00D8747B">
          <w:rPr>
            <w:noProof/>
            <w:webHidden/>
            <w:color w:val="auto"/>
          </w:rPr>
          <w:tab/>
        </w:r>
        <w:r w:rsidR="005E4AF1" w:rsidRPr="00D8747B">
          <w:rPr>
            <w:noProof/>
            <w:webHidden/>
            <w:color w:val="auto"/>
          </w:rPr>
          <w:fldChar w:fldCharType="begin"/>
        </w:r>
        <w:r w:rsidR="00CB1374" w:rsidRPr="00D8747B">
          <w:rPr>
            <w:noProof/>
            <w:webHidden/>
            <w:color w:val="auto"/>
          </w:rPr>
          <w:instrText xml:space="preserve"> PAGEREF _Toc16063904 \h </w:instrText>
        </w:r>
        <w:r w:rsidR="005E4AF1" w:rsidRPr="00D8747B">
          <w:rPr>
            <w:noProof/>
            <w:webHidden/>
            <w:color w:val="auto"/>
          </w:rPr>
        </w:r>
        <w:r w:rsidR="005E4AF1" w:rsidRPr="00D8747B">
          <w:rPr>
            <w:noProof/>
            <w:webHidden/>
            <w:color w:val="auto"/>
          </w:rPr>
          <w:fldChar w:fldCharType="separate"/>
        </w:r>
        <w:r w:rsidR="00CD6B51" w:rsidRPr="00D8747B">
          <w:rPr>
            <w:noProof/>
            <w:webHidden/>
            <w:color w:val="auto"/>
          </w:rPr>
          <w:t>18</w:t>
        </w:r>
        <w:r w:rsidR="005E4AF1" w:rsidRPr="00D8747B">
          <w:rPr>
            <w:noProof/>
            <w:webHidden/>
            <w:color w:val="auto"/>
          </w:rPr>
          <w:fldChar w:fldCharType="end"/>
        </w:r>
      </w:hyperlink>
    </w:p>
    <w:p w:rsidR="0019191C" w:rsidRPr="00D8747B" w:rsidRDefault="0019191C">
      <w:pPr>
        <w:pStyle w:val="TOC1"/>
        <w:tabs>
          <w:tab w:val="right" w:leader="dot" w:pos="9628"/>
        </w:tabs>
        <w:rPr>
          <w:rStyle w:val="Hyperlink"/>
          <w:noProof/>
          <w:color w:val="auto"/>
        </w:rPr>
      </w:pPr>
    </w:p>
    <w:p w:rsidR="00CB1374" w:rsidRPr="00D8747B" w:rsidRDefault="003D0573">
      <w:pPr>
        <w:pStyle w:val="TOC1"/>
        <w:tabs>
          <w:tab w:val="right" w:leader="dot" w:pos="9628"/>
        </w:tabs>
        <w:rPr>
          <w:rFonts w:asciiTheme="minorHAnsi" w:eastAsiaTheme="minorEastAsia" w:hAnsiTheme="minorHAnsi" w:cstheme="minorBidi"/>
          <w:noProof/>
          <w:color w:val="auto"/>
          <w:kern w:val="0"/>
          <w:sz w:val="22"/>
          <w:szCs w:val="22"/>
          <w:lang w:eastAsia="en-US"/>
        </w:rPr>
      </w:pPr>
      <w:hyperlink w:anchor="_Toc16063905" w:history="1">
        <w:r w:rsidR="00CB1374" w:rsidRPr="00D8747B">
          <w:rPr>
            <w:rStyle w:val="Hyperlink"/>
            <w:noProof/>
            <w:color w:val="auto"/>
          </w:rPr>
          <w:t>VI ОБРАЗАЦ ИЗЈАВЕ О ПОШТОВАЊУ ОБАВЕЗА ИЗ ЧЛАНА 75. СТАВ 2. ЗАКОНА О ЈАВНИМ НАБАВКАМА</w:t>
        </w:r>
        <w:r w:rsidR="00CB1374" w:rsidRPr="00D8747B">
          <w:rPr>
            <w:noProof/>
            <w:webHidden/>
            <w:color w:val="auto"/>
          </w:rPr>
          <w:tab/>
        </w:r>
        <w:r w:rsidR="005E4AF1" w:rsidRPr="00D8747B">
          <w:rPr>
            <w:noProof/>
            <w:webHidden/>
            <w:color w:val="auto"/>
          </w:rPr>
          <w:fldChar w:fldCharType="begin"/>
        </w:r>
        <w:r w:rsidR="00CB1374" w:rsidRPr="00D8747B">
          <w:rPr>
            <w:noProof/>
            <w:webHidden/>
            <w:color w:val="auto"/>
          </w:rPr>
          <w:instrText xml:space="preserve"> PAGEREF _Toc16063905 \h </w:instrText>
        </w:r>
        <w:r w:rsidR="005E4AF1" w:rsidRPr="00D8747B">
          <w:rPr>
            <w:noProof/>
            <w:webHidden/>
            <w:color w:val="auto"/>
          </w:rPr>
        </w:r>
        <w:r w:rsidR="005E4AF1" w:rsidRPr="00D8747B">
          <w:rPr>
            <w:noProof/>
            <w:webHidden/>
            <w:color w:val="auto"/>
          </w:rPr>
          <w:fldChar w:fldCharType="separate"/>
        </w:r>
        <w:r w:rsidR="00CD6B51" w:rsidRPr="00D8747B">
          <w:rPr>
            <w:noProof/>
            <w:webHidden/>
            <w:color w:val="auto"/>
          </w:rPr>
          <w:t>29</w:t>
        </w:r>
        <w:r w:rsidR="005E4AF1" w:rsidRPr="00D8747B">
          <w:rPr>
            <w:noProof/>
            <w:webHidden/>
            <w:color w:val="auto"/>
          </w:rPr>
          <w:fldChar w:fldCharType="end"/>
        </w:r>
      </w:hyperlink>
    </w:p>
    <w:p w:rsidR="0019191C" w:rsidRPr="00D8747B" w:rsidRDefault="0019191C">
      <w:pPr>
        <w:pStyle w:val="TOC1"/>
        <w:tabs>
          <w:tab w:val="right" w:leader="dot" w:pos="9628"/>
        </w:tabs>
        <w:rPr>
          <w:rStyle w:val="Hyperlink"/>
          <w:noProof/>
          <w:color w:val="auto"/>
        </w:rPr>
      </w:pPr>
    </w:p>
    <w:p w:rsidR="00CB1374" w:rsidRPr="00D8747B" w:rsidRDefault="003D0573">
      <w:pPr>
        <w:pStyle w:val="TOC1"/>
        <w:tabs>
          <w:tab w:val="right" w:leader="dot" w:pos="9628"/>
        </w:tabs>
        <w:rPr>
          <w:rFonts w:asciiTheme="minorHAnsi" w:eastAsiaTheme="minorEastAsia" w:hAnsiTheme="minorHAnsi" w:cstheme="minorBidi"/>
          <w:noProof/>
          <w:color w:val="auto"/>
          <w:kern w:val="0"/>
          <w:sz w:val="22"/>
          <w:szCs w:val="22"/>
          <w:lang w:eastAsia="en-US"/>
        </w:rPr>
      </w:pPr>
      <w:hyperlink w:anchor="_Toc16063906" w:history="1">
        <w:r w:rsidR="00CB1374" w:rsidRPr="00D8747B">
          <w:rPr>
            <w:rStyle w:val="Hyperlink"/>
            <w:rFonts w:eastAsia="TimesNewRomanPS-BoldMT"/>
            <w:iCs/>
            <w:noProof/>
            <w:color w:val="auto"/>
          </w:rPr>
          <w:t>VII</w:t>
        </w:r>
        <w:r w:rsidR="00CB1374" w:rsidRPr="00D8747B">
          <w:rPr>
            <w:rStyle w:val="Hyperlink"/>
            <w:noProof/>
            <w:color w:val="auto"/>
          </w:rPr>
          <w:t xml:space="preserve"> ОБРАЗАЦ ПОНУДЕ</w:t>
        </w:r>
        <w:r w:rsidR="00CB1374" w:rsidRPr="00D8747B">
          <w:rPr>
            <w:noProof/>
            <w:webHidden/>
            <w:color w:val="auto"/>
          </w:rPr>
          <w:tab/>
        </w:r>
        <w:r w:rsidR="005E4AF1" w:rsidRPr="00D8747B">
          <w:rPr>
            <w:noProof/>
            <w:webHidden/>
            <w:color w:val="auto"/>
          </w:rPr>
          <w:fldChar w:fldCharType="begin"/>
        </w:r>
        <w:r w:rsidR="00CB1374" w:rsidRPr="00D8747B">
          <w:rPr>
            <w:noProof/>
            <w:webHidden/>
            <w:color w:val="auto"/>
          </w:rPr>
          <w:instrText xml:space="preserve"> PAGEREF _Toc16063906 \h </w:instrText>
        </w:r>
        <w:r w:rsidR="005E4AF1" w:rsidRPr="00D8747B">
          <w:rPr>
            <w:noProof/>
            <w:webHidden/>
            <w:color w:val="auto"/>
          </w:rPr>
        </w:r>
        <w:r w:rsidR="005E4AF1" w:rsidRPr="00D8747B">
          <w:rPr>
            <w:noProof/>
            <w:webHidden/>
            <w:color w:val="auto"/>
          </w:rPr>
          <w:fldChar w:fldCharType="separate"/>
        </w:r>
        <w:r w:rsidR="00CD6B51" w:rsidRPr="00D8747B">
          <w:rPr>
            <w:noProof/>
            <w:webHidden/>
            <w:color w:val="auto"/>
          </w:rPr>
          <w:t>30</w:t>
        </w:r>
        <w:r w:rsidR="005E4AF1" w:rsidRPr="00D8747B">
          <w:rPr>
            <w:noProof/>
            <w:webHidden/>
            <w:color w:val="auto"/>
          </w:rPr>
          <w:fldChar w:fldCharType="end"/>
        </w:r>
      </w:hyperlink>
    </w:p>
    <w:p w:rsidR="0019191C" w:rsidRPr="00D8747B" w:rsidRDefault="0019191C">
      <w:pPr>
        <w:pStyle w:val="TOC1"/>
        <w:tabs>
          <w:tab w:val="right" w:leader="dot" w:pos="9628"/>
        </w:tabs>
        <w:rPr>
          <w:rStyle w:val="Hyperlink"/>
          <w:noProof/>
          <w:color w:val="auto"/>
        </w:rPr>
      </w:pPr>
    </w:p>
    <w:p w:rsidR="00CB1374" w:rsidRPr="00D8747B" w:rsidRDefault="003D0573">
      <w:pPr>
        <w:pStyle w:val="TOC1"/>
        <w:tabs>
          <w:tab w:val="right" w:leader="dot" w:pos="9628"/>
        </w:tabs>
        <w:rPr>
          <w:rFonts w:asciiTheme="minorHAnsi" w:eastAsiaTheme="minorEastAsia" w:hAnsiTheme="minorHAnsi" w:cstheme="minorBidi"/>
          <w:noProof/>
          <w:color w:val="auto"/>
          <w:kern w:val="0"/>
          <w:sz w:val="22"/>
          <w:szCs w:val="22"/>
          <w:lang w:eastAsia="en-US"/>
        </w:rPr>
      </w:pPr>
      <w:hyperlink w:anchor="_Toc16063907" w:history="1">
        <w:r w:rsidR="00CB1374" w:rsidRPr="00D8747B">
          <w:rPr>
            <w:rStyle w:val="Hyperlink"/>
            <w:noProof/>
            <w:color w:val="auto"/>
          </w:rPr>
          <w:t>VIII</w:t>
        </w:r>
        <w:r w:rsidR="00596C86" w:rsidRPr="00D8747B">
          <w:rPr>
            <w:rStyle w:val="Hyperlink"/>
            <w:noProof/>
            <w:color w:val="auto"/>
          </w:rPr>
          <w:t xml:space="preserve"> </w:t>
        </w:r>
        <w:r w:rsidR="00CB1374" w:rsidRPr="00D8747B">
          <w:rPr>
            <w:rStyle w:val="Hyperlink"/>
            <w:noProof/>
            <w:color w:val="auto"/>
          </w:rPr>
          <w:t>ОБРАЗАЦ СТРУКТУРЕ ПОНУЂЕНЕ ЦЕНЕ, СА УПУТСТВОМ КАКО ДА СЕ ПОПУНИ</w:t>
        </w:r>
        <w:r w:rsidR="00CB1374" w:rsidRPr="00D8747B">
          <w:rPr>
            <w:noProof/>
            <w:webHidden/>
            <w:color w:val="auto"/>
          </w:rPr>
          <w:tab/>
        </w:r>
        <w:r w:rsidR="005E4AF1" w:rsidRPr="00D8747B">
          <w:rPr>
            <w:noProof/>
            <w:webHidden/>
            <w:color w:val="auto"/>
          </w:rPr>
          <w:fldChar w:fldCharType="begin"/>
        </w:r>
        <w:r w:rsidR="00CB1374" w:rsidRPr="00D8747B">
          <w:rPr>
            <w:noProof/>
            <w:webHidden/>
            <w:color w:val="auto"/>
          </w:rPr>
          <w:instrText xml:space="preserve"> PAGEREF _Toc16063907 \h </w:instrText>
        </w:r>
        <w:r w:rsidR="005E4AF1" w:rsidRPr="00D8747B">
          <w:rPr>
            <w:noProof/>
            <w:webHidden/>
            <w:color w:val="auto"/>
          </w:rPr>
        </w:r>
        <w:r w:rsidR="005E4AF1" w:rsidRPr="00D8747B">
          <w:rPr>
            <w:noProof/>
            <w:webHidden/>
            <w:color w:val="auto"/>
          </w:rPr>
          <w:fldChar w:fldCharType="separate"/>
        </w:r>
        <w:r w:rsidR="00CD6B51" w:rsidRPr="00D8747B">
          <w:rPr>
            <w:noProof/>
            <w:webHidden/>
            <w:color w:val="auto"/>
          </w:rPr>
          <w:t>34</w:t>
        </w:r>
        <w:r w:rsidR="005E4AF1" w:rsidRPr="00D8747B">
          <w:rPr>
            <w:noProof/>
            <w:webHidden/>
            <w:color w:val="auto"/>
          </w:rPr>
          <w:fldChar w:fldCharType="end"/>
        </w:r>
      </w:hyperlink>
    </w:p>
    <w:p w:rsidR="0019191C" w:rsidRPr="00D8747B" w:rsidRDefault="0019191C">
      <w:pPr>
        <w:pStyle w:val="TOC1"/>
        <w:tabs>
          <w:tab w:val="right" w:leader="dot" w:pos="9628"/>
        </w:tabs>
        <w:rPr>
          <w:rStyle w:val="Hyperlink"/>
          <w:noProof/>
          <w:color w:val="auto"/>
        </w:rPr>
      </w:pPr>
    </w:p>
    <w:p w:rsidR="00CB1374" w:rsidRPr="00D8747B" w:rsidRDefault="003D0573">
      <w:pPr>
        <w:pStyle w:val="TOC1"/>
        <w:tabs>
          <w:tab w:val="right" w:leader="dot" w:pos="9628"/>
        </w:tabs>
        <w:rPr>
          <w:rFonts w:asciiTheme="minorHAnsi" w:eastAsiaTheme="minorEastAsia" w:hAnsiTheme="minorHAnsi" w:cstheme="minorBidi"/>
          <w:noProof/>
          <w:color w:val="auto"/>
          <w:kern w:val="0"/>
          <w:sz w:val="22"/>
          <w:szCs w:val="22"/>
          <w:lang w:eastAsia="en-US"/>
        </w:rPr>
      </w:pPr>
      <w:hyperlink w:anchor="_Toc16063908" w:history="1">
        <w:r w:rsidR="00CB1374" w:rsidRPr="00D8747B">
          <w:rPr>
            <w:rStyle w:val="Hyperlink"/>
            <w:noProof/>
            <w:color w:val="auto"/>
          </w:rPr>
          <w:t>IX ОБРАЗАЦ ТРОШКОВА ПРИПРЕМЕ ПОНУДЕ</w:t>
        </w:r>
        <w:r w:rsidR="00CB1374" w:rsidRPr="00D8747B">
          <w:rPr>
            <w:noProof/>
            <w:webHidden/>
            <w:color w:val="auto"/>
          </w:rPr>
          <w:tab/>
        </w:r>
        <w:r w:rsidR="005E4AF1" w:rsidRPr="00D8747B">
          <w:rPr>
            <w:noProof/>
            <w:webHidden/>
            <w:color w:val="auto"/>
          </w:rPr>
          <w:fldChar w:fldCharType="begin"/>
        </w:r>
        <w:r w:rsidR="00CB1374" w:rsidRPr="00D8747B">
          <w:rPr>
            <w:noProof/>
            <w:webHidden/>
            <w:color w:val="auto"/>
          </w:rPr>
          <w:instrText xml:space="preserve"> PAGEREF _Toc16063908 \h </w:instrText>
        </w:r>
        <w:r w:rsidR="005E4AF1" w:rsidRPr="00D8747B">
          <w:rPr>
            <w:noProof/>
            <w:webHidden/>
            <w:color w:val="auto"/>
          </w:rPr>
        </w:r>
        <w:r w:rsidR="005E4AF1" w:rsidRPr="00D8747B">
          <w:rPr>
            <w:noProof/>
            <w:webHidden/>
            <w:color w:val="auto"/>
          </w:rPr>
          <w:fldChar w:fldCharType="separate"/>
        </w:r>
        <w:r w:rsidR="00CD6B51" w:rsidRPr="00D8747B">
          <w:rPr>
            <w:noProof/>
            <w:webHidden/>
            <w:color w:val="auto"/>
          </w:rPr>
          <w:t>35</w:t>
        </w:r>
        <w:r w:rsidR="005E4AF1" w:rsidRPr="00D8747B">
          <w:rPr>
            <w:noProof/>
            <w:webHidden/>
            <w:color w:val="auto"/>
          </w:rPr>
          <w:fldChar w:fldCharType="end"/>
        </w:r>
      </w:hyperlink>
    </w:p>
    <w:p w:rsidR="0019191C" w:rsidRPr="00D8747B" w:rsidRDefault="0019191C">
      <w:pPr>
        <w:pStyle w:val="TOC1"/>
        <w:tabs>
          <w:tab w:val="right" w:leader="dot" w:pos="9628"/>
        </w:tabs>
        <w:rPr>
          <w:rStyle w:val="Hyperlink"/>
          <w:noProof/>
          <w:color w:val="auto"/>
        </w:rPr>
      </w:pPr>
    </w:p>
    <w:p w:rsidR="00CB1374" w:rsidRPr="00D8747B" w:rsidRDefault="003D0573">
      <w:pPr>
        <w:pStyle w:val="TOC1"/>
        <w:tabs>
          <w:tab w:val="right" w:leader="dot" w:pos="9628"/>
        </w:tabs>
        <w:rPr>
          <w:rFonts w:asciiTheme="minorHAnsi" w:eastAsiaTheme="minorEastAsia" w:hAnsiTheme="minorHAnsi" w:cstheme="minorBidi"/>
          <w:noProof/>
          <w:color w:val="auto"/>
          <w:kern w:val="0"/>
          <w:sz w:val="22"/>
          <w:szCs w:val="22"/>
          <w:lang w:eastAsia="en-US"/>
        </w:rPr>
      </w:pPr>
      <w:hyperlink w:anchor="_Toc16063909" w:history="1">
        <w:r w:rsidR="00CB1374" w:rsidRPr="00D8747B">
          <w:rPr>
            <w:rStyle w:val="Hyperlink"/>
            <w:noProof/>
            <w:color w:val="auto"/>
          </w:rPr>
          <w:t>X ОБРАЗАЦ ИЗЈАВЕ О НЕЗАВИСНОЈ ПОНУДИ</w:t>
        </w:r>
        <w:r w:rsidR="00CB1374" w:rsidRPr="00D8747B">
          <w:rPr>
            <w:noProof/>
            <w:webHidden/>
            <w:color w:val="auto"/>
          </w:rPr>
          <w:tab/>
        </w:r>
        <w:r w:rsidR="005E4AF1" w:rsidRPr="00D8747B">
          <w:rPr>
            <w:noProof/>
            <w:webHidden/>
            <w:color w:val="auto"/>
          </w:rPr>
          <w:fldChar w:fldCharType="begin"/>
        </w:r>
        <w:r w:rsidR="00CB1374" w:rsidRPr="00D8747B">
          <w:rPr>
            <w:noProof/>
            <w:webHidden/>
            <w:color w:val="auto"/>
          </w:rPr>
          <w:instrText xml:space="preserve"> PAGEREF _Toc16063909 \h </w:instrText>
        </w:r>
        <w:r w:rsidR="005E4AF1" w:rsidRPr="00D8747B">
          <w:rPr>
            <w:noProof/>
            <w:webHidden/>
            <w:color w:val="auto"/>
          </w:rPr>
        </w:r>
        <w:r w:rsidR="005E4AF1" w:rsidRPr="00D8747B">
          <w:rPr>
            <w:noProof/>
            <w:webHidden/>
            <w:color w:val="auto"/>
          </w:rPr>
          <w:fldChar w:fldCharType="separate"/>
        </w:r>
        <w:r w:rsidR="00CD6B51" w:rsidRPr="00D8747B">
          <w:rPr>
            <w:noProof/>
            <w:webHidden/>
            <w:color w:val="auto"/>
          </w:rPr>
          <w:t>36</w:t>
        </w:r>
        <w:r w:rsidR="005E4AF1" w:rsidRPr="00D8747B">
          <w:rPr>
            <w:noProof/>
            <w:webHidden/>
            <w:color w:val="auto"/>
          </w:rPr>
          <w:fldChar w:fldCharType="end"/>
        </w:r>
      </w:hyperlink>
    </w:p>
    <w:p w:rsidR="0019191C" w:rsidRPr="00D8747B" w:rsidRDefault="0019191C">
      <w:pPr>
        <w:pStyle w:val="TOC1"/>
        <w:tabs>
          <w:tab w:val="right" w:leader="dot" w:pos="9628"/>
        </w:tabs>
        <w:rPr>
          <w:rStyle w:val="Hyperlink"/>
          <w:noProof/>
          <w:color w:val="auto"/>
        </w:rPr>
      </w:pPr>
    </w:p>
    <w:p w:rsidR="00CB1374" w:rsidRPr="00D8747B" w:rsidRDefault="003D0573">
      <w:pPr>
        <w:pStyle w:val="TOC1"/>
        <w:tabs>
          <w:tab w:val="right" w:leader="dot" w:pos="9628"/>
        </w:tabs>
        <w:rPr>
          <w:rFonts w:asciiTheme="minorHAnsi" w:eastAsiaTheme="minorEastAsia" w:hAnsiTheme="minorHAnsi" w:cstheme="minorBidi"/>
          <w:noProof/>
          <w:color w:val="auto"/>
          <w:kern w:val="0"/>
          <w:sz w:val="22"/>
          <w:szCs w:val="22"/>
          <w:lang w:eastAsia="en-US"/>
        </w:rPr>
      </w:pPr>
      <w:hyperlink w:anchor="_Toc16063910" w:history="1">
        <w:r w:rsidR="00CB1374" w:rsidRPr="00D8747B">
          <w:rPr>
            <w:rStyle w:val="Hyperlink"/>
            <w:rFonts w:eastAsia="TimesNewRomanPS-BoldMT"/>
            <w:noProof/>
            <w:color w:val="auto"/>
          </w:rPr>
          <w:t>XI МОДЕЛ УГОВОРА</w:t>
        </w:r>
        <w:r w:rsidR="00CB1374" w:rsidRPr="00D8747B">
          <w:rPr>
            <w:noProof/>
            <w:webHidden/>
            <w:color w:val="auto"/>
          </w:rPr>
          <w:tab/>
        </w:r>
        <w:r w:rsidR="005E4AF1" w:rsidRPr="00D8747B">
          <w:rPr>
            <w:noProof/>
            <w:webHidden/>
            <w:color w:val="auto"/>
          </w:rPr>
          <w:fldChar w:fldCharType="begin"/>
        </w:r>
        <w:r w:rsidR="00CB1374" w:rsidRPr="00D8747B">
          <w:rPr>
            <w:noProof/>
            <w:webHidden/>
            <w:color w:val="auto"/>
          </w:rPr>
          <w:instrText xml:space="preserve"> PAGEREF _Toc16063910 \h </w:instrText>
        </w:r>
        <w:r w:rsidR="005E4AF1" w:rsidRPr="00D8747B">
          <w:rPr>
            <w:noProof/>
            <w:webHidden/>
            <w:color w:val="auto"/>
          </w:rPr>
        </w:r>
        <w:r w:rsidR="005E4AF1" w:rsidRPr="00D8747B">
          <w:rPr>
            <w:noProof/>
            <w:webHidden/>
            <w:color w:val="auto"/>
          </w:rPr>
          <w:fldChar w:fldCharType="separate"/>
        </w:r>
        <w:r w:rsidR="00CD6B51" w:rsidRPr="00D8747B">
          <w:rPr>
            <w:noProof/>
            <w:webHidden/>
            <w:color w:val="auto"/>
          </w:rPr>
          <w:t>37</w:t>
        </w:r>
        <w:r w:rsidR="005E4AF1" w:rsidRPr="00D8747B">
          <w:rPr>
            <w:noProof/>
            <w:webHidden/>
            <w:color w:val="auto"/>
          </w:rPr>
          <w:fldChar w:fldCharType="end"/>
        </w:r>
      </w:hyperlink>
    </w:p>
    <w:p w:rsidR="0019191C" w:rsidRPr="00D8747B" w:rsidRDefault="0019191C">
      <w:pPr>
        <w:pStyle w:val="TOC1"/>
        <w:tabs>
          <w:tab w:val="right" w:leader="dot" w:pos="9628"/>
        </w:tabs>
        <w:rPr>
          <w:rStyle w:val="Hyperlink"/>
          <w:noProof/>
          <w:color w:val="auto"/>
        </w:rPr>
      </w:pPr>
    </w:p>
    <w:p w:rsidR="00CB1374" w:rsidRPr="00D8747B" w:rsidRDefault="003D0573">
      <w:pPr>
        <w:pStyle w:val="TOC1"/>
        <w:tabs>
          <w:tab w:val="right" w:leader="dot" w:pos="9628"/>
        </w:tabs>
        <w:rPr>
          <w:rFonts w:asciiTheme="minorHAnsi" w:eastAsiaTheme="minorEastAsia" w:hAnsiTheme="minorHAnsi" w:cstheme="minorBidi"/>
          <w:noProof/>
          <w:color w:val="auto"/>
          <w:kern w:val="0"/>
          <w:sz w:val="22"/>
          <w:szCs w:val="22"/>
          <w:lang w:eastAsia="en-US"/>
        </w:rPr>
      </w:pPr>
      <w:hyperlink w:anchor="_Toc16063911" w:history="1">
        <w:r w:rsidR="00CB1374" w:rsidRPr="00D8747B">
          <w:rPr>
            <w:rStyle w:val="Hyperlink"/>
            <w:rFonts w:eastAsia="TimesNewRomanPS-BoldMT"/>
            <w:noProof/>
            <w:color w:val="auto"/>
          </w:rPr>
          <w:t xml:space="preserve">XII ОБРАЗАЦ </w:t>
        </w:r>
        <w:r w:rsidR="00D50054" w:rsidRPr="00D8747B">
          <w:rPr>
            <w:rStyle w:val="Hyperlink"/>
            <w:rFonts w:eastAsia="TimesNewRomanPS-BoldMT"/>
            <w:noProof/>
            <w:color w:val="auto"/>
          </w:rPr>
          <w:t>–</w:t>
        </w:r>
        <w:r w:rsidR="00CB1374" w:rsidRPr="00D8747B">
          <w:rPr>
            <w:rStyle w:val="Hyperlink"/>
            <w:rFonts w:eastAsia="TimesNewRomanPS-BoldMT"/>
            <w:noProof/>
            <w:color w:val="auto"/>
          </w:rPr>
          <w:t xml:space="preserve"> ИЗЈАВА</w:t>
        </w:r>
        <w:r w:rsidR="00D50054" w:rsidRPr="00D8747B">
          <w:rPr>
            <w:rStyle w:val="Hyperlink"/>
            <w:rFonts w:eastAsia="TimesNewRomanPS-BoldMT"/>
            <w:noProof/>
            <w:color w:val="auto"/>
          </w:rPr>
          <w:t xml:space="preserve"> </w:t>
        </w:r>
        <w:r w:rsidR="00CB1374" w:rsidRPr="00D8747B">
          <w:rPr>
            <w:rStyle w:val="Hyperlink"/>
            <w:rFonts w:eastAsia="TimesNewRomanPS-BoldMT"/>
            <w:noProof/>
            <w:color w:val="auto"/>
          </w:rPr>
          <w:t>О СПРЕМНОСТИ И ОСПОСОБЉЕНОСТИ ПОНУЂАЧА</w:t>
        </w:r>
        <w:r w:rsidR="00CB1374" w:rsidRPr="00D8747B">
          <w:rPr>
            <w:noProof/>
            <w:webHidden/>
            <w:color w:val="auto"/>
          </w:rPr>
          <w:tab/>
        </w:r>
        <w:r w:rsidR="005E4AF1" w:rsidRPr="00D8747B">
          <w:rPr>
            <w:noProof/>
            <w:webHidden/>
            <w:color w:val="auto"/>
          </w:rPr>
          <w:fldChar w:fldCharType="begin"/>
        </w:r>
        <w:r w:rsidR="00CB1374" w:rsidRPr="00D8747B">
          <w:rPr>
            <w:noProof/>
            <w:webHidden/>
            <w:color w:val="auto"/>
          </w:rPr>
          <w:instrText xml:space="preserve"> PAGEREF _Toc16063911 \h </w:instrText>
        </w:r>
        <w:r w:rsidR="005E4AF1" w:rsidRPr="00D8747B">
          <w:rPr>
            <w:noProof/>
            <w:webHidden/>
            <w:color w:val="auto"/>
          </w:rPr>
        </w:r>
        <w:r w:rsidR="005E4AF1" w:rsidRPr="00D8747B">
          <w:rPr>
            <w:noProof/>
            <w:webHidden/>
            <w:color w:val="auto"/>
          </w:rPr>
          <w:fldChar w:fldCharType="separate"/>
        </w:r>
        <w:r w:rsidR="00CD6B51" w:rsidRPr="00D8747B">
          <w:rPr>
            <w:noProof/>
            <w:webHidden/>
            <w:color w:val="auto"/>
          </w:rPr>
          <w:t>43</w:t>
        </w:r>
        <w:r w:rsidR="005E4AF1" w:rsidRPr="00D8747B">
          <w:rPr>
            <w:noProof/>
            <w:webHidden/>
            <w:color w:val="auto"/>
          </w:rPr>
          <w:fldChar w:fldCharType="end"/>
        </w:r>
      </w:hyperlink>
    </w:p>
    <w:p w:rsidR="0019191C" w:rsidRPr="00D8747B" w:rsidRDefault="0019191C">
      <w:pPr>
        <w:pStyle w:val="TOC1"/>
        <w:tabs>
          <w:tab w:val="right" w:leader="dot" w:pos="9628"/>
        </w:tabs>
        <w:rPr>
          <w:rStyle w:val="Hyperlink"/>
          <w:noProof/>
          <w:color w:val="auto"/>
        </w:rPr>
      </w:pPr>
    </w:p>
    <w:p w:rsidR="00CB1374" w:rsidRPr="00D8747B" w:rsidRDefault="003D0573">
      <w:pPr>
        <w:pStyle w:val="TOC1"/>
        <w:tabs>
          <w:tab w:val="right" w:leader="dot" w:pos="9628"/>
        </w:tabs>
        <w:rPr>
          <w:rFonts w:asciiTheme="minorHAnsi" w:eastAsiaTheme="minorEastAsia" w:hAnsiTheme="minorHAnsi" w:cstheme="minorBidi"/>
          <w:noProof/>
          <w:color w:val="auto"/>
          <w:kern w:val="0"/>
          <w:sz w:val="22"/>
          <w:szCs w:val="22"/>
          <w:lang w:eastAsia="en-US"/>
        </w:rPr>
      </w:pPr>
      <w:hyperlink w:anchor="_Toc16063912" w:history="1">
        <w:r w:rsidR="00CB1374" w:rsidRPr="00D8747B">
          <w:rPr>
            <w:rStyle w:val="Hyperlink"/>
            <w:rFonts w:eastAsia="TimesNewRomanPS-BoldMT"/>
            <w:noProof/>
            <w:color w:val="auto"/>
          </w:rPr>
          <w:t xml:space="preserve">XIII ОБРАЗАЦ </w:t>
        </w:r>
        <w:r w:rsidR="00E80040" w:rsidRPr="00D8747B">
          <w:rPr>
            <w:rStyle w:val="Hyperlink"/>
            <w:rFonts w:eastAsia="TimesNewRomanPS-BoldMT"/>
            <w:noProof/>
            <w:color w:val="auto"/>
          </w:rPr>
          <w:t>–</w:t>
        </w:r>
        <w:r w:rsidR="00CB1374" w:rsidRPr="00D8747B">
          <w:rPr>
            <w:rStyle w:val="Hyperlink"/>
            <w:rFonts w:eastAsia="TimesNewRomanPS-BoldMT"/>
            <w:noProof/>
            <w:color w:val="auto"/>
          </w:rPr>
          <w:t xml:space="preserve"> РЕФЕРЕНТНА</w:t>
        </w:r>
        <w:r w:rsidR="00E80040" w:rsidRPr="00D8747B">
          <w:rPr>
            <w:rStyle w:val="Hyperlink"/>
            <w:rFonts w:eastAsia="TimesNewRomanPS-BoldMT"/>
            <w:noProof/>
            <w:color w:val="auto"/>
          </w:rPr>
          <w:t xml:space="preserve"> </w:t>
        </w:r>
        <w:r w:rsidR="00CB1374" w:rsidRPr="00D8747B">
          <w:rPr>
            <w:rStyle w:val="Hyperlink"/>
            <w:rFonts w:eastAsia="TimesNewRomanPS-BoldMT"/>
            <w:noProof/>
            <w:color w:val="auto"/>
          </w:rPr>
          <w:t xml:space="preserve">ЛИСТА </w:t>
        </w:r>
        <w:r w:rsidR="00E80040" w:rsidRPr="00D8747B">
          <w:rPr>
            <w:rStyle w:val="Hyperlink"/>
            <w:rFonts w:eastAsia="TimesNewRomanPS-BoldMT"/>
            <w:noProof/>
            <w:color w:val="auto"/>
          </w:rPr>
          <w:t>–</w:t>
        </w:r>
        <w:r w:rsidR="00CB1374" w:rsidRPr="00D8747B">
          <w:rPr>
            <w:rStyle w:val="Hyperlink"/>
            <w:rFonts w:eastAsia="TimesNewRomanPS-BoldMT"/>
            <w:noProof/>
            <w:color w:val="auto"/>
          </w:rPr>
          <w:t xml:space="preserve"> ЛИСТА</w:t>
        </w:r>
        <w:r w:rsidR="00E80040" w:rsidRPr="00D8747B">
          <w:rPr>
            <w:rStyle w:val="Hyperlink"/>
            <w:rFonts w:eastAsia="TimesNewRomanPS-BoldMT"/>
            <w:noProof/>
            <w:color w:val="auto"/>
          </w:rPr>
          <w:t xml:space="preserve"> </w:t>
        </w:r>
        <w:r w:rsidR="00CB1374" w:rsidRPr="00D8747B">
          <w:rPr>
            <w:rStyle w:val="Hyperlink"/>
            <w:rFonts w:eastAsia="TimesNewRomanPS-BoldMT"/>
            <w:noProof/>
            <w:color w:val="auto"/>
          </w:rPr>
          <w:t>ЗАКЉУЧЕНИХ И РЕАЛИЗОВАНИХ УГОВОРА</w:t>
        </w:r>
        <w:r w:rsidR="00CB1374" w:rsidRPr="00D8747B">
          <w:rPr>
            <w:noProof/>
            <w:webHidden/>
            <w:color w:val="auto"/>
          </w:rPr>
          <w:tab/>
        </w:r>
        <w:r w:rsidR="005E4AF1" w:rsidRPr="00D8747B">
          <w:rPr>
            <w:noProof/>
            <w:webHidden/>
            <w:color w:val="auto"/>
          </w:rPr>
          <w:fldChar w:fldCharType="begin"/>
        </w:r>
        <w:r w:rsidR="00CB1374" w:rsidRPr="00D8747B">
          <w:rPr>
            <w:noProof/>
            <w:webHidden/>
            <w:color w:val="auto"/>
          </w:rPr>
          <w:instrText xml:space="preserve"> PAGEREF _Toc16063912 \h </w:instrText>
        </w:r>
        <w:r w:rsidR="005E4AF1" w:rsidRPr="00D8747B">
          <w:rPr>
            <w:noProof/>
            <w:webHidden/>
            <w:color w:val="auto"/>
          </w:rPr>
        </w:r>
        <w:r w:rsidR="005E4AF1" w:rsidRPr="00D8747B">
          <w:rPr>
            <w:noProof/>
            <w:webHidden/>
            <w:color w:val="auto"/>
          </w:rPr>
          <w:fldChar w:fldCharType="separate"/>
        </w:r>
        <w:r w:rsidR="00CD6B51" w:rsidRPr="00D8747B">
          <w:rPr>
            <w:noProof/>
            <w:webHidden/>
            <w:color w:val="auto"/>
          </w:rPr>
          <w:t>46</w:t>
        </w:r>
        <w:r w:rsidR="005E4AF1" w:rsidRPr="00D8747B">
          <w:rPr>
            <w:noProof/>
            <w:webHidden/>
            <w:color w:val="auto"/>
          </w:rPr>
          <w:fldChar w:fldCharType="end"/>
        </w:r>
      </w:hyperlink>
    </w:p>
    <w:p w:rsidR="0019191C" w:rsidRPr="00D8747B" w:rsidRDefault="0019191C">
      <w:pPr>
        <w:pStyle w:val="TOC1"/>
        <w:tabs>
          <w:tab w:val="right" w:leader="dot" w:pos="9628"/>
        </w:tabs>
        <w:rPr>
          <w:rStyle w:val="Hyperlink"/>
          <w:noProof/>
          <w:color w:val="auto"/>
        </w:rPr>
      </w:pPr>
    </w:p>
    <w:p w:rsidR="00CB1374" w:rsidRPr="00D8747B" w:rsidRDefault="003D0573">
      <w:pPr>
        <w:pStyle w:val="TOC1"/>
        <w:tabs>
          <w:tab w:val="right" w:leader="dot" w:pos="9628"/>
        </w:tabs>
        <w:rPr>
          <w:rFonts w:asciiTheme="minorHAnsi" w:eastAsiaTheme="minorEastAsia" w:hAnsiTheme="minorHAnsi" w:cstheme="minorBidi"/>
          <w:noProof/>
          <w:color w:val="auto"/>
          <w:kern w:val="0"/>
          <w:sz w:val="22"/>
          <w:szCs w:val="22"/>
          <w:lang w:eastAsia="en-US"/>
        </w:rPr>
      </w:pPr>
      <w:hyperlink w:anchor="_Toc16063913" w:history="1">
        <w:r w:rsidR="00CB1374" w:rsidRPr="00D8747B">
          <w:rPr>
            <w:rStyle w:val="Hyperlink"/>
            <w:rFonts w:eastAsia="TimesNewRomanPS-BoldMT"/>
            <w:noProof/>
            <w:color w:val="auto"/>
          </w:rPr>
          <w:t xml:space="preserve">XIV OБРАЗАЦ </w:t>
        </w:r>
        <w:r w:rsidR="00E80040" w:rsidRPr="00D8747B">
          <w:rPr>
            <w:rStyle w:val="Hyperlink"/>
            <w:rFonts w:eastAsia="TimesNewRomanPS-BoldMT"/>
            <w:noProof/>
            <w:color w:val="auto"/>
          </w:rPr>
          <w:t>–</w:t>
        </w:r>
        <w:r w:rsidR="00CB1374" w:rsidRPr="00D8747B">
          <w:rPr>
            <w:rStyle w:val="Hyperlink"/>
            <w:rFonts w:eastAsia="TimesNewRomanPS-BoldMT"/>
            <w:noProof/>
            <w:color w:val="auto"/>
          </w:rPr>
          <w:t xml:space="preserve"> ПОТВРДА</w:t>
        </w:r>
        <w:r w:rsidR="00E80040" w:rsidRPr="00D8747B">
          <w:rPr>
            <w:rStyle w:val="Hyperlink"/>
            <w:rFonts w:eastAsia="TimesNewRomanPS-BoldMT"/>
            <w:noProof/>
            <w:color w:val="auto"/>
          </w:rPr>
          <w:t xml:space="preserve"> </w:t>
        </w:r>
        <w:r w:rsidR="00CB1374" w:rsidRPr="00D8747B">
          <w:rPr>
            <w:rStyle w:val="Hyperlink"/>
            <w:rFonts w:eastAsia="TimesNewRomanPS-BoldMT"/>
            <w:noProof/>
            <w:color w:val="auto"/>
          </w:rPr>
          <w:t>О РЕФЕРЕНЦАМА</w:t>
        </w:r>
        <w:r w:rsidR="00CB1374" w:rsidRPr="00D8747B">
          <w:rPr>
            <w:noProof/>
            <w:webHidden/>
            <w:color w:val="auto"/>
          </w:rPr>
          <w:tab/>
        </w:r>
        <w:r w:rsidR="005E4AF1" w:rsidRPr="00D8747B">
          <w:rPr>
            <w:noProof/>
            <w:webHidden/>
            <w:color w:val="auto"/>
          </w:rPr>
          <w:fldChar w:fldCharType="begin"/>
        </w:r>
        <w:r w:rsidR="00CB1374" w:rsidRPr="00D8747B">
          <w:rPr>
            <w:noProof/>
            <w:webHidden/>
            <w:color w:val="auto"/>
          </w:rPr>
          <w:instrText xml:space="preserve"> PAGEREF _Toc16063913 \h </w:instrText>
        </w:r>
        <w:r w:rsidR="005E4AF1" w:rsidRPr="00D8747B">
          <w:rPr>
            <w:noProof/>
            <w:webHidden/>
            <w:color w:val="auto"/>
          </w:rPr>
        </w:r>
        <w:r w:rsidR="005E4AF1" w:rsidRPr="00D8747B">
          <w:rPr>
            <w:noProof/>
            <w:webHidden/>
            <w:color w:val="auto"/>
          </w:rPr>
          <w:fldChar w:fldCharType="separate"/>
        </w:r>
        <w:r w:rsidR="00CD6B51" w:rsidRPr="00D8747B">
          <w:rPr>
            <w:noProof/>
            <w:webHidden/>
            <w:color w:val="auto"/>
          </w:rPr>
          <w:t>47</w:t>
        </w:r>
        <w:r w:rsidR="005E4AF1" w:rsidRPr="00D8747B">
          <w:rPr>
            <w:noProof/>
            <w:webHidden/>
            <w:color w:val="auto"/>
          </w:rPr>
          <w:fldChar w:fldCharType="end"/>
        </w:r>
      </w:hyperlink>
    </w:p>
    <w:p w:rsidR="0019191C" w:rsidRPr="00D8747B" w:rsidRDefault="0019191C">
      <w:pPr>
        <w:pStyle w:val="TOC1"/>
        <w:tabs>
          <w:tab w:val="right" w:leader="dot" w:pos="9628"/>
        </w:tabs>
        <w:rPr>
          <w:rStyle w:val="Hyperlink"/>
          <w:noProof/>
          <w:color w:val="auto"/>
        </w:rPr>
      </w:pPr>
    </w:p>
    <w:p w:rsidR="00B10213" w:rsidRPr="001C146C" w:rsidRDefault="005E4AF1" w:rsidP="002E767C">
      <w:pPr>
        <w:pStyle w:val="NASLOV-KD"/>
      </w:pPr>
      <w:r w:rsidRPr="00D8747B">
        <w:rPr>
          <w:b w:val="0"/>
          <w:bCs w:val="0"/>
          <w:color w:val="auto"/>
        </w:rPr>
        <w:fldChar w:fldCharType="end"/>
      </w:r>
      <w:bookmarkStart w:id="1" w:name="_Toc384647541"/>
      <w:bookmarkStart w:id="2" w:name="_Toc384931335"/>
      <w:bookmarkStart w:id="3" w:name="_Toc384936743"/>
      <w:bookmarkStart w:id="4" w:name="_Toc384987294"/>
      <w:bookmarkStart w:id="5" w:name="_Toc397940364"/>
      <w:bookmarkStart w:id="6" w:name="_Toc397940408"/>
      <w:bookmarkStart w:id="7" w:name="_Toc397941325"/>
      <w:bookmarkStart w:id="8" w:name="_Toc403378790"/>
      <w:bookmarkStart w:id="9" w:name="_Toc413057210"/>
      <w:bookmarkStart w:id="10" w:name="_Toc413057245"/>
      <w:bookmarkStart w:id="11" w:name="_Toc414365405"/>
      <w:bookmarkStart w:id="12" w:name="_Toc414365425"/>
      <w:bookmarkStart w:id="13" w:name="_Toc414441208"/>
      <w:bookmarkStart w:id="14" w:name="_Toc416353237"/>
      <w:bookmarkStart w:id="15" w:name="_Toc416354015"/>
      <w:bookmarkStart w:id="16" w:name="_Toc421711768"/>
      <w:bookmarkStart w:id="17" w:name="_Toc421869406"/>
      <w:bookmarkStart w:id="18" w:name="_Toc423603226"/>
      <w:bookmarkStart w:id="19" w:name="_Toc423676644"/>
      <w:bookmarkStart w:id="20" w:name="_Toc432599012"/>
      <w:bookmarkStart w:id="21" w:name="_Toc432599030"/>
      <w:bookmarkStart w:id="22" w:name="_Toc433376065"/>
      <w:bookmarkStart w:id="23" w:name="_Toc433615619"/>
      <w:bookmarkStart w:id="24" w:name="_Toc433615687"/>
      <w:bookmarkStart w:id="25" w:name="_Toc433616201"/>
      <w:bookmarkStart w:id="26" w:name="_Toc433629048"/>
      <w:bookmarkStart w:id="27" w:name="_Toc444863249"/>
      <w:bookmarkStart w:id="28" w:name="_Toc448757582"/>
      <w:bookmarkStart w:id="29" w:name="_Toc459291747"/>
      <w:bookmarkStart w:id="30" w:name="_Toc459291775"/>
      <w:bookmarkStart w:id="31" w:name="_Toc459293038"/>
      <w:bookmarkStart w:id="32" w:name="_Toc459629294"/>
      <w:bookmarkStart w:id="33" w:name="_Toc463435813"/>
      <w:bookmarkStart w:id="34" w:name="_Toc463435857"/>
      <w:bookmarkStart w:id="35" w:name="_Toc484005519"/>
      <w:bookmarkStart w:id="36" w:name="_Toc484005559"/>
      <w:bookmarkStart w:id="37" w:name="_Toc486929887"/>
      <w:bookmarkStart w:id="38" w:name="_Toc486930018"/>
      <w:bookmarkStart w:id="39" w:name="_Toc489272036"/>
      <w:bookmarkStart w:id="40" w:name="_Toc489362738"/>
      <w:bookmarkStart w:id="41" w:name="_Toc489513138"/>
      <w:bookmarkStart w:id="42" w:name="_Toc489516170"/>
      <w:bookmarkStart w:id="43" w:name="_Toc491768765"/>
      <w:bookmarkStart w:id="44" w:name="_Toc491772875"/>
      <w:r w:rsidR="00C036C9" w:rsidRPr="001C146C">
        <w:br w:type="page"/>
      </w:r>
      <w:bookmarkStart w:id="45" w:name="_Toc16063900"/>
      <w:r w:rsidR="001C146C" w:rsidRPr="001C146C">
        <w:lastRenderedPageBreak/>
        <w:t>I</w:t>
      </w:r>
      <w:r w:rsidR="00596C86">
        <w:t xml:space="preserve"> </w:t>
      </w:r>
      <w:r w:rsidR="00B10213" w:rsidRPr="001C146C">
        <w:t>ОПШТИ ПОДАЦИ О ЈАВНОЈ НАБАВЦИ</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6770CC" w:rsidRDefault="006770CC" w:rsidP="00B055FE">
      <w:pPr>
        <w:rPr>
          <w:b/>
          <w:bCs/>
          <w:noProof/>
          <w:u w:val="single"/>
        </w:rPr>
      </w:pPr>
    </w:p>
    <w:p w:rsidR="00B10213" w:rsidRPr="001C146C" w:rsidRDefault="00722907" w:rsidP="00B055FE">
      <w:pPr>
        <w:rPr>
          <w:noProof/>
          <w:u w:val="single"/>
        </w:rPr>
      </w:pPr>
      <w:r w:rsidRPr="001C146C">
        <w:rPr>
          <w:b/>
          <w:bCs/>
          <w:noProof/>
          <w:u w:val="single"/>
        </w:rPr>
        <w:t>1</w:t>
      </w:r>
      <w:r w:rsidR="00B10213" w:rsidRPr="001C146C">
        <w:rPr>
          <w:b/>
          <w:bCs/>
          <w:noProof/>
          <w:u w:val="single"/>
        </w:rPr>
        <w:t>. Предмет јавне набавке</w:t>
      </w:r>
    </w:p>
    <w:p w:rsidR="00D961A8" w:rsidRPr="00751B5C" w:rsidRDefault="001E51B2" w:rsidP="00D961A8">
      <w:pPr>
        <w:rPr>
          <w:noProof/>
          <w:color w:val="auto"/>
        </w:rPr>
      </w:pPr>
      <w:r w:rsidRPr="003E1F63">
        <w:rPr>
          <w:noProof/>
          <w:color w:val="auto"/>
        </w:rPr>
        <w:t xml:space="preserve">Израда </w:t>
      </w:r>
      <w:r w:rsidR="00596C86" w:rsidRPr="003E1F63">
        <w:rPr>
          <w:noProof/>
          <w:color w:val="auto"/>
        </w:rPr>
        <w:t>географског информационог система зелених површина Града Новог Сада</w:t>
      </w:r>
      <w:r w:rsidR="00D961A8" w:rsidRPr="00751B5C">
        <w:rPr>
          <w:noProof/>
          <w:color w:val="auto"/>
        </w:rPr>
        <w:t xml:space="preserve">, шифра: </w:t>
      </w:r>
      <w:r w:rsidR="003E1F63" w:rsidRPr="003E1F63">
        <w:rPr>
          <w:noProof/>
          <w:color w:val="auto"/>
        </w:rPr>
        <w:t xml:space="preserve">ОП-У-1/20, </w:t>
      </w:r>
      <w:r w:rsidR="00D961A8" w:rsidRPr="00751B5C">
        <w:rPr>
          <w:noProof/>
          <w:color w:val="auto"/>
        </w:rPr>
        <w:t>у свем</w:t>
      </w:r>
      <w:r w:rsidR="00B57C1B" w:rsidRPr="00751B5C">
        <w:rPr>
          <w:noProof/>
          <w:color w:val="auto"/>
        </w:rPr>
        <w:t>у</w:t>
      </w:r>
      <w:r w:rsidR="00D961A8" w:rsidRPr="00751B5C">
        <w:rPr>
          <w:noProof/>
          <w:color w:val="auto"/>
        </w:rPr>
        <w:t xml:space="preserve"> према спецификацији садржаној у конкурсној документацији.</w:t>
      </w:r>
    </w:p>
    <w:p w:rsidR="00AE3093" w:rsidRPr="001C146C" w:rsidRDefault="00AE3093" w:rsidP="00D961A8">
      <w:pPr>
        <w:rPr>
          <w:noProof/>
        </w:rPr>
      </w:pPr>
    </w:p>
    <w:p w:rsidR="00202C42" w:rsidRPr="001C146C" w:rsidRDefault="00D961A8" w:rsidP="00C036C9">
      <w:pPr>
        <w:pStyle w:val="a"/>
        <w:ind w:firstLine="0"/>
        <w:rPr>
          <w:noProof/>
        </w:rPr>
      </w:pPr>
      <w:r w:rsidRPr="001C146C">
        <w:rPr>
          <w:b/>
          <w:noProof/>
        </w:rPr>
        <w:t>Назив и ознака из општег речника набавке:</w:t>
      </w:r>
    </w:p>
    <w:p w:rsidR="00202C42" w:rsidRPr="00040DC9" w:rsidRDefault="00040DC9" w:rsidP="00202C42">
      <w:pPr>
        <w:rPr>
          <w:noProof/>
        </w:rPr>
      </w:pPr>
      <w:r w:rsidRPr="00040DC9">
        <w:rPr>
          <w:noProof/>
        </w:rPr>
        <w:t>72000000 – Услуге информационе технологије: саветодавне услуге, израда апликација, интернет и подршка.</w:t>
      </w:r>
    </w:p>
    <w:p w:rsidR="00301EF2" w:rsidRDefault="00301EF2" w:rsidP="00301EF2">
      <w:pPr>
        <w:rPr>
          <w:b/>
          <w:bCs/>
          <w:noProof/>
          <w:u w:val="single"/>
        </w:rPr>
      </w:pPr>
    </w:p>
    <w:p w:rsidR="006770CC" w:rsidRPr="001C146C" w:rsidRDefault="006770CC" w:rsidP="00301EF2">
      <w:pPr>
        <w:rPr>
          <w:b/>
          <w:bCs/>
          <w:noProof/>
          <w:u w:val="single"/>
        </w:rPr>
      </w:pPr>
    </w:p>
    <w:p w:rsidR="00301EF2" w:rsidRPr="001C146C" w:rsidRDefault="00722907" w:rsidP="00301EF2">
      <w:pPr>
        <w:rPr>
          <w:b/>
          <w:bCs/>
          <w:i/>
          <w:iCs/>
          <w:noProof/>
          <w:u w:val="single"/>
        </w:rPr>
      </w:pPr>
      <w:r w:rsidRPr="001C146C">
        <w:rPr>
          <w:b/>
          <w:bCs/>
          <w:noProof/>
          <w:u w:val="single"/>
        </w:rPr>
        <w:t>2</w:t>
      </w:r>
      <w:r w:rsidR="00301EF2" w:rsidRPr="001C146C">
        <w:rPr>
          <w:b/>
          <w:bCs/>
          <w:noProof/>
          <w:u w:val="single"/>
        </w:rPr>
        <w:t>.Партије</w:t>
      </w:r>
    </w:p>
    <w:p w:rsidR="00301EF2" w:rsidRDefault="00301EF2" w:rsidP="00301EF2">
      <w:pPr>
        <w:rPr>
          <w:noProof/>
        </w:rPr>
      </w:pPr>
      <w:r w:rsidRPr="001C146C">
        <w:rPr>
          <w:noProof/>
        </w:rPr>
        <w:t>Јавна набавка није обликована по партијама.</w:t>
      </w:r>
    </w:p>
    <w:p w:rsidR="006770CC" w:rsidRDefault="006770CC" w:rsidP="00301EF2">
      <w:pPr>
        <w:rPr>
          <w:noProof/>
        </w:rPr>
      </w:pPr>
    </w:p>
    <w:p w:rsidR="006770CC" w:rsidRDefault="006770CC">
      <w:pPr>
        <w:suppressAutoHyphens w:val="0"/>
        <w:spacing w:line="240" w:lineRule="auto"/>
        <w:jc w:val="left"/>
        <w:rPr>
          <w:noProof/>
        </w:rPr>
      </w:pPr>
      <w:r>
        <w:rPr>
          <w:noProof/>
        </w:rPr>
        <w:br w:type="page"/>
      </w:r>
    </w:p>
    <w:p w:rsidR="006770CC" w:rsidRPr="001C146C" w:rsidRDefault="00B10213" w:rsidP="006770CC">
      <w:pPr>
        <w:pStyle w:val="NASLOV-KD"/>
      </w:pPr>
      <w:bookmarkStart w:id="46" w:name="_Toc384647542"/>
      <w:bookmarkStart w:id="47" w:name="_Toc384931336"/>
      <w:bookmarkStart w:id="48" w:name="_Toc384936744"/>
      <w:bookmarkStart w:id="49" w:name="_Toc384987295"/>
      <w:bookmarkStart w:id="50" w:name="_Toc397940365"/>
      <w:bookmarkStart w:id="51" w:name="_Toc397940409"/>
      <w:bookmarkStart w:id="52" w:name="_Toc397941326"/>
      <w:bookmarkStart w:id="53" w:name="_Toc403378791"/>
      <w:bookmarkStart w:id="54" w:name="_Toc413057211"/>
      <w:bookmarkStart w:id="55" w:name="_Toc413057246"/>
      <w:bookmarkStart w:id="56" w:name="_Toc414365406"/>
      <w:bookmarkStart w:id="57" w:name="_Toc414365426"/>
      <w:bookmarkStart w:id="58" w:name="_Toc414441209"/>
      <w:bookmarkStart w:id="59" w:name="_Toc416353238"/>
      <w:bookmarkStart w:id="60" w:name="_Toc416354016"/>
      <w:bookmarkStart w:id="61" w:name="_Toc421711769"/>
      <w:bookmarkStart w:id="62" w:name="_Toc421869407"/>
      <w:bookmarkStart w:id="63" w:name="_Toc423603227"/>
      <w:bookmarkStart w:id="64" w:name="_Toc423676645"/>
      <w:bookmarkStart w:id="65" w:name="_Toc432599013"/>
      <w:bookmarkStart w:id="66" w:name="_Toc432599031"/>
      <w:bookmarkStart w:id="67" w:name="_Toc433376066"/>
      <w:bookmarkStart w:id="68" w:name="_Toc433615620"/>
      <w:bookmarkStart w:id="69" w:name="_Toc433615688"/>
      <w:bookmarkStart w:id="70" w:name="_Toc433616202"/>
      <w:bookmarkStart w:id="71" w:name="_Toc433629049"/>
      <w:bookmarkStart w:id="72" w:name="_Toc444863250"/>
      <w:bookmarkStart w:id="73" w:name="_Toc448757583"/>
      <w:bookmarkStart w:id="74" w:name="_Toc459291748"/>
      <w:bookmarkStart w:id="75" w:name="_Toc459291776"/>
      <w:bookmarkStart w:id="76" w:name="_Toc459293039"/>
      <w:bookmarkStart w:id="77" w:name="_Toc459629295"/>
      <w:bookmarkStart w:id="78" w:name="_Toc463435814"/>
      <w:bookmarkStart w:id="79" w:name="_Toc463435858"/>
      <w:bookmarkStart w:id="80" w:name="_Toc484005520"/>
      <w:bookmarkStart w:id="81" w:name="_Toc484005560"/>
      <w:bookmarkStart w:id="82" w:name="_Toc486929888"/>
      <w:bookmarkStart w:id="83" w:name="_Toc486930019"/>
      <w:bookmarkStart w:id="84" w:name="_Toc489272037"/>
      <w:bookmarkStart w:id="85" w:name="_Toc489362739"/>
      <w:bookmarkStart w:id="86" w:name="_Toc489513139"/>
      <w:bookmarkStart w:id="87" w:name="_Toc489516171"/>
      <w:bookmarkStart w:id="88" w:name="_Toc491768766"/>
      <w:bookmarkStart w:id="89" w:name="_Toc491772876"/>
      <w:bookmarkStart w:id="90" w:name="_Toc16063901"/>
      <w:r w:rsidRPr="006770CC">
        <w:lastRenderedPageBreak/>
        <w:t>II</w:t>
      </w:r>
      <w:bookmarkStart w:id="91" w:name="_Toc384647543"/>
      <w:bookmarkStart w:id="92" w:name="_Toc384931337"/>
      <w:bookmarkStart w:id="93" w:name="_Toc384936745"/>
      <w:bookmarkStart w:id="94" w:name="_Toc384987296"/>
      <w:bookmarkStart w:id="95" w:name="_Toc397940366"/>
      <w:bookmarkStart w:id="96" w:name="_Toc397940410"/>
      <w:bookmarkStart w:id="97" w:name="_Toc397941327"/>
      <w:bookmarkStart w:id="98" w:name="_Toc403378792"/>
      <w:bookmarkStart w:id="99" w:name="_Toc413057212"/>
      <w:bookmarkStart w:id="100" w:name="_Toc413057247"/>
      <w:bookmarkStart w:id="101" w:name="_Toc414365407"/>
      <w:bookmarkStart w:id="102" w:name="_Toc414365427"/>
      <w:bookmarkStart w:id="103" w:name="_Toc414441210"/>
      <w:bookmarkStart w:id="104" w:name="_Toc416353239"/>
      <w:bookmarkStart w:id="105" w:name="_Toc416354017"/>
      <w:bookmarkStart w:id="106" w:name="_Toc421711770"/>
      <w:bookmarkStart w:id="107" w:name="_Toc421869408"/>
      <w:bookmarkStart w:id="108" w:name="_Toc423603228"/>
      <w:bookmarkStart w:id="109" w:name="_Toc423676646"/>
      <w:bookmarkStart w:id="110" w:name="_Toc432599014"/>
      <w:bookmarkStart w:id="111" w:name="_Toc432599032"/>
      <w:bookmarkStart w:id="112" w:name="_Toc433376067"/>
      <w:bookmarkStart w:id="113" w:name="_Toc433615621"/>
      <w:bookmarkStart w:id="114" w:name="_Toc433615689"/>
      <w:bookmarkStart w:id="115" w:name="_Toc433616203"/>
      <w:bookmarkStart w:id="116" w:name="_Toc433629050"/>
      <w:bookmarkStart w:id="117" w:name="_Toc444863251"/>
      <w:bookmarkStart w:id="118" w:name="_Toc448757584"/>
      <w:bookmarkStart w:id="119" w:name="_Toc459291749"/>
      <w:bookmarkStart w:id="120" w:name="_Toc459291777"/>
      <w:bookmarkStart w:id="121" w:name="_Toc459293040"/>
      <w:bookmarkStart w:id="122" w:name="_Toc459629296"/>
      <w:bookmarkStart w:id="123" w:name="_Toc463435815"/>
      <w:bookmarkStart w:id="124" w:name="_Toc463435859"/>
      <w:bookmarkStart w:id="125" w:name="_Toc484005521"/>
      <w:bookmarkStart w:id="126" w:name="_Toc484005561"/>
      <w:bookmarkStart w:id="127" w:name="_Toc486929889"/>
      <w:bookmarkStart w:id="128" w:name="_Toc486930020"/>
      <w:bookmarkStart w:id="129" w:name="_Toc489272038"/>
      <w:bookmarkStart w:id="130" w:name="_Toc489362740"/>
      <w:bookmarkStart w:id="131" w:name="_Toc489513140"/>
      <w:bookmarkStart w:id="132" w:name="_Toc489516172"/>
      <w:bookmarkStart w:id="133" w:name="_Toc491768767"/>
      <w:bookmarkStart w:id="134" w:name="_Toc49177287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596C86">
        <w:t xml:space="preserve"> </w:t>
      </w:r>
      <w:r w:rsidR="006770CC" w:rsidRPr="006770CC">
        <w:t>СПЕЦИФИКАЦИЈА</w:t>
      </w:r>
      <w:bookmarkEnd w:id="90"/>
    </w:p>
    <w:p w:rsidR="006770CC" w:rsidRPr="001C146C" w:rsidRDefault="006770CC" w:rsidP="006770CC">
      <w:pPr>
        <w:jc w:val="center"/>
        <w:rPr>
          <w:b/>
        </w:rPr>
      </w:pPr>
      <w:r w:rsidRPr="001C146C">
        <w:rPr>
          <w:rFonts w:eastAsia="TimesNewRomanPS-BoldMT"/>
          <w:b/>
          <w:bCs/>
          <w:noProof/>
        </w:rPr>
        <w:t xml:space="preserve">у отвореном поступку за јавну набавку услуга – </w:t>
      </w:r>
      <w:r>
        <w:rPr>
          <w:b/>
          <w:noProof/>
          <w:lang w:val="sr-Cyrl-CS"/>
        </w:rPr>
        <w:t xml:space="preserve">Израда </w:t>
      </w:r>
      <w:r w:rsidR="00596C86">
        <w:rPr>
          <w:b/>
          <w:noProof/>
          <w:lang w:val="sr-Cyrl-CS"/>
        </w:rPr>
        <w:t>географског информационог система зелених површина Града Новог Сада</w:t>
      </w:r>
    </w:p>
    <w:p w:rsidR="006770CC" w:rsidRPr="00D8747B" w:rsidRDefault="006770CC" w:rsidP="006770CC">
      <w:pPr>
        <w:jc w:val="center"/>
        <w:rPr>
          <w:rFonts w:eastAsia="TimesNewRomanPS-BoldMT"/>
          <w:b/>
          <w:bCs/>
          <w:noProof/>
          <w:color w:val="auto"/>
        </w:rPr>
      </w:pPr>
      <w:r w:rsidRPr="00D8747B">
        <w:rPr>
          <w:rFonts w:eastAsia="TimesNewRomanPS-BoldMT"/>
          <w:b/>
          <w:bCs/>
          <w:noProof/>
          <w:color w:val="auto"/>
        </w:rPr>
        <w:t>Шифра:</w:t>
      </w:r>
      <w:r w:rsidR="003E1F63" w:rsidRPr="00D8747B">
        <w:rPr>
          <w:rFonts w:eastAsia="TimesNewRomanPS-BoldMT"/>
          <w:b/>
          <w:bCs/>
          <w:noProof/>
          <w:color w:val="auto"/>
        </w:rPr>
        <w:t xml:space="preserve"> ОП-У-1/20</w:t>
      </w:r>
    </w:p>
    <w:p w:rsidR="006770CC" w:rsidRPr="00D8747B" w:rsidRDefault="006770CC" w:rsidP="006770CC">
      <w:pPr>
        <w:spacing w:after="120" w:line="240" w:lineRule="auto"/>
        <w:ind w:right="-58"/>
        <w:rPr>
          <w:color w:val="auto"/>
          <w:lang w:val="sr-Cyrl-CS"/>
        </w:rPr>
      </w:pPr>
    </w:p>
    <w:p w:rsidR="006770CC" w:rsidRPr="00D8747B" w:rsidRDefault="006770CC" w:rsidP="006770CC">
      <w:pPr>
        <w:spacing w:before="17" w:line="240" w:lineRule="auto"/>
        <w:ind w:right="12"/>
        <w:rPr>
          <w:color w:val="auto"/>
        </w:rPr>
      </w:pPr>
      <w:r w:rsidRPr="00D8747B">
        <w:rPr>
          <w:b/>
          <w:bCs/>
          <w:color w:val="auto"/>
        </w:rPr>
        <w:t>1.</w:t>
      </w:r>
      <w:r w:rsidR="00596C86" w:rsidRPr="00D8747B">
        <w:rPr>
          <w:b/>
          <w:bCs/>
          <w:color w:val="auto"/>
        </w:rPr>
        <w:t xml:space="preserve"> </w:t>
      </w:r>
      <w:r w:rsidRPr="00D8747B">
        <w:rPr>
          <w:b/>
          <w:bCs/>
          <w:color w:val="auto"/>
        </w:rPr>
        <w:t>ПОД</w:t>
      </w:r>
      <w:r w:rsidRPr="00D8747B">
        <w:rPr>
          <w:b/>
          <w:bCs/>
          <w:color w:val="auto"/>
          <w:spacing w:val="1"/>
        </w:rPr>
        <w:t>А</w:t>
      </w:r>
      <w:r w:rsidRPr="00D8747B">
        <w:rPr>
          <w:b/>
          <w:bCs/>
          <w:color w:val="auto"/>
        </w:rPr>
        <w:t>ЦИ О</w:t>
      </w:r>
      <w:r w:rsidR="00596C86" w:rsidRPr="00D8747B">
        <w:rPr>
          <w:b/>
          <w:bCs/>
          <w:color w:val="auto"/>
        </w:rPr>
        <w:t xml:space="preserve"> </w:t>
      </w:r>
      <w:r w:rsidRPr="00D8747B">
        <w:rPr>
          <w:b/>
          <w:bCs/>
          <w:color w:val="auto"/>
        </w:rPr>
        <w:t>ПР</w:t>
      </w:r>
      <w:r w:rsidRPr="00D8747B">
        <w:rPr>
          <w:b/>
          <w:bCs/>
          <w:color w:val="auto"/>
          <w:spacing w:val="-1"/>
        </w:rPr>
        <w:t>Е</w:t>
      </w:r>
      <w:r w:rsidRPr="00D8747B">
        <w:rPr>
          <w:b/>
          <w:bCs/>
          <w:color w:val="auto"/>
        </w:rPr>
        <w:t>ДМЕ</w:t>
      </w:r>
      <w:r w:rsidRPr="00D8747B">
        <w:rPr>
          <w:b/>
          <w:bCs/>
          <w:color w:val="auto"/>
          <w:spacing w:val="-1"/>
        </w:rPr>
        <w:t>Т</w:t>
      </w:r>
      <w:r w:rsidRPr="00D8747B">
        <w:rPr>
          <w:b/>
          <w:bCs/>
          <w:color w:val="auto"/>
        </w:rPr>
        <w:t>У Ј</w:t>
      </w:r>
      <w:r w:rsidRPr="00D8747B">
        <w:rPr>
          <w:b/>
          <w:bCs/>
          <w:color w:val="auto"/>
          <w:spacing w:val="1"/>
        </w:rPr>
        <w:t>А</w:t>
      </w:r>
      <w:r w:rsidRPr="00D8747B">
        <w:rPr>
          <w:b/>
          <w:bCs/>
          <w:color w:val="auto"/>
        </w:rPr>
        <w:t>ВНЕ</w:t>
      </w:r>
      <w:r w:rsidR="00596C86" w:rsidRPr="00D8747B">
        <w:rPr>
          <w:b/>
          <w:bCs/>
          <w:color w:val="auto"/>
        </w:rPr>
        <w:t xml:space="preserve"> </w:t>
      </w:r>
      <w:r w:rsidRPr="00D8747B">
        <w:rPr>
          <w:b/>
          <w:bCs/>
          <w:color w:val="auto"/>
        </w:rPr>
        <w:t>Н</w:t>
      </w:r>
      <w:r w:rsidRPr="00D8747B">
        <w:rPr>
          <w:b/>
          <w:bCs/>
          <w:color w:val="auto"/>
          <w:spacing w:val="-1"/>
        </w:rPr>
        <w:t>А</w:t>
      </w:r>
      <w:r w:rsidRPr="00D8747B">
        <w:rPr>
          <w:b/>
          <w:bCs/>
          <w:color w:val="auto"/>
        </w:rPr>
        <w:t>Б</w:t>
      </w:r>
      <w:r w:rsidRPr="00D8747B">
        <w:rPr>
          <w:b/>
          <w:bCs/>
          <w:color w:val="auto"/>
          <w:spacing w:val="1"/>
        </w:rPr>
        <w:t>А</w:t>
      </w:r>
      <w:r w:rsidRPr="00D8747B">
        <w:rPr>
          <w:b/>
          <w:bCs/>
          <w:color w:val="auto"/>
        </w:rPr>
        <w:t>В</w:t>
      </w:r>
      <w:r w:rsidRPr="00D8747B">
        <w:rPr>
          <w:b/>
          <w:bCs/>
          <w:color w:val="auto"/>
          <w:spacing w:val="-1"/>
        </w:rPr>
        <w:t>К</w:t>
      </w:r>
      <w:r w:rsidRPr="00D8747B">
        <w:rPr>
          <w:b/>
          <w:bCs/>
          <w:color w:val="auto"/>
        </w:rPr>
        <w:t>Е</w:t>
      </w:r>
    </w:p>
    <w:p w:rsidR="006770CC" w:rsidRPr="00D8747B" w:rsidRDefault="006770CC" w:rsidP="006770CC">
      <w:pPr>
        <w:spacing w:before="14" w:line="240" w:lineRule="auto"/>
        <w:rPr>
          <w:color w:val="auto"/>
        </w:rPr>
      </w:pPr>
    </w:p>
    <w:p w:rsidR="006770CC" w:rsidRPr="00D8747B" w:rsidRDefault="006770CC" w:rsidP="006770CC">
      <w:pPr>
        <w:spacing w:line="240" w:lineRule="auto"/>
        <w:ind w:right="6287"/>
        <w:rPr>
          <w:color w:val="auto"/>
        </w:rPr>
      </w:pPr>
      <w:r w:rsidRPr="00D8747B">
        <w:rPr>
          <w:b/>
          <w:bCs/>
          <w:color w:val="auto"/>
        </w:rPr>
        <w:t>Опис пр</w:t>
      </w:r>
      <w:r w:rsidRPr="00D8747B">
        <w:rPr>
          <w:b/>
          <w:bCs/>
          <w:color w:val="auto"/>
          <w:spacing w:val="-1"/>
        </w:rPr>
        <w:t>е</w:t>
      </w:r>
      <w:r w:rsidRPr="00D8747B">
        <w:rPr>
          <w:b/>
          <w:bCs/>
          <w:color w:val="auto"/>
        </w:rPr>
        <w:t>дм</w:t>
      </w:r>
      <w:r w:rsidRPr="00D8747B">
        <w:rPr>
          <w:b/>
          <w:bCs/>
          <w:color w:val="auto"/>
          <w:spacing w:val="-1"/>
        </w:rPr>
        <w:t>е</w:t>
      </w:r>
      <w:r w:rsidRPr="00D8747B">
        <w:rPr>
          <w:b/>
          <w:bCs/>
          <w:color w:val="auto"/>
          <w:spacing w:val="1"/>
        </w:rPr>
        <w:t>т</w:t>
      </w:r>
      <w:r w:rsidRPr="00D8747B">
        <w:rPr>
          <w:b/>
          <w:bCs/>
          <w:color w:val="auto"/>
        </w:rPr>
        <w:t>а на</w:t>
      </w:r>
      <w:r w:rsidRPr="00D8747B">
        <w:rPr>
          <w:b/>
          <w:bCs/>
          <w:color w:val="auto"/>
          <w:spacing w:val="1"/>
        </w:rPr>
        <w:t>б</w:t>
      </w:r>
      <w:r w:rsidRPr="00D8747B">
        <w:rPr>
          <w:b/>
          <w:bCs/>
          <w:color w:val="auto"/>
        </w:rPr>
        <w:t>а</w:t>
      </w:r>
      <w:r w:rsidRPr="00D8747B">
        <w:rPr>
          <w:b/>
          <w:bCs/>
          <w:color w:val="auto"/>
          <w:spacing w:val="1"/>
        </w:rPr>
        <w:t>в</w:t>
      </w:r>
      <w:r w:rsidRPr="00D8747B">
        <w:rPr>
          <w:b/>
          <w:bCs/>
          <w:color w:val="auto"/>
        </w:rPr>
        <w:t>к</w:t>
      </w:r>
      <w:r w:rsidRPr="00D8747B">
        <w:rPr>
          <w:b/>
          <w:bCs/>
          <w:color w:val="auto"/>
          <w:spacing w:val="-1"/>
        </w:rPr>
        <w:t>е</w:t>
      </w:r>
      <w:r w:rsidRPr="00D8747B">
        <w:rPr>
          <w:b/>
          <w:bCs/>
          <w:color w:val="auto"/>
        </w:rPr>
        <w:t>:</w:t>
      </w:r>
    </w:p>
    <w:p w:rsidR="006770CC" w:rsidRPr="00D8747B" w:rsidRDefault="006770CC" w:rsidP="006770CC">
      <w:pPr>
        <w:spacing w:before="1" w:line="240" w:lineRule="auto"/>
        <w:ind w:right="49"/>
        <w:rPr>
          <w:color w:val="auto"/>
          <w:highlight w:val="lightGray"/>
        </w:rPr>
      </w:pPr>
      <w:r w:rsidRPr="00D8747B">
        <w:rPr>
          <w:color w:val="auto"/>
          <w:lang w:val="sr-Cyrl-CS"/>
        </w:rPr>
        <w:t>У</w:t>
      </w:r>
      <w:r w:rsidRPr="00D8747B">
        <w:rPr>
          <w:color w:val="auto"/>
          <w:spacing w:val="-1"/>
        </w:rPr>
        <w:t>с</w:t>
      </w:r>
      <w:r w:rsidRPr="00D8747B">
        <w:rPr>
          <w:color w:val="auto"/>
        </w:rPr>
        <w:t>л</w:t>
      </w:r>
      <w:r w:rsidRPr="00D8747B">
        <w:rPr>
          <w:color w:val="auto"/>
          <w:spacing w:val="-1"/>
        </w:rPr>
        <w:t>у</w:t>
      </w:r>
      <w:r w:rsidRPr="00D8747B">
        <w:rPr>
          <w:color w:val="auto"/>
        </w:rPr>
        <w:t>га</w:t>
      </w:r>
      <w:r w:rsidR="00596C86" w:rsidRPr="00D8747B">
        <w:rPr>
          <w:color w:val="auto"/>
        </w:rPr>
        <w:t xml:space="preserve"> </w:t>
      </w:r>
      <w:r w:rsidRPr="00D8747B">
        <w:rPr>
          <w:color w:val="auto"/>
        </w:rPr>
        <w:t>и</w:t>
      </w:r>
      <w:r w:rsidRPr="00D8747B">
        <w:rPr>
          <w:color w:val="auto"/>
          <w:spacing w:val="1"/>
        </w:rPr>
        <w:t>з</w:t>
      </w:r>
      <w:r w:rsidRPr="00D8747B">
        <w:rPr>
          <w:color w:val="auto"/>
          <w:spacing w:val="-1"/>
        </w:rPr>
        <w:t>р</w:t>
      </w:r>
      <w:r w:rsidRPr="00D8747B">
        <w:rPr>
          <w:color w:val="auto"/>
        </w:rPr>
        <w:t>а</w:t>
      </w:r>
      <w:r w:rsidRPr="00D8747B">
        <w:rPr>
          <w:color w:val="auto"/>
          <w:spacing w:val="-1"/>
        </w:rPr>
        <w:t>д</w:t>
      </w:r>
      <w:r w:rsidRPr="00D8747B">
        <w:rPr>
          <w:color w:val="auto"/>
        </w:rPr>
        <w:t>е</w:t>
      </w:r>
      <w:r w:rsidR="00596C86" w:rsidRPr="00D8747B">
        <w:rPr>
          <w:color w:val="auto"/>
        </w:rPr>
        <w:t xml:space="preserve"> </w:t>
      </w:r>
      <w:r w:rsidR="00596C86" w:rsidRPr="00D8747B">
        <w:rPr>
          <w:color w:val="auto"/>
          <w:spacing w:val="5"/>
        </w:rPr>
        <w:t>географског информационог система зелених површина Града Новог Сада</w:t>
      </w:r>
      <w:r w:rsidRPr="00D8747B">
        <w:rPr>
          <w:color w:val="auto"/>
          <w:spacing w:val="5"/>
        </w:rPr>
        <w:t xml:space="preserve">, </w:t>
      </w:r>
      <w:r w:rsidRPr="00D8747B">
        <w:rPr>
          <w:color w:val="auto"/>
        </w:rPr>
        <w:t>у</w:t>
      </w:r>
      <w:r w:rsidR="00596C86" w:rsidRPr="00D8747B">
        <w:rPr>
          <w:color w:val="auto"/>
        </w:rPr>
        <w:t xml:space="preserve"> </w:t>
      </w:r>
      <w:r w:rsidRPr="00D8747B">
        <w:rPr>
          <w:color w:val="auto"/>
          <w:spacing w:val="-1"/>
        </w:rPr>
        <w:t>с</w:t>
      </w:r>
      <w:r w:rsidRPr="00D8747B">
        <w:rPr>
          <w:color w:val="auto"/>
        </w:rPr>
        <w:t>к</w:t>
      </w:r>
      <w:r w:rsidRPr="00D8747B">
        <w:rPr>
          <w:color w:val="auto"/>
          <w:spacing w:val="-1"/>
        </w:rPr>
        <w:t>л</w:t>
      </w:r>
      <w:r w:rsidRPr="00D8747B">
        <w:rPr>
          <w:color w:val="auto"/>
        </w:rPr>
        <w:t>а</w:t>
      </w:r>
      <w:r w:rsidRPr="00D8747B">
        <w:rPr>
          <w:color w:val="auto"/>
          <w:spacing w:val="1"/>
        </w:rPr>
        <w:t>д</w:t>
      </w:r>
      <w:r w:rsidRPr="00D8747B">
        <w:rPr>
          <w:color w:val="auto"/>
        </w:rPr>
        <w:t>у</w:t>
      </w:r>
      <w:r w:rsidR="00596C86" w:rsidRPr="00D8747B">
        <w:rPr>
          <w:color w:val="auto"/>
        </w:rPr>
        <w:t xml:space="preserve"> </w:t>
      </w:r>
      <w:r w:rsidRPr="00D8747B">
        <w:rPr>
          <w:color w:val="auto"/>
          <w:spacing w:val="-1"/>
        </w:rPr>
        <w:t>с</w:t>
      </w:r>
      <w:r w:rsidRPr="00D8747B">
        <w:rPr>
          <w:color w:val="auto"/>
        </w:rPr>
        <w:t>а о</w:t>
      </w:r>
      <w:r w:rsidRPr="00D8747B">
        <w:rPr>
          <w:color w:val="auto"/>
          <w:spacing w:val="-1"/>
        </w:rPr>
        <w:t>в</w:t>
      </w:r>
      <w:r w:rsidRPr="00D8747B">
        <w:rPr>
          <w:color w:val="auto"/>
        </w:rPr>
        <w:t>ом</w:t>
      </w:r>
      <w:r w:rsidR="00596C86" w:rsidRPr="00D8747B">
        <w:rPr>
          <w:color w:val="auto"/>
        </w:rPr>
        <w:t xml:space="preserve"> </w:t>
      </w:r>
      <w:r w:rsidRPr="00D8747B">
        <w:rPr>
          <w:color w:val="auto"/>
        </w:rPr>
        <w:t>ко</w:t>
      </w:r>
      <w:r w:rsidRPr="00D8747B">
        <w:rPr>
          <w:color w:val="auto"/>
          <w:spacing w:val="1"/>
        </w:rPr>
        <w:t>н</w:t>
      </w:r>
      <w:r w:rsidRPr="00D8747B">
        <w:rPr>
          <w:color w:val="auto"/>
        </w:rPr>
        <w:t>к</w:t>
      </w:r>
      <w:r w:rsidRPr="00D8747B">
        <w:rPr>
          <w:color w:val="auto"/>
          <w:spacing w:val="-1"/>
        </w:rPr>
        <w:t>урс</w:t>
      </w:r>
      <w:r w:rsidRPr="00D8747B">
        <w:rPr>
          <w:color w:val="auto"/>
        </w:rPr>
        <w:t>н</w:t>
      </w:r>
      <w:r w:rsidRPr="00D8747B">
        <w:rPr>
          <w:color w:val="auto"/>
          <w:spacing w:val="1"/>
        </w:rPr>
        <w:t>о</w:t>
      </w:r>
      <w:r w:rsidRPr="00D8747B">
        <w:rPr>
          <w:color w:val="auto"/>
        </w:rPr>
        <w:t>м</w:t>
      </w:r>
      <w:r w:rsidR="00596C86" w:rsidRPr="00D8747B">
        <w:rPr>
          <w:color w:val="auto"/>
        </w:rPr>
        <w:t xml:space="preserve"> </w:t>
      </w:r>
      <w:r w:rsidRPr="00D8747B">
        <w:rPr>
          <w:color w:val="auto"/>
        </w:rPr>
        <w:t>док</w:t>
      </w:r>
      <w:r w:rsidRPr="00D8747B">
        <w:rPr>
          <w:color w:val="auto"/>
          <w:spacing w:val="-1"/>
        </w:rPr>
        <w:t>у</w:t>
      </w:r>
      <w:r w:rsidRPr="00D8747B">
        <w:rPr>
          <w:color w:val="auto"/>
          <w:spacing w:val="1"/>
        </w:rPr>
        <w:t>ме</w:t>
      </w:r>
      <w:r w:rsidRPr="00D8747B">
        <w:rPr>
          <w:color w:val="auto"/>
          <w:spacing w:val="-2"/>
        </w:rPr>
        <w:t>н</w:t>
      </w:r>
      <w:r w:rsidRPr="00D8747B">
        <w:rPr>
          <w:color w:val="auto"/>
          <w:spacing w:val="1"/>
        </w:rPr>
        <w:t>т</w:t>
      </w:r>
      <w:r w:rsidRPr="00D8747B">
        <w:rPr>
          <w:color w:val="auto"/>
          <w:spacing w:val="5"/>
        </w:rPr>
        <w:t>а</w:t>
      </w:r>
      <w:r w:rsidRPr="00D8747B">
        <w:rPr>
          <w:color w:val="auto"/>
          <w:spacing w:val="-1"/>
        </w:rPr>
        <w:t>ц</w:t>
      </w:r>
      <w:r w:rsidRPr="00D8747B">
        <w:rPr>
          <w:color w:val="auto"/>
        </w:rPr>
        <w:t>и</w:t>
      </w:r>
      <w:r w:rsidRPr="00D8747B">
        <w:rPr>
          <w:color w:val="auto"/>
          <w:spacing w:val="-1"/>
        </w:rPr>
        <w:t>ј</w:t>
      </w:r>
      <w:r w:rsidRPr="00D8747B">
        <w:rPr>
          <w:color w:val="auto"/>
        </w:rPr>
        <w:t>ом</w:t>
      </w:r>
      <w:r w:rsidR="00596C86" w:rsidRPr="00D8747B">
        <w:rPr>
          <w:color w:val="auto"/>
        </w:rPr>
        <w:t xml:space="preserve"> </w:t>
      </w:r>
      <w:r w:rsidRPr="00D8747B">
        <w:rPr>
          <w:color w:val="auto"/>
        </w:rPr>
        <w:t>и техничком спецификацијом-опи</w:t>
      </w:r>
      <w:r w:rsidRPr="00D8747B">
        <w:rPr>
          <w:color w:val="auto"/>
          <w:spacing w:val="-1"/>
        </w:rPr>
        <w:t>с</w:t>
      </w:r>
      <w:r w:rsidRPr="00D8747B">
        <w:rPr>
          <w:color w:val="auto"/>
        </w:rPr>
        <w:t xml:space="preserve">ом </w:t>
      </w:r>
      <w:r w:rsidRPr="00D8747B">
        <w:rPr>
          <w:color w:val="auto"/>
          <w:spacing w:val="-1"/>
        </w:rPr>
        <w:t>з</w:t>
      </w:r>
      <w:r w:rsidRPr="00D8747B">
        <w:rPr>
          <w:color w:val="auto"/>
        </w:rPr>
        <w:t>а</w:t>
      </w:r>
      <w:r w:rsidRPr="00D8747B">
        <w:rPr>
          <w:color w:val="auto"/>
          <w:spacing w:val="-1"/>
        </w:rPr>
        <w:t>х</w:t>
      </w:r>
      <w:r w:rsidRPr="00D8747B">
        <w:rPr>
          <w:color w:val="auto"/>
          <w:spacing w:val="1"/>
        </w:rPr>
        <w:t>те</w:t>
      </w:r>
      <w:r w:rsidRPr="00D8747B">
        <w:rPr>
          <w:color w:val="auto"/>
          <w:spacing w:val="-1"/>
        </w:rPr>
        <w:t>в</w:t>
      </w:r>
      <w:r w:rsidRPr="00D8747B">
        <w:rPr>
          <w:color w:val="auto"/>
        </w:rPr>
        <w:t>а</w:t>
      </w:r>
      <w:r w:rsidR="00596C86" w:rsidRPr="00D8747B">
        <w:rPr>
          <w:color w:val="auto"/>
        </w:rPr>
        <w:t xml:space="preserve"> </w:t>
      </w:r>
      <w:r w:rsidRPr="00D8747B">
        <w:rPr>
          <w:color w:val="auto"/>
        </w:rPr>
        <w:t>На</w:t>
      </w:r>
      <w:r w:rsidRPr="00D8747B">
        <w:rPr>
          <w:color w:val="auto"/>
          <w:spacing w:val="-1"/>
        </w:rPr>
        <w:t>р</w:t>
      </w:r>
      <w:r w:rsidRPr="00D8747B">
        <w:rPr>
          <w:color w:val="auto"/>
        </w:rPr>
        <w:t>учио</w:t>
      </w:r>
      <w:r w:rsidRPr="00D8747B">
        <w:rPr>
          <w:color w:val="auto"/>
          <w:spacing w:val="-1"/>
        </w:rPr>
        <w:t>ц</w:t>
      </w:r>
      <w:r w:rsidRPr="00D8747B">
        <w:rPr>
          <w:color w:val="auto"/>
          <w:spacing w:val="2"/>
        </w:rPr>
        <w:t>а</w:t>
      </w:r>
      <w:r w:rsidR="00596C86" w:rsidRPr="00D8747B">
        <w:rPr>
          <w:color w:val="auto"/>
          <w:spacing w:val="2"/>
        </w:rPr>
        <w:t>.</w:t>
      </w:r>
    </w:p>
    <w:p w:rsidR="006770CC" w:rsidRPr="00D8747B" w:rsidRDefault="006770CC" w:rsidP="006770CC">
      <w:pPr>
        <w:tabs>
          <w:tab w:val="left" w:pos="1220"/>
          <w:tab w:val="left" w:pos="3160"/>
          <w:tab w:val="left" w:pos="3640"/>
          <w:tab w:val="left" w:pos="4840"/>
          <w:tab w:val="left" w:pos="6300"/>
          <w:tab w:val="left" w:pos="6660"/>
          <w:tab w:val="left" w:pos="8280"/>
        </w:tabs>
        <w:spacing w:before="6" w:line="240" w:lineRule="auto"/>
        <w:ind w:right="54"/>
        <w:rPr>
          <w:color w:val="auto"/>
        </w:rPr>
      </w:pPr>
    </w:p>
    <w:p w:rsidR="006770CC" w:rsidRPr="00D8747B" w:rsidRDefault="006770CC" w:rsidP="006770CC">
      <w:pPr>
        <w:spacing w:line="240" w:lineRule="auto"/>
        <w:ind w:right="3469"/>
        <w:rPr>
          <w:b/>
          <w:bCs/>
          <w:color w:val="auto"/>
        </w:rPr>
      </w:pPr>
      <w:r w:rsidRPr="00D8747B">
        <w:rPr>
          <w:b/>
          <w:bCs/>
          <w:color w:val="auto"/>
        </w:rPr>
        <w:t>2.</w:t>
      </w:r>
      <w:r w:rsidRPr="00D8747B">
        <w:rPr>
          <w:b/>
          <w:bCs/>
          <w:color w:val="auto"/>
          <w:spacing w:val="-1"/>
        </w:rPr>
        <w:t xml:space="preserve"> С</w:t>
      </w:r>
      <w:r w:rsidRPr="00D8747B">
        <w:rPr>
          <w:b/>
          <w:bCs/>
          <w:color w:val="auto"/>
        </w:rPr>
        <w:t>ПЕЦ</w:t>
      </w:r>
      <w:r w:rsidRPr="00D8747B">
        <w:rPr>
          <w:b/>
          <w:bCs/>
          <w:color w:val="auto"/>
          <w:spacing w:val="1"/>
        </w:rPr>
        <w:t>И</w:t>
      </w:r>
      <w:r w:rsidRPr="00D8747B">
        <w:rPr>
          <w:b/>
          <w:bCs/>
          <w:color w:val="auto"/>
        </w:rPr>
        <w:t>ФИК</w:t>
      </w:r>
      <w:r w:rsidRPr="00D8747B">
        <w:rPr>
          <w:b/>
          <w:bCs/>
          <w:color w:val="auto"/>
          <w:spacing w:val="1"/>
        </w:rPr>
        <w:t>А</w:t>
      </w:r>
      <w:r w:rsidRPr="00D8747B">
        <w:rPr>
          <w:b/>
          <w:bCs/>
          <w:color w:val="auto"/>
        </w:rPr>
        <w:t>Ц</w:t>
      </w:r>
      <w:r w:rsidRPr="00D8747B">
        <w:rPr>
          <w:b/>
          <w:bCs/>
          <w:color w:val="auto"/>
          <w:spacing w:val="1"/>
        </w:rPr>
        <w:t>ИЈ</w:t>
      </w:r>
      <w:r w:rsidRPr="00D8747B">
        <w:rPr>
          <w:b/>
          <w:bCs/>
          <w:color w:val="auto"/>
        </w:rPr>
        <w:t>А</w:t>
      </w:r>
    </w:p>
    <w:p w:rsidR="006770CC" w:rsidRPr="00D8747B" w:rsidRDefault="006770CC" w:rsidP="006770CC">
      <w:pPr>
        <w:spacing w:line="240" w:lineRule="auto"/>
        <w:ind w:right="3469"/>
        <w:rPr>
          <w:color w:val="auto"/>
        </w:rPr>
      </w:pPr>
    </w:p>
    <w:p w:rsidR="006770CC" w:rsidRPr="00D8747B" w:rsidRDefault="006770CC" w:rsidP="006770CC">
      <w:pPr>
        <w:spacing w:line="240" w:lineRule="auto"/>
        <w:ind w:right="49"/>
        <w:rPr>
          <w:b/>
          <w:bCs/>
          <w:caps/>
          <w:color w:val="auto"/>
        </w:rPr>
      </w:pPr>
      <w:r w:rsidRPr="00D8747B">
        <w:rPr>
          <w:b/>
          <w:bCs/>
          <w:color w:val="auto"/>
        </w:rPr>
        <w:t>Т</w:t>
      </w:r>
      <w:r w:rsidRPr="00D8747B">
        <w:rPr>
          <w:b/>
          <w:bCs/>
          <w:color w:val="auto"/>
          <w:spacing w:val="-1"/>
        </w:rPr>
        <w:t>ЕХ</w:t>
      </w:r>
      <w:r w:rsidRPr="00D8747B">
        <w:rPr>
          <w:b/>
          <w:bCs/>
          <w:color w:val="auto"/>
        </w:rPr>
        <w:t>Н</w:t>
      </w:r>
      <w:r w:rsidRPr="00D8747B">
        <w:rPr>
          <w:b/>
          <w:bCs/>
          <w:color w:val="auto"/>
          <w:spacing w:val="1"/>
        </w:rPr>
        <w:t>И</w:t>
      </w:r>
      <w:r w:rsidRPr="00D8747B">
        <w:rPr>
          <w:b/>
          <w:bCs/>
          <w:color w:val="auto"/>
        </w:rPr>
        <w:t>ЧКА</w:t>
      </w:r>
      <w:r w:rsidR="00596C86" w:rsidRPr="00D8747B">
        <w:rPr>
          <w:b/>
          <w:bCs/>
          <w:color w:val="auto"/>
        </w:rPr>
        <w:t xml:space="preserve"> </w:t>
      </w:r>
      <w:r w:rsidRPr="00D8747B">
        <w:rPr>
          <w:b/>
          <w:bCs/>
          <w:color w:val="auto"/>
          <w:spacing w:val="-1"/>
        </w:rPr>
        <w:t>С</w:t>
      </w:r>
      <w:r w:rsidRPr="00D8747B">
        <w:rPr>
          <w:b/>
          <w:bCs/>
          <w:color w:val="auto"/>
        </w:rPr>
        <w:t>ПЕЦ</w:t>
      </w:r>
      <w:r w:rsidRPr="00D8747B">
        <w:rPr>
          <w:b/>
          <w:bCs/>
          <w:color w:val="auto"/>
          <w:spacing w:val="1"/>
        </w:rPr>
        <w:t>И</w:t>
      </w:r>
      <w:r w:rsidRPr="00D8747B">
        <w:rPr>
          <w:b/>
          <w:bCs/>
          <w:color w:val="auto"/>
        </w:rPr>
        <w:t>ФИК</w:t>
      </w:r>
      <w:r w:rsidRPr="00D8747B">
        <w:rPr>
          <w:b/>
          <w:bCs/>
          <w:color w:val="auto"/>
          <w:spacing w:val="1"/>
        </w:rPr>
        <w:t>А</w:t>
      </w:r>
      <w:r w:rsidRPr="00D8747B">
        <w:rPr>
          <w:b/>
          <w:bCs/>
          <w:color w:val="auto"/>
        </w:rPr>
        <w:t>Ц</w:t>
      </w:r>
      <w:r w:rsidRPr="00D8747B">
        <w:rPr>
          <w:b/>
          <w:bCs/>
          <w:color w:val="auto"/>
          <w:spacing w:val="-1"/>
        </w:rPr>
        <w:t>И</w:t>
      </w:r>
      <w:r w:rsidRPr="00D8747B">
        <w:rPr>
          <w:b/>
          <w:bCs/>
          <w:color w:val="auto"/>
          <w:spacing w:val="1"/>
        </w:rPr>
        <w:t>Ј</w:t>
      </w:r>
      <w:r w:rsidRPr="00D8747B">
        <w:rPr>
          <w:b/>
          <w:bCs/>
          <w:color w:val="auto"/>
        </w:rPr>
        <w:t xml:space="preserve">А ЗА </w:t>
      </w:r>
      <w:r w:rsidRPr="00D8747B">
        <w:rPr>
          <w:b/>
          <w:bCs/>
          <w:color w:val="auto"/>
          <w:spacing w:val="1"/>
        </w:rPr>
        <w:t>ЈА</w:t>
      </w:r>
      <w:r w:rsidRPr="00D8747B">
        <w:rPr>
          <w:b/>
          <w:bCs/>
          <w:color w:val="auto"/>
        </w:rPr>
        <w:t>ВНУ Н</w:t>
      </w:r>
      <w:r w:rsidRPr="00D8747B">
        <w:rPr>
          <w:b/>
          <w:bCs/>
          <w:color w:val="auto"/>
          <w:spacing w:val="1"/>
        </w:rPr>
        <w:t>А</w:t>
      </w:r>
      <w:r w:rsidRPr="00D8747B">
        <w:rPr>
          <w:b/>
          <w:bCs/>
          <w:color w:val="auto"/>
          <w:spacing w:val="-2"/>
        </w:rPr>
        <w:t>Б</w:t>
      </w:r>
      <w:r w:rsidRPr="00D8747B">
        <w:rPr>
          <w:b/>
          <w:bCs/>
          <w:color w:val="auto"/>
          <w:spacing w:val="1"/>
        </w:rPr>
        <w:t>А</w:t>
      </w:r>
      <w:r w:rsidRPr="00D8747B">
        <w:rPr>
          <w:b/>
          <w:bCs/>
          <w:color w:val="auto"/>
        </w:rPr>
        <w:t>В</w:t>
      </w:r>
      <w:r w:rsidRPr="00D8747B">
        <w:rPr>
          <w:b/>
          <w:bCs/>
          <w:color w:val="auto"/>
          <w:spacing w:val="-1"/>
        </w:rPr>
        <w:t>К</w:t>
      </w:r>
      <w:r w:rsidRPr="00D8747B">
        <w:rPr>
          <w:b/>
          <w:bCs/>
          <w:color w:val="auto"/>
        </w:rPr>
        <w:t>У У</w:t>
      </w:r>
      <w:r w:rsidRPr="00D8747B">
        <w:rPr>
          <w:b/>
          <w:bCs/>
          <w:color w:val="auto"/>
          <w:spacing w:val="-1"/>
        </w:rPr>
        <w:t>С</w:t>
      </w:r>
      <w:r w:rsidRPr="00D8747B">
        <w:rPr>
          <w:b/>
          <w:bCs/>
          <w:color w:val="auto"/>
          <w:spacing w:val="1"/>
        </w:rPr>
        <w:t>Л</w:t>
      </w:r>
      <w:r w:rsidRPr="00D8747B">
        <w:rPr>
          <w:b/>
          <w:bCs/>
          <w:color w:val="auto"/>
        </w:rPr>
        <w:t>УГА</w:t>
      </w:r>
      <w:r w:rsidR="00D62620" w:rsidRPr="00D8747B">
        <w:rPr>
          <w:b/>
          <w:bCs/>
          <w:color w:val="auto"/>
        </w:rPr>
        <w:t xml:space="preserve"> </w:t>
      </w:r>
      <w:r w:rsidRPr="00D8747B">
        <w:rPr>
          <w:b/>
          <w:bCs/>
          <w:color w:val="auto"/>
        </w:rPr>
        <w:t>-</w:t>
      </w:r>
      <w:r w:rsidR="00D62620" w:rsidRPr="00D8747B">
        <w:rPr>
          <w:b/>
          <w:bCs/>
          <w:color w:val="auto"/>
        </w:rPr>
        <w:t xml:space="preserve"> </w:t>
      </w:r>
      <w:r w:rsidRPr="00D8747B">
        <w:rPr>
          <w:b/>
          <w:bCs/>
          <w:color w:val="auto"/>
        </w:rPr>
        <w:t xml:space="preserve">ИЗРАДА </w:t>
      </w:r>
      <w:r w:rsidR="00596C86" w:rsidRPr="00D8747B">
        <w:rPr>
          <w:b/>
          <w:bCs/>
          <w:color w:val="auto"/>
        </w:rPr>
        <w:t>ГЕОГРАФСКОГ ИНФОРМАЦИОНОГ СИСТЕМА ЗЕЛЕНИХ ПОВРШИНА ГРАДА НОВОГ САДА</w:t>
      </w:r>
    </w:p>
    <w:p w:rsidR="006770CC" w:rsidRPr="00D8747B" w:rsidRDefault="006770CC" w:rsidP="006770CC">
      <w:pPr>
        <w:spacing w:line="240" w:lineRule="auto"/>
        <w:ind w:right="49"/>
        <w:rPr>
          <w:color w:val="auto"/>
        </w:rPr>
      </w:pPr>
    </w:p>
    <w:p w:rsidR="006770CC" w:rsidRPr="00D8747B" w:rsidRDefault="006770CC" w:rsidP="006770CC">
      <w:pPr>
        <w:spacing w:line="240" w:lineRule="auto"/>
        <w:ind w:right="8162"/>
        <w:rPr>
          <w:color w:val="auto"/>
          <w:u w:val="single"/>
        </w:rPr>
      </w:pPr>
      <w:r w:rsidRPr="00D8747B">
        <w:rPr>
          <w:b/>
          <w:bCs/>
          <w:color w:val="auto"/>
          <w:u w:val="single"/>
        </w:rPr>
        <w:t>Н</w:t>
      </w:r>
      <w:r w:rsidRPr="00D8747B">
        <w:rPr>
          <w:b/>
          <w:bCs/>
          <w:color w:val="auto"/>
          <w:spacing w:val="1"/>
          <w:u w:val="single"/>
        </w:rPr>
        <w:t>а</w:t>
      </w:r>
      <w:r w:rsidRPr="00D8747B">
        <w:rPr>
          <w:b/>
          <w:bCs/>
          <w:color w:val="auto"/>
          <w:u w:val="single"/>
        </w:rPr>
        <w:t>ру</w:t>
      </w:r>
      <w:r w:rsidRPr="00D8747B">
        <w:rPr>
          <w:b/>
          <w:bCs/>
          <w:color w:val="auto"/>
          <w:spacing w:val="-1"/>
          <w:u w:val="single"/>
        </w:rPr>
        <w:t>ч</w:t>
      </w:r>
      <w:r w:rsidRPr="00D8747B">
        <w:rPr>
          <w:b/>
          <w:bCs/>
          <w:color w:val="auto"/>
          <w:u w:val="single"/>
        </w:rPr>
        <w:t>илац</w:t>
      </w:r>
    </w:p>
    <w:p w:rsidR="006770CC" w:rsidRPr="00D8747B" w:rsidRDefault="006770CC" w:rsidP="006770CC">
      <w:pPr>
        <w:spacing w:line="240" w:lineRule="auto"/>
        <w:ind w:right="1855"/>
        <w:rPr>
          <w:color w:val="auto"/>
        </w:rPr>
      </w:pPr>
      <w:r w:rsidRPr="00D8747B">
        <w:rPr>
          <w:color w:val="auto"/>
          <w:spacing w:val="-1"/>
          <w:position w:val="-1"/>
        </w:rPr>
        <w:t>Р</w:t>
      </w:r>
      <w:r w:rsidRPr="00D8747B">
        <w:rPr>
          <w:color w:val="auto"/>
          <w:spacing w:val="1"/>
          <w:position w:val="-1"/>
        </w:rPr>
        <w:t>е</w:t>
      </w:r>
      <w:r w:rsidRPr="00D8747B">
        <w:rPr>
          <w:color w:val="auto"/>
          <w:position w:val="-1"/>
        </w:rPr>
        <w:t>пу</w:t>
      </w:r>
      <w:r w:rsidRPr="00D8747B">
        <w:rPr>
          <w:color w:val="auto"/>
          <w:spacing w:val="-1"/>
          <w:position w:val="-1"/>
        </w:rPr>
        <w:t>б</w:t>
      </w:r>
      <w:r w:rsidRPr="00D8747B">
        <w:rPr>
          <w:color w:val="auto"/>
          <w:position w:val="-1"/>
        </w:rPr>
        <w:t>лика</w:t>
      </w:r>
      <w:r w:rsidR="00596C86" w:rsidRPr="00D8747B">
        <w:rPr>
          <w:color w:val="auto"/>
          <w:position w:val="-1"/>
        </w:rPr>
        <w:t xml:space="preserve"> </w:t>
      </w:r>
      <w:r w:rsidRPr="00D8747B">
        <w:rPr>
          <w:color w:val="auto"/>
          <w:position w:val="-1"/>
        </w:rPr>
        <w:t>С</w:t>
      </w:r>
      <w:r w:rsidRPr="00D8747B">
        <w:rPr>
          <w:color w:val="auto"/>
          <w:spacing w:val="-1"/>
          <w:position w:val="-1"/>
        </w:rPr>
        <w:t>рб</w:t>
      </w:r>
      <w:r w:rsidRPr="00D8747B">
        <w:rPr>
          <w:color w:val="auto"/>
          <w:spacing w:val="2"/>
          <w:position w:val="-1"/>
        </w:rPr>
        <w:t>и</w:t>
      </w:r>
      <w:r w:rsidRPr="00D8747B">
        <w:rPr>
          <w:color w:val="auto"/>
          <w:spacing w:val="-1"/>
          <w:position w:val="-1"/>
        </w:rPr>
        <w:t>ј</w:t>
      </w:r>
      <w:r w:rsidRPr="00D8747B">
        <w:rPr>
          <w:color w:val="auto"/>
          <w:position w:val="-1"/>
        </w:rPr>
        <w:t>а, Аутономна покрајина Војводина,</w:t>
      </w:r>
      <w:r w:rsidR="00596C86" w:rsidRPr="00D8747B">
        <w:rPr>
          <w:color w:val="auto"/>
          <w:position w:val="-1"/>
        </w:rPr>
        <w:t xml:space="preserve"> </w:t>
      </w:r>
      <w:r w:rsidRPr="00D8747B">
        <w:rPr>
          <w:color w:val="auto"/>
        </w:rPr>
        <w:t>Град Нови Сад</w:t>
      </w:r>
    </w:p>
    <w:p w:rsidR="006770CC" w:rsidRPr="00D8747B" w:rsidRDefault="006770CC" w:rsidP="006770CC">
      <w:pPr>
        <w:spacing w:line="240" w:lineRule="auto"/>
        <w:ind w:right="1647"/>
        <w:rPr>
          <w:color w:val="auto"/>
          <w:position w:val="-1"/>
        </w:rPr>
      </w:pPr>
      <w:r w:rsidRPr="00D8747B">
        <w:rPr>
          <w:color w:val="auto"/>
        </w:rPr>
        <w:t xml:space="preserve">Градска управа за </w:t>
      </w:r>
      <w:r w:rsidR="00596C86" w:rsidRPr="00D8747B">
        <w:rPr>
          <w:color w:val="auto"/>
        </w:rPr>
        <w:t>заштиту животне средине</w:t>
      </w:r>
    </w:p>
    <w:p w:rsidR="006770CC" w:rsidRPr="00D8747B" w:rsidRDefault="006770CC" w:rsidP="006770CC">
      <w:pPr>
        <w:spacing w:line="240" w:lineRule="auto"/>
        <w:ind w:right="7682"/>
        <w:rPr>
          <w:color w:val="auto"/>
          <w:position w:val="-1"/>
        </w:rPr>
      </w:pPr>
    </w:p>
    <w:p w:rsidR="006770CC" w:rsidRPr="00D8747B" w:rsidRDefault="006770CC" w:rsidP="006770CC">
      <w:pPr>
        <w:spacing w:line="240" w:lineRule="auto"/>
        <w:ind w:right="8859"/>
        <w:rPr>
          <w:color w:val="auto"/>
          <w:u w:val="single"/>
        </w:rPr>
      </w:pPr>
      <w:r w:rsidRPr="00D8747B">
        <w:rPr>
          <w:b/>
          <w:bCs/>
          <w:color w:val="auto"/>
          <w:position w:val="-1"/>
          <w:u w:val="single"/>
        </w:rPr>
        <w:t>Н</w:t>
      </w:r>
      <w:r w:rsidRPr="00D8747B">
        <w:rPr>
          <w:b/>
          <w:bCs/>
          <w:color w:val="auto"/>
          <w:spacing w:val="1"/>
          <w:position w:val="-1"/>
          <w:u w:val="single"/>
        </w:rPr>
        <w:t>а</w:t>
      </w:r>
      <w:r w:rsidRPr="00D8747B">
        <w:rPr>
          <w:b/>
          <w:bCs/>
          <w:color w:val="auto"/>
          <w:position w:val="-1"/>
          <w:u w:val="single"/>
        </w:rPr>
        <w:t>зив</w:t>
      </w:r>
    </w:p>
    <w:p w:rsidR="006770CC" w:rsidRPr="00D8747B" w:rsidRDefault="006770CC" w:rsidP="006770CC">
      <w:pPr>
        <w:spacing w:before="1" w:line="240" w:lineRule="auto"/>
        <w:ind w:right="51"/>
        <w:rPr>
          <w:color w:val="auto"/>
        </w:rPr>
      </w:pPr>
      <w:r w:rsidRPr="00D8747B">
        <w:rPr>
          <w:color w:val="auto"/>
          <w:lang w:val="sr-Cyrl-CS"/>
        </w:rPr>
        <w:t>У</w:t>
      </w:r>
      <w:r w:rsidRPr="00D8747B">
        <w:rPr>
          <w:color w:val="auto"/>
          <w:spacing w:val="-1"/>
        </w:rPr>
        <w:t>с</w:t>
      </w:r>
      <w:r w:rsidRPr="00D8747B">
        <w:rPr>
          <w:color w:val="auto"/>
        </w:rPr>
        <w:t>л</w:t>
      </w:r>
      <w:r w:rsidRPr="00D8747B">
        <w:rPr>
          <w:color w:val="auto"/>
          <w:spacing w:val="-1"/>
        </w:rPr>
        <w:t>у</w:t>
      </w:r>
      <w:r w:rsidRPr="00D8747B">
        <w:rPr>
          <w:color w:val="auto"/>
        </w:rPr>
        <w:t>га</w:t>
      </w:r>
      <w:r w:rsidR="00D62620" w:rsidRPr="00D8747B">
        <w:rPr>
          <w:color w:val="auto"/>
        </w:rPr>
        <w:t xml:space="preserve"> </w:t>
      </w:r>
      <w:r w:rsidRPr="00D8747B">
        <w:rPr>
          <w:color w:val="auto"/>
        </w:rPr>
        <w:t xml:space="preserve">израде </w:t>
      </w:r>
      <w:r w:rsidR="00596C86" w:rsidRPr="00D8747B">
        <w:rPr>
          <w:color w:val="auto"/>
        </w:rPr>
        <w:t>географског информационог система зелених површина Града Новог Сада</w:t>
      </w:r>
    </w:p>
    <w:p w:rsidR="006770CC" w:rsidRPr="00D8747B" w:rsidRDefault="006770CC" w:rsidP="006770CC">
      <w:pPr>
        <w:spacing w:before="1" w:line="240" w:lineRule="auto"/>
        <w:ind w:right="51"/>
        <w:rPr>
          <w:color w:val="auto"/>
        </w:rPr>
      </w:pPr>
    </w:p>
    <w:p w:rsidR="006770CC" w:rsidRPr="00D8747B" w:rsidRDefault="006770CC" w:rsidP="002534E8">
      <w:pPr>
        <w:spacing w:line="240" w:lineRule="auto"/>
        <w:ind w:right="6803"/>
        <w:rPr>
          <w:b/>
          <w:bCs/>
          <w:color w:val="auto"/>
          <w:u w:val="single"/>
        </w:rPr>
      </w:pPr>
      <w:r w:rsidRPr="00D8747B">
        <w:rPr>
          <w:b/>
          <w:bCs/>
          <w:color w:val="auto"/>
          <w:u w:val="single"/>
        </w:rPr>
        <w:t>Н</w:t>
      </w:r>
      <w:r w:rsidRPr="00D8747B">
        <w:rPr>
          <w:b/>
          <w:bCs/>
          <w:color w:val="auto"/>
          <w:spacing w:val="1"/>
          <w:u w:val="single"/>
        </w:rPr>
        <w:t>а</w:t>
      </w:r>
      <w:r w:rsidRPr="00D8747B">
        <w:rPr>
          <w:b/>
          <w:bCs/>
          <w:color w:val="auto"/>
          <w:spacing w:val="-1"/>
          <w:u w:val="single"/>
        </w:rPr>
        <w:t>ч</w:t>
      </w:r>
      <w:r w:rsidRPr="00D8747B">
        <w:rPr>
          <w:b/>
          <w:bCs/>
          <w:color w:val="auto"/>
          <w:u w:val="single"/>
        </w:rPr>
        <w:t xml:space="preserve">ин </w:t>
      </w:r>
      <w:r w:rsidR="002534E8" w:rsidRPr="00D8747B">
        <w:rPr>
          <w:b/>
          <w:bCs/>
          <w:color w:val="auto"/>
          <w:u w:val="single"/>
        </w:rPr>
        <w:t xml:space="preserve">и циљ </w:t>
      </w:r>
      <w:r w:rsidRPr="00D8747B">
        <w:rPr>
          <w:b/>
          <w:bCs/>
          <w:color w:val="auto"/>
          <w:u w:val="single"/>
        </w:rPr>
        <w:t>израде</w:t>
      </w:r>
    </w:p>
    <w:p w:rsidR="006770CC" w:rsidRPr="00D8747B" w:rsidRDefault="006770CC" w:rsidP="006770CC">
      <w:pPr>
        <w:spacing w:line="240" w:lineRule="auto"/>
        <w:rPr>
          <w:color w:val="auto"/>
          <w:lang w:val="sr-Cyrl-CS"/>
        </w:rPr>
      </w:pPr>
    </w:p>
    <w:p w:rsidR="002534E8" w:rsidRPr="00D8747B" w:rsidRDefault="002534E8" w:rsidP="002534E8">
      <w:pPr>
        <w:suppressAutoHyphens w:val="0"/>
        <w:autoSpaceDE w:val="0"/>
        <w:autoSpaceDN w:val="0"/>
        <w:adjustRightInd w:val="0"/>
        <w:spacing w:line="240" w:lineRule="auto"/>
        <w:rPr>
          <w:color w:val="auto"/>
          <w:kern w:val="0"/>
          <w:lang w:eastAsia="sr-Latn-CS"/>
        </w:rPr>
      </w:pPr>
      <w:r w:rsidRPr="00D8747B">
        <w:rPr>
          <w:color w:val="auto"/>
          <w:kern w:val="0"/>
          <w:lang w:eastAsia="sr-Latn-CS"/>
        </w:rPr>
        <w:t>Циљ израде катастра зелених површина је да се евидентирањем постојећег стања зелених површина формира информациона основа путем које ће се пратити трендови и активности који се односе на уређење, одржавање и унапређење зелених површина. На основу резултата анализе стања дефинишу се предуслови за унапређење и адекватне мере на одређеном локалитету. Његово формирање укључује прикупљање података кроз теренски рад, неопходна снимања, формирање и вођење дигиталне базе података, односно примену адекватних компјутерских програма и алата, као и алате за рад са прикупљеним подацима.</w:t>
      </w:r>
    </w:p>
    <w:p w:rsidR="002534E8" w:rsidRPr="00D8747B" w:rsidRDefault="002534E8" w:rsidP="002534E8">
      <w:pPr>
        <w:suppressAutoHyphens w:val="0"/>
        <w:autoSpaceDE w:val="0"/>
        <w:autoSpaceDN w:val="0"/>
        <w:adjustRightInd w:val="0"/>
        <w:spacing w:line="240" w:lineRule="auto"/>
        <w:rPr>
          <w:color w:val="auto"/>
          <w:kern w:val="0"/>
          <w:lang w:eastAsia="sr-Latn-CS"/>
        </w:rPr>
      </w:pPr>
    </w:p>
    <w:p w:rsidR="002534E8" w:rsidRPr="00D8747B" w:rsidRDefault="002534E8" w:rsidP="002534E8">
      <w:pPr>
        <w:suppressAutoHyphens w:val="0"/>
        <w:autoSpaceDE w:val="0"/>
        <w:autoSpaceDN w:val="0"/>
        <w:adjustRightInd w:val="0"/>
        <w:spacing w:line="240" w:lineRule="auto"/>
        <w:rPr>
          <w:color w:val="auto"/>
          <w:kern w:val="0"/>
          <w:lang w:eastAsia="sr-Latn-CS"/>
        </w:rPr>
      </w:pPr>
      <w:r w:rsidRPr="00D8747B">
        <w:rPr>
          <w:color w:val="auto"/>
          <w:kern w:val="0"/>
          <w:lang w:eastAsia="sr-Latn-CS"/>
        </w:rPr>
        <w:t>Катастар је препознат као важан инструмент за заштиту животне средине, спречавање њеног уништавања и стварање могућности за одрживу валоризацију постојећих и планирања нових зелених површина.</w:t>
      </w:r>
    </w:p>
    <w:p w:rsidR="002534E8" w:rsidRPr="00D8747B" w:rsidRDefault="002534E8" w:rsidP="002534E8">
      <w:pPr>
        <w:suppressAutoHyphens w:val="0"/>
        <w:autoSpaceDE w:val="0"/>
        <w:autoSpaceDN w:val="0"/>
        <w:adjustRightInd w:val="0"/>
        <w:spacing w:line="240" w:lineRule="auto"/>
        <w:rPr>
          <w:color w:val="auto"/>
          <w:kern w:val="0"/>
          <w:lang w:eastAsia="sr-Latn-CS"/>
        </w:rPr>
      </w:pPr>
    </w:p>
    <w:p w:rsidR="002534E8" w:rsidRPr="00D8747B" w:rsidRDefault="002534E8" w:rsidP="002534E8">
      <w:pPr>
        <w:suppressAutoHyphens w:val="0"/>
        <w:autoSpaceDE w:val="0"/>
        <w:autoSpaceDN w:val="0"/>
        <w:adjustRightInd w:val="0"/>
        <w:spacing w:line="240" w:lineRule="auto"/>
        <w:rPr>
          <w:rFonts w:eastAsia="Times New Roman"/>
          <w:color w:val="auto"/>
          <w:kern w:val="0"/>
          <w:lang w:eastAsia="sr-Latn-CS"/>
        </w:rPr>
      </w:pPr>
      <w:r w:rsidRPr="00D8747B">
        <w:rPr>
          <w:color w:val="auto"/>
          <w:kern w:val="0"/>
          <w:lang w:eastAsia="sr-Latn-CS"/>
        </w:rPr>
        <w:t xml:space="preserve">Пројекат имплементације софтвера и гео-информационог система (у даљем тексту: ГИС) има основни циљ да постане део пословног система </w:t>
      </w:r>
      <w:r w:rsidR="0000140B" w:rsidRPr="00D8747B">
        <w:rPr>
          <w:color w:val="auto"/>
          <w:kern w:val="0"/>
          <w:lang w:val="sr-Cyrl-RS" w:eastAsia="sr-Latn-CS"/>
        </w:rPr>
        <w:t>Града Новог Сада</w:t>
      </w:r>
      <w:r w:rsidRPr="00D8747B">
        <w:rPr>
          <w:color w:val="auto"/>
          <w:kern w:val="0"/>
          <w:lang w:eastAsia="sr-Latn-CS"/>
        </w:rPr>
        <w:t>, а све са циљем да омогући једноставније планирање и праћење редовних дневних активности, оптимизацију рада ресурса (људских и техничких), како са аспекта безбедности и ефикасности тако и са апсекта заштите животне средине.</w:t>
      </w:r>
    </w:p>
    <w:p w:rsidR="002534E8" w:rsidRPr="00D8747B" w:rsidRDefault="002534E8" w:rsidP="002534E8">
      <w:pPr>
        <w:suppressAutoHyphens w:val="0"/>
        <w:spacing w:line="240" w:lineRule="auto"/>
        <w:ind w:left="3240" w:firstLine="360"/>
        <w:rPr>
          <w:rFonts w:eastAsia="Times New Roman"/>
          <w:b/>
          <w:color w:val="auto"/>
          <w:kern w:val="0"/>
          <w:lang w:eastAsia="en-US"/>
        </w:rPr>
      </w:pPr>
    </w:p>
    <w:p w:rsidR="002534E8" w:rsidRPr="00D8747B" w:rsidRDefault="002534E8" w:rsidP="002534E8">
      <w:pPr>
        <w:suppressAutoHyphens w:val="0"/>
        <w:spacing w:line="240" w:lineRule="auto"/>
        <w:ind w:left="3240" w:firstLine="360"/>
        <w:rPr>
          <w:rFonts w:eastAsia="Times New Roman"/>
          <w:b/>
          <w:color w:val="auto"/>
          <w:kern w:val="0"/>
          <w:lang w:eastAsia="en-US"/>
        </w:rPr>
      </w:pPr>
      <w:r w:rsidRPr="00D8747B">
        <w:rPr>
          <w:rFonts w:eastAsia="Times New Roman"/>
          <w:b/>
          <w:color w:val="auto"/>
          <w:kern w:val="0"/>
          <w:lang w:eastAsia="en-US"/>
        </w:rPr>
        <w:t>Техничка спецификација</w:t>
      </w:r>
    </w:p>
    <w:p w:rsidR="002534E8" w:rsidRPr="00D8747B" w:rsidRDefault="002534E8" w:rsidP="00F44F7E">
      <w:pPr>
        <w:numPr>
          <w:ilvl w:val="0"/>
          <w:numId w:val="23"/>
        </w:numPr>
        <w:suppressAutoHyphens w:val="0"/>
        <w:autoSpaceDE w:val="0"/>
        <w:autoSpaceDN w:val="0"/>
        <w:adjustRightInd w:val="0"/>
        <w:spacing w:before="240" w:after="240" w:line="240" w:lineRule="auto"/>
        <w:ind w:hanging="294"/>
        <w:jc w:val="left"/>
        <w:rPr>
          <w:rFonts w:eastAsia="Times New Roman"/>
          <w:b/>
          <w:bCs/>
          <w:color w:val="auto"/>
          <w:kern w:val="0"/>
          <w:lang w:eastAsia="sr-Latn-CS"/>
        </w:rPr>
      </w:pPr>
      <w:r w:rsidRPr="00D8747B">
        <w:rPr>
          <w:rFonts w:eastAsia="Times New Roman"/>
          <w:b/>
          <w:bCs/>
          <w:color w:val="auto"/>
          <w:kern w:val="0"/>
          <w:lang w:eastAsia="sr-Latn-CS"/>
        </w:rPr>
        <w:t>Функционално-технички опис система/пројекта</w:t>
      </w:r>
    </w:p>
    <w:p w:rsidR="002534E8" w:rsidRPr="00D8747B" w:rsidRDefault="002534E8" w:rsidP="002534E8">
      <w:pPr>
        <w:suppressAutoHyphens w:val="0"/>
        <w:autoSpaceDE w:val="0"/>
        <w:autoSpaceDN w:val="0"/>
        <w:adjustRightInd w:val="0"/>
        <w:spacing w:line="240" w:lineRule="auto"/>
        <w:ind w:left="294"/>
        <w:rPr>
          <w:rFonts w:eastAsia="Times New Roman"/>
          <w:b/>
          <w:bCs/>
          <w:color w:val="auto"/>
          <w:kern w:val="0"/>
          <w:lang w:eastAsia="sr-Latn-CS"/>
        </w:rPr>
      </w:pPr>
      <w:r w:rsidRPr="00D8747B">
        <w:rPr>
          <w:rFonts w:eastAsia="Times New Roman"/>
          <w:b/>
          <w:bCs/>
          <w:color w:val="auto"/>
          <w:kern w:val="0"/>
          <w:lang w:eastAsia="sr-Latn-CS"/>
        </w:rPr>
        <w:t>Предмет понуде/Пројекат обухвата:</w:t>
      </w:r>
    </w:p>
    <w:p w:rsidR="002534E8" w:rsidRPr="00D8747B" w:rsidRDefault="002534E8" w:rsidP="002534E8">
      <w:pPr>
        <w:suppressAutoHyphens w:val="0"/>
        <w:autoSpaceDE w:val="0"/>
        <w:autoSpaceDN w:val="0"/>
        <w:adjustRightInd w:val="0"/>
        <w:spacing w:line="240" w:lineRule="auto"/>
        <w:ind w:left="294"/>
        <w:rPr>
          <w:rFonts w:eastAsia="Times New Roman"/>
          <w:b/>
          <w:bCs/>
          <w:color w:val="auto"/>
          <w:kern w:val="0"/>
          <w:lang w:eastAsia="sr-Latn-CS"/>
        </w:rPr>
      </w:pPr>
    </w:p>
    <w:p w:rsidR="002534E8" w:rsidRPr="00D8747B" w:rsidRDefault="002534E8" w:rsidP="00F44F7E">
      <w:pPr>
        <w:numPr>
          <w:ilvl w:val="0"/>
          <w:numId w:val="22"/>
        </w:numPr>
        <w:suppressAutoHyphens w:val="0"/>
        <w:autoSpaceDE w:val="0"/>
        <w:autoSpaceDN w:val="0"/>
        <w:adjustRightInd w:val="0"/>
        <w:spacing w:line="240" w:lineRule="auto"/>
        <w:ind w:left="654"/>
        <w:rPr>
          <w:rFonts w:eastAsia="Times New Roman"/>
          <w:bCs/>
          <w:color w:val="auto"/>
          <w:kern w:val="0"/>
          <w:lang w:eastAsia="sr-Latn-CS"/>
        </w:rPr>
      </w:pPr>
      <w:r w:rsidRPr="00D8747B">
        <w:rPr>
          <w:rFonts w:eastAsia="Times New Roman"/>
          <w:bCs/>
          <w:color w:val="auto"/>
          <w:kern w:val="0"/>
          <w:lang w:eastAsia="sr-Latn-CS"/>
        </w:rPr>
        <w:lastRenderedPageBreak/>
        <w:t>Испоруку лиценци за гео-информациони систем</w:t>
      </w:r>
    </w:p>
    <w:p w:rsidR="002534E8" w:rsidRPr="00D8747B" w:rsidRDefault="002534E8" w:rsidP="00F44F7E">
      <w:pPr>
        <w:numPr>
          <w:ilvl w:val="0"/>
          <w:numId w:val="22"/>
        </w:numPr>
        <w:suppressAutoHyphens w:val="0"/>
        <w:autoSpaceDE w:val="0"/>
        <w:autoSpaceDN w:val="0"/>
        <w:adjustRightInd w:val="0"/>
        <w:spacing w:line="240" w:lineRule="auto"/>
        <w:ind w:left="654"/>
        <w:rPr>
          <w:rFonts w:eastAsia="Times New Roman"/>
          <w:bCs/>
          <w:color w:val="auto"/>
          <w:kern w:val="0"/>
          <w:lang w:eastAsia="sr-Latn-CS"/>
        </w:rPr>
      </w:pPr>
      <w:r w:rsidRPr="00D8747B">
        <w:rPr>
          <w:rFonts w:eastAsia="Times New Roman"/>
          <w:bCs/>
          <w:color w:val="auto"/>
          <w:kern w:val="0"/>
          <w:lang w:eastAsia="sr-Latn-CS"/>
        </w:rPr>
        <w:t>Испоруку потребне опреме и свих других лиценци потребних за рад система (хардвер, серверски оперативни систем, база)</w:t>
      </w:r>
    </w:p>
    <w:p w:rsidR="002534E8" w:rsidRPr="00D8747B" w:rsidRDefault="002534E8" w:rsidP="00F44F7E">
      <w:pPr>
        <w:numPr>
          <w:ilvl w:val="0"/>
          <w:numId w:val="22"/>
        </w:numPr>
        <w:suppressAutoHyphens w:val="0"/>
        <w:autoSpaceDE w:val="0"/>
        <w:autoSpaceDN w:val="0"/>
        <w:adjustRightInd w:val="0"/>
        <w:spacing w:line="240" w:lineRule="auto"/>
        <w:ind w:left="654"/>
        <w:rPr>
          <w:rFonts w:eastAsia="Times New Roman"/>
          <w:bCs/>
          <w:color w:val="auto"/>
          <w:kern w:val="0"/>
          <w:lang w:eastAsia="sr-Latn-CS"/>
        </w:rPr>
      </w:pPr>
      <w:r w:rsidRPr="00D8747B">
        <w:rPr>
          <w:rFonts w:eastAsia="Times New Roman"/>
          <w:color w:val="auto"/>
          <w:kern w:val="0"/>
          <w:lang w:eastAsia="sr-Latn-CS"/>
        </w:rPr>
        <w:t>Израда орто-фото снимка</w:t>
      </w:r>
    </w:p>
    <w:p w:rsidR="002534E8" w:rsidRPr="00D8747B" w:rsidRDefault="002534E8" w:rsidP="00F44F7E">
      <w:pPr>
        <w:numPr>
          <w:ilvl w:val="0"/>
          <w:numId w:val="22"/>
        </w:numPr>
        <w:suppressAutoHyphens w:val="0"/>
        <w:autoSpaceDE w:val="0"/>
        <w:autoSpaceDN w:val="0"/>
        <w:adjustRightInd w:val="0"/>
        <w:spacing w:line="240" w:lineRule="auto"/>
        <w:ind w:left="654"/>
        <w:rPr>
          <w:rFonts w:eastAsia="Times New Roman"/>
          <w:bCs/>
          <w:color w:val="auto"/>
          <w:kern w:val="0"/>
          <w:lang w:eastAsia="sr-Latn-CS"/>
        </w:rPr>
      </w:pPr>
      <w:r w:rsidRPr="00D8747B">
        <w:rPr>
          <w:rFonts w:eastAsia="Times New Roman"/>
          <w:color w:val="auto"/>
          <w:kern w:val="0"/>
          <w:lang w:eastAsia="sr-Latn-CS"/>
        </w:rPr>
        <w:t>Анализа и обрада снимка и прикупљање података</w:t>
      </w:r>
    </w:p>
    <w:p w:rsidR="002534E8" w:rsidRPr="00D8747B" w:rsidRDefault="002534E8" w:rsidP="00F44F7E">
      <w:pPr>
        <w:numPr>
          <w:ilvl w:val="0"/>
          <w:numId w:val="22"/>
        </w:numPr>
        <w:suppressAutoHyphens w:val="0"/>
        <w:autoSpaceDE w:val="0"/>
        <w:autoSpaceDN w:val="0"/>
        <w:adjustRightInd w:val="0"/>
        <w:spacing w:line="240" w:lineRule="auto"/>
        <w:ind w:left="654"/>
        <w:rPr>
          <w:rFonts w:eastAsia="Times New Roman"/>
          <w:bCs/>
          <w:color w:val="auto"/>
          <w:kern w:val="0"/>
          <w:lang w:eastAsia="sr-Latn-CS"/>
        </w:rPr>
      </w:pPr>
      <w:r w:rsidRPr="00D8747B">
        <w:rPr>
          <w:rFonts w:eastAsia="Times New Roman"/>
          <w:bCs/>
          <w:color w:val="auto"/>
          <w:kern w:val="0"/>
          <w:lang w:eastAsia="sr-Latn-CS"/>
        </w:rPr>
        <w:t>Мапирање и унос података у просторну базу података</w:t>
      </w:r>
    </w:p>
    <w:p w:rsidR="002534E8" w:rsidRPr="00D8747B" w:rsidRDefault="002534E8" w:rsidP="00F44F7E">
      <w:pPr>
        <w:numPr>
          <w:ilvl w:val="0"/>
          <w:numId w:val="22"/>
        </w:numPr>
        <w:suppressAutoHyphens w:val="0"/>
        <w:autoSpaceDE w:val="0"/>
        <w:autoSpaceDN w:val="0"/>
        <w:adjustRightInd w:val="0"/>
        <w:spacing w:line="240" w:lineRule="auto"/>
        <w:ind w:left="654"/>
        <w:rPr>
          <w:rFonts w:eastAsia="Times New Roman"/>
          <w:bCs/>
          <w:color w:val="auto"/>
          <w:kern w:val="0"/>
          <w:lang w:eastAsia="sr-Latn-CS"/>
        </w:rPr>
      </w:pPr>
      <w:r w:rsidRPr="00D8747B">
        <w:rPr>
          <w:rFonts w:eastAsia="Times New Roman"/>
          <w:bCs/>
          <w:color w:val="auto"/>
          <w:kern w:val="0"/>
          <w:lang w:eastAsia="sr-Latn-CS"/>
        </w:rPr>
        <w:t>Импелементација и обука корисника за коришћење система</w:t>
      </w:r>
    </w:p>
    <w:p w:rsidR="002534E8" w:rsidRPr="00D8747B" w:rsidRDefault="002534E8" w:rsidP="002534E8">
      <w:pPr>
        <w:suppressAutoHyphens w:val="0"/>
        <w:autoSpaceDE w:val="0"/>
        <w:autoSpaceDN w:val="0"/>
        <w:adjustRightInd w:val="0"/>
        <w:spacing w:line="240" w:lineRule="auto"/>
        <w:ind w:left="654"/>
        <w:rPr>
          <w:rFonts w:eastAsia="Times New Roman"/>
          <w:bCs/>
          <w:color w:val="auto"/>
          <w:kern w:val="0"/>
          <w:lang w:eastAsia="sr-Latn-CS"/>
        </w:rPr>
      </w:pPr>
    </w:p>
    <w:p w:rsidR="002534E8" w:rsidRPr="00D8747B" w:rsidRDefault="002534E8" w:rsidP="002534E8">
      <w:pPr>
        <w:suppressAutoHyphens w:val="0"/>
        <w:autoSpaceDE w:val="0"/>
        <w:autoSpaceDN w:val="0"/>
        <w:adjustRightInd w:val="0"/>
        <w:spacing w:line="240" w:lineRule="auto"/>
        <w:ind w:left="294"/>
        <w:rPr>
          <w:rFonts w:eastAsia="Times New Roman"/>
          <w:bCs/>
          <w:color w:val="auto"/>
          <w:kern w:val="0"/>
          <w:lang w:eastAsia="sr-Latn-CS"/>
        </w:rPr>
      </w:pPr>
      <w:r w:rsidRPr="00D8747B">
        <w:rPr>
          <w:rFonts w:eastAsia="Times New Roman"/>
          <w:color w:val="auto"/>
          <w:kern w:val="0"/>
          <w:lang w:eastAsia="sr-Latn-CS"/>
        </w:rPr>
        <w:t>Обавеза Наручиоца је да обезбеди место у дата центру где ће се инсталирати понуђена опрема, конективност и опрему за кориснике система (рачунар, таблет, мобилни телефон).</w:t>
      </w:r>
    </w:p>
    <w:p w:rsidR="002534E8" w:rsidRPr="00D8747B" w:rsidRDefault="002534E8" w:rsidP="002534E8">
      <w:pPr>
        <w:suppressAutoHyphens w:val="0"/>
        <w:autoSpaceDE w:val="0"/>
        <w:autoSpaceDN w:val="0"/>
        <w:adjustRightInd w:val="0"/>
        <w:spacing w:line="240" w:lineRule="auto"/>
        <w:rPr>
          <w:rFonts w:eastAsia="Times New Roman"/>
          <w:bCs/>
          <w:color w:val="auto"/>
          <w:kern w:val="0"/>
          <w:highlight w:val="yellow"/>
          <w:lang w:eastAsia="sr-Latn-CS"/>
        </w:rPr>
      </w:pPr>
    </w:p>
    <w:p w:rsidR="002534E8" w:rsidRPr="00D8747B" w:rsidRDefault="002534E8" w:rsidP="002534E8">
      <w:pPr>
        <w:suppressAutoHyphens w:val="0"/>
        <w:autoSpaceDE w:val="0"/>
        <w:autoSpaceDN w:val="0"/>
        <w:adjustRightInd w:val="0"/>
        <w:spacing w:line="240" w:lineRule="auto"/>
        <w:ind w:firstLine="294"/>
        <w:rPr>
          <w:rFonts w:eastAsia="Times New Roman"/>
          <w:b/>
          <w:bCs/>
          <w:color w:val="auto"/>
          <w:kern w:val="0"/>
          <w:lang w:eastAsia="sr-Latn-CS"/>
        </w:rPr>
      </w:pPr>
      <w:r w:rsidRPr="00D8747B">
        <w:rPr>
          <w:rFonts w:eastAsia="Times New Roman"/>
          <w:b/>
          <w:bCs/>
          <w:color w:val="auto"/>
          <w:kern w:val="0"/>
          <w:lang w:eastAsia="sr-Latn-CS"/>
        </w:rPr>
        <w:t>Гео-информациони систем</w:t>
      </w:r>
    </w:p>
    <w:p w:rsidR="002534E8" w:rsidRPr="00D8747B" w:rsidRDefault="002534E8" w:rsidP="002534E8">
      <w:pPr>
        <w:suppressAutoHyphens w:val="0"/>
        <w:autoSpaceDE w:val="0"/>
        <w:autoSpaceDN w:val="0"/>
        <w:adjustRightInd w:val="0"/>
        <w:spacing w:line="240" w:lineRule="auto"/>
        <w:ind w:left="709"/>
        <w:rPr>
          <w:rFonts w:eastAsia="Times New Roman"/>
          <w:b/>
          <w:bCs/>
          <w:color w:val="auto"/>
          <w:kern w:val="0"/>
          <w:lang w:eastAsia="sr-Latn-CS"/>
        </w:rPr>
      </w:pPr>
    </w:p>
    <w:p w:rsidR="002534E8" w:rsidRPr="00D8747B" w:rsidRDefault="002534E8" w:rsidP="002534E8">
      <w:pPr>
        <w:suppressAutoHyphens w:val="0"/>
        <w:autoSpaceDE w:val="0"/>
        <w:autoSpaceDN w:val="0"/>
        <w:adjustRightInd w:val="0"/>
        <w:spacing w:line="240" w:lineRule="auto"/>
        <w:ind w:left="294"/>
        <w:rPr>
          <w:rFonts w:eastAsia="Times New Roman"/>
          <w:color w:val="auto"/>
          <w:kern w:val="0"/>
          <w:lang w:eastAsia="sr-Latn-CS"/>
        </w:rPr>
      </w:pPr>
      <w:r w:rsidRPr="00D8747B">
        <w:rPr>
          <w:rFonts w:eastAsia="Times New Roman"/>
          <w:color w:val="auto"/>
          <w:kern w:val="0"/>
          <w:lang w:eastAsia="sr-Latn-CS"/>
        </w:rPr>
        <w:t>Под гео-информационим системом подразумева се:</w:t>
      </w:r>
    </w:p>
    <w:p w:rsidR="002534E8" w:rsidRPr="00D8747B" w:rsidRDefault="002534E8" w:rsidP="00F44F7E">
      <w:pPr>
        <w:numPr>
          <w:ilvl w:val="0"/>
          <w:numId w:val="28"/>
        </w:numPr>
        <w:suppressAutoHyphens w:val="0"/>
        <w:autoSpaceDE w:val="0"/>
        <w:autoSpaceDN w:val="0"/>
        <w:adjustRightInd w:val="0"/>
        <w:spacing w:line="240" w:lineRule="auto"/>
        <w:ind w:left="1025"/>
        <w:jc w:val="left"/>
        <w:rPr>
          <w:rFonts w:eastAsia="Times New Roman"/>
          <w:color w:val="auto"/>
          <w:kern w:val="0"/>
          <w:lang w:eastAsia="sr-Latn-CS"/>
        </w:rPr>
      </w:pPr>
      <w:r w:rsidRPr="00D8747B">
        <w:rPr>
          <w:color w:val="auto"/>
        </w:rPr>
        <w:t>Серверска компонента (хардвер, веб сервер, база)</w:t>
      </w:r>
    </w:p>
    <w:p w:rsidR="002534E8" w:rsidRPr="00D8747B" w:rsidRDefault="002534E8" w:rsidP="00F44F7E">
      <w:pPr>
        <w:numPr>
          <w:ilvl w:val="0"/>
          <w:numId w:val="24"/>
        </w:numPr>
        <w:suppressAutoHyphens w:val="0"/>
        <w:autoSpaceDE w:val="0"/>
        <w:autoSpaceDN w:val="0"/>
        <w:adjustRightInd w:val="0"/>
        <w:spacing w:line="240" w:lineRule="auto"/>
        <w:ind w:left="1014"/>
        <w:jc w:val="left"/>
        <w:rPr>
          <w:rFonts w:eastAsia="Times New Roman"/>
          <w:color w:val="auto"/>
          <w:kern w:val="0"/>
          <w:lang w:eastAsia="sr-Latn-CS"/>
        </w:rPr>
      </w:pPr>
      <w:r w:rsidRPr="00D8747B">
        <w:rPr>
          <w:rFonts w:eastAsia="Times New Roman"/>
          <w:color w:val="auto"/>
          <w:kern w:val="0"/>
          <w:lang w:eastAsia="sr-Latn-CS"/>
        </w:rPr>
        <w:t>Централна веб апликација, примарно намењена за рад са рачунара, у канцеларији</w:t>
      </w:r>
    </w:p>
    <w:p w:rsidR="002534E8" w:rsidRPr="00D8747B" w:rsidRDefault="002534E8" w:rsidP="00F44F7E">
      <w:pPr>
        <w:numPr>
          <w:ilvl w:val="0"/>
          <w:numId w:val="24"/>
        </w:numPr>
        <w:suppressAutoHyphens w:val="0"/>
        <w:autoSpaceDE w:val="0"/>
        <w:autoSpaceDN w:val="0"/>
        <w:adjustRightInd w:val="0"/>
        <w:spacing w:line="240" w:lineRule="auto"/>
        <w:ind w:left="1014"/>
        <w:jc w:val="left"/>
        <w:rPr>
          <w:rFonts w:eastAsia="Times New Roman"/>
          <w:color w:val="auto"/>
          <w:kern w:val="0"/>
          <w:lang w:eastAsia="sr-Latn-CS"/>
        </w:rPr>
      </w:pPr>
      <w:r w:rsidRPr="00D8747B">
        <w:rPr>
          <w:rFonts w:eastAsia="Times New Roman"/>
          <w:color w:val="auto"/>
          <w:kern w:val="0"/>
          <w:lang w:eastAsia="sr-Latn-CS"/>
        </w:rPr>
        <w:t>Мобилна апликација за оперативни рад на терену (са подршком за Андроид и IOS)</w:t>
      </w:r>
    </w:p>
    <w:p w:rsidR="002534E8" w:rsidRPr="00D8747B" w:rsidRDefault="002534E8" w:rsidP="002534E8">
      <w:pPr>
        <w:suppressAutoHyphens w:val="0"/>
        <w:autoSpaceDE w:val="0"/>
        <w:autoSpaceDN w:val="0"/>
        <w:adjustRightInd w:val="0"/>
        <w:spacing w:line="240" w:lineRule="auto"/>
        <w:rPr>
          <w:rFonts w:eastAsia="Times New Roman"/>
          <w:color w:val="auto"/>
          <w:kern w:val="0"/>
          <w:lang w:eastAsia="sr-Latn-CS"/>
        </w:rPr>
      </w:pPr>
    </w:p>
    <w:p w:rsidR="002534E8" w:rsidRPr="00D8747B" w:rsidRDefault="002534E8" w:rsidP="002534E8">
      <w:pPr>
        <w:suppressAutoHyphens w:val="0"/>
        <w:autoSpaceDE w:val="0"/>
        <w:autoSpaceDN w:val="0"/>
        <w:adjustRightInd w:val="0"/>
        <w:spacing w:line="240" w:lineRule="auto"/>
        <w:ind w:left="294"/>
        <w:rPr>
          <w:rFonts w:eastAsia="Times New Roman"/>
          <w:color w:val="auto"/>
          <w:kern w:val="0"/>
          <w:lang w:eastAsia="sr-Latn-CS"/>
        </w:rPr>
      </w:pPr>
      <w:r w:rsidRPr="00D8747B">
        <w:rPr>
          <w:rFonts w:eastAsia="Times New Roman"/>
          <w:color w:val="auto"/>
          <w:kern w:val="0"/>
          <w:lang w:eastAsia="sr-Latn-CS"/>
        </w:rPr>
        <w:t>Општи услови које информациони систем мора да испуњава:</w:t>
      </w:r>
    </w:p>
    <w:p w:rsidR="002534E8" w:rsidRPr="00D8747B" w:rsidRDefault="002534E8" w:rsidP="00F44F7E">
      <w:pPr>
        <w:numPr>
          <w:ilvl w:val="0"/>
          <w:numId w:val="25"/>
        </w:numPr>
        <w:suppressAutoHyphens w:val="0"/>
        <w:autoSpaceDE w:val="0"/>
        <w:autoSpaceDN w:val="0"/>
        <w:adjustRightInd w:val="0"/>
        <w:spacing w:line="240" w:lineRule="auto"/>
        <w:ind w:left="1014"/>
        <w:rPr>
          <w:rFonts w:eastAsia="Times New Roman"/>
          <w:color w:val="auto"/>
          <w:kern w:val="0"/>
          <w:lang w:eastAsia="sr-Latn-CS"/>
        </w:rPr>
      </w:pPr>
      <w:r w:rsidRPr="00D8747B">
        <w:rPr>
          <w:rFonts w:eastAsia="Times New Roman"/>
          <w:color w:val="auto"/>
          <w:kern w:val="0"/>
          <w:lang w:eastAsia="sr-Latn-CS"/>
        </w:rPr>
        <w:t>Језик и писмо корисничког интерфејса морају подржавати српски језик и оба писма у званичној употреби на територији Републике Србије.</w:t>
      </w:r>
    </w:p>
    <w:p w:rsidR="002534E8" w:rsidRPr="00D8747B" w:rsidRDefault="002534E8" w:rsidP="00F44F7E">
      <w:pPr>
        <w:numPr>
          <w:ilvl w:val="0"/>
          <w:numId w:val="25"/>
        </w:numPr>
        <w:suppressAutoHyphens w:val="0"/>
        <w:autoSpaceDE w:val="0"/>
        <w:autoSpaceDN w:val="0"/>
        <w:adjustRightInd w:val="0"/>
        <w:spacing w:line="240" w:lineRule="auto"/>
        <w:ind w:left="1014"/>
        <w:rPr>
          <w:rFonts w:eastAsia="Times New Roman"/>
          <w:color w:val="auto"/>
          <w:kern w:val="0"/>
          <w:lang w:eastAsia="sr-Latn-CS"/>
        </w:rPr>
      </w:pPr>
      <w:r w:rsidRPr="00D8747B">
        <w:rPr>
          <w:rFonts w:eastAsia="Times New Roman"/>
          <w:color w:val="auto"/>
          <w:kern w:val="0"/>
          <w:lang w:eastAsia="sr-Latn-CS"/>
        </w:rPr>
        <w:t>Решење мора бити у потпуности сагласно са важећим законима, позитивном пословном праксом и правилима струке (правилници, закони и сл.)</w:t>
      </w:r>
    </w:p>
    <w:p w:rsidR="002534E8" w:rsidRPr="00D8747B" w:rsidRDefault="002534E8" w:rsidP="00F44F7E">
      <w:pPr>
        <w:numPr>
          <w:ilvl w:val="0"/>
          <w:numId w:val="25"/>
        </w:numPr>
        <w:suppressAutoHyphens w:val="0"/>
        <w:autoSpaceDE w:val="0"/>
        <w:autoSpaceDN w:val="0"/>
        <w:adjustRightInd w:val="0"/>
        <w:spacing w:line="240" w:lineRule="auto"/>
        <w:ind w:left="1014"/>
        <w:rPr>
          <w:rFonts w:eastAsia="Times New Roman"/>
          <w:color w:val="auto"/>
          <w:kern w:val="0"/>
          <w:lang w:eastAsia="sr-Latn-CS"/>
        </w:rPr>
      </w:pPr>
      <w:r w:rsidRPr="00D8747B">
        <w:rPr>
          <w:rFonts w:eastAsia="Times New Roman"/>
          <w:color w:val="auto"/>
          <w:kern w:val="0"/>
          <w:lang w:eastAsia="sr-Latn-CS"/>
        </w:rPr>
        <w:t>Систем мора омогућити истовремени и симултани рад неограниченог броја корисника (из свих Сектора) са стране Наручиоца</w:t>
      </w:r>
    </w:p>
    <w:p w:rsidR="002534E8" w:rsidRPr="00D8747B" w:rsidRDefault="002534E8" w:rsidP="00F44F7E">
      <w:pPr>
        <w:numPr>
          <w:ilvl w:val="0"/>
          <w:numId w:val="25"/>
        </w:numPr>
        <w:suppressAutoHyphens w:val="0"/>
        <w:autoSpaceDE w:val="0"/>
        <w:autoSpaceDN w:val="0"/>
        <w:adjustRightInd w:val="0"/>
        <w:spacing w:line="240" w:lineRule="auto"/>
        <w:ind w:left="1014"/>
        <w:jc w:val="left"/>
        <w:rPr>
          <w:rFonts w:eastAsia="Times New Roman"/>
          <w:bCs/>
          <w:color w:val="auto"/>
          <w:kern w:val="0"/>
          <w:lang w:eastAsia="sr-Latn-CS"/>
        </w:rPr>
      </w:pPr>
      <w:r w:rsidRPr="00D8747B">
        <w:rPr>
          <w:rFonts w:eastAsia="Times New Roman"/>
          <w:bCs/>
          <w:color w:val="auto"/>
          <w:kern w:val="0"/>
          <w:lang w:eastAsia="sr-Latn-CS"/>
        </w:rPr>
        <w:t>Гаранцију на понуђени софтвер и опрему у трајању од минимално 36 месеци</w:t>
      </w:r>
    </w:p>
    <w:p w:rsidR="002534E8" w:rsidRPr="00D8747B" w:rsidRDefault="002534E8" w:rsidP="00F44F7E">
      <w:pPr>
        <w:numPr>
          <w:ilvl w:val="0"/>
          <w:numId w:val="25"/>
        </w:numPr>
        <w:suppressAutoHyphens w:val="0"/>
        <w:autoSpaceDE w:val="0"/>
        <w:autoSpaceDN w:val="0"/>
        <w:adjustRightInd w:val="0"/>
        <w:spacing w:line="240" w:lineRule="auto"/>
        <w:ind w:left="1014"/>
        <w:jc w:val="left"/>
        <w:rPr>
          <w:rFonts w:eastAsia="Times New Roman"/>
          <w:bCs/>
          <w:color w:val="auto"/>
          <w:kern w:val="0"/>
          <w:lang w:eastAsia="sr-Latn-CS"/>
        </w:rPr>
      </w:pPr>
      <w:r w:rsidRPr="00D8747B">
        <w:rPr>
          <w:rFonts w:eastAsia="Times New Roman"/>
          <w:bCs/>
          <w:color w:val="auto"/>
          <w:kern w:val="0"/>
          <w:lang w:eastAsia="sr-Latn-CS"/>
        </w:rPr>
        <w:t>Одржавање система од стране имплементатора у периоду од минимално 12 месеци од пуштања система у рад</w:t>
      </w:r>
    </w:p>
    <w:p w:rsidR="002534E8" w:rsidRPr="00D8747B" w:rsidRDefault="002534E8" w:rsidP="00F44F7E">
      <w:pPr>
        <w:numPr>
          <w:ilvl w:val="0"/>
          <w:numId w:val="25"/>
        </w:numPr>
        <w:spacing w:line="100" w:lineRule="atLeast"/>
        <w:ind w:left="1014"/>
        <w:jc w:val="left"/>
        <w:rPr>
          <w:rFonts w:eastAsia="Times New Roman"/>
          <w:color w:val="auto"/>
          <w:kern w:val="0"/>
          <w:lang w:eastAsia="sr-Latn-CS"/>
        </w:rPr>
      </w:pPr>
      <w:r w:rsidRPr="00D8747B">
        <w:rPr>
          <w:rFonts w:eastAsia="Times New Roman"/>
          <w:color w:val="auto"/>
          <w:kern w:val="0"/>
          <w:lang w:eastAsia="sr-Latn-CS"/>
        </w:rPr>
        <w:t>Оптимизацију брзине и ефикасности рада служби</w:t>
      </w:r>
    </w:p>
    <w:p w:rsidR="002534E8" w:rsidRPr="00D8747B" w:rsidRDefault="002534E8" w:rsidP="002534E8">
      <w:pPr>
        <w:suppressAutoHyphens w:val="0"/>
        <w:autoSpaceDE w:val="0"/>
        <w:autoSpaceDN w:val="0"/>
        <w:adjustRightInd w:val="0"/>
        <w:spacing w:line="240" w:lineRule="auto"/>
        <w:ind w:left="1014"/>
        <w:rPr>
          <w:rFonts w:eastAsia="Times New Roman"/>
          <w:color w:val="auto"/>
          <w:kern w:val="0"/>
          <w:lang w:eastAsia="sr-Latn-CS"/>
        </w:rPr>
      </w:pPr>
    </w:p>
    <w:p w:rsidR="002534E8" w:rsidRPr="00D8747B" w:rsidRDefault="002534E8" w:rsidP="002534E8">
      <w:pPr>
        <w:suppressAutoHyphens w:val="0"/>
        <w:autoSpaceDE w:val="0"/>
        <w:autoSpaceDN w:val="0"/>
        <w:adjustRightInd w:val="0"/>
        <w:spacing w:line="240" w:lineRule="auto"/>
        <w:ind w:left="294"/>
        <w:rPr>
          <w:rFonts w:eastAsia="Times New Roman"/>
          <w:color w:val="auto"/>
          <w:kern w:val="0"/>
          <w:lang w:eastAsia="sr-Latn-CS"/>
        </w:rPr>
      </w:pPr>
      <w:r w:rsidRPr="00D8747B">
        <w:rPr>
          <w:rFonts w:eastAsia="Times New Roman"/>
          <w:color w:val="auto"/>
          <w:kern w:val="0"/>
          <w:lang w:eastAsia="sr-Latn-CS"/>
        </w:rPr>
        <w:t>База података мора имати:</w:t>
      </w:r>
    </w:p>
    <w:p w:rsidR="002534E8" w:rsidRPr="00D8747B" w:rsidRDefault="002534E8" w:rsidP="00F44F7E">
      <w:pPr>
        <w:numPr>
          <w:ilvl w:val="0"/>
          <w:numId w:val="25"/>
        </w:numPr>
        <w:suppressAutoHyphens w:val="0"/>
        <w:autoSpaceDE w:val="0"/>
        <w:autoSpaceDN w:val="0"/>
        <w:adjustRightInd w:val="0"/>
        <w:spacing w:line="240" w:lineRule="auto"/>
        <w:ind w:left="1014"/>
        <w:jc w:val="left"/>
        <w:rPr>
          <w:rFonts w:eastAsia="Times New Roman"/>
          <w:color w:val="auto"/>
          <w:kern w:val="0"/>
          <w:lang w:eastAsia="sr-Latn-CS"/>
        </w:rPr>
      </w:pPr>
      <w:r w:rsidRPr="00D8747B">
        <w:rPr>
          <w:rFonts w:eastAsia="Times New Roman"/>
          <w:color w:val="auto"/>
          <w:kern w:val="0"/>
          <w:lang w:eastAsia="sr-Latn-CS"/>
        </w:rPr>
        <w:t>Просторну базу, која садржи геореференциране векторске податке и</w:t>
      </w:r>
    </w:p>
    <w:p w:rsidR="002534E8" w:rsidRPr="00D8747B" w:rsidRDefault="002534E8" w:rsidP="00F44F7E">
      <w:pPr>
        <w:numPr>
          <w:ilvl w:val="0"/>
          <w:numId w:val="25"/>
        </w:numPr>
        <w:suppressAutoHyphens w:val="0"/>
        <w:autoSpaceDE w:val="0"/>
        <w:autoSpaceDN w:val="0"/>
        <w:adjustRightInd w:val="0"/>
        <w:spacing w:after="240" w:line="240" w:lineRule="auto"/>
        <w:ind w:left="1014"/>
        <w:jc w:val="left"/>
        <w:rPr>
          <w:rFonts w:eastAsia="Times New Roman"/>
          <w:color w:val="auto"/>
          <w:kern w:val="0"/>
          <w:lang w:eastAsia="sr-Latn-CS"/>
        </w:rPr>
      </w:pPr>
      <w:r w:rsidRPr="00D8747B">
        <w:rPr>
          <w:rFonts w:eastAsia="Times New Roman"/>
          <w:color w:val="auto"/>
          <w:kern w:val="0"/>
          <w:lang w:eastAsia="sr-Latn-CS"/>
        </w:rPr>
        <w:t>Алфанумеричку базу, која садржи описне, бројчане и графичко-техничке податке</w:t>
      </w:r>
    </w:p>
    <w:p w:rsidR="002534E8" w:rsidRPr="00D8747B" w:rsidRDefault="002534E8" w:rsidP="002534E8">
      <w:pPr>
        <w:suppressAutoHyphens w:val="0"/>
        <w:autoSpaceDE w:val="0"/>
        <w:autoSpaceDN w:val="0"/>
        <w:adjustRightInd w:val="0"/>
        <w:spacing w:after="240" w:line="240" w:lineRule="auto"/>
        <w:ind w:left="294"/>
        <w:rPr>
          <w:rFonts w:eastAsia="Times New Roman"/>
          <w:color w:val="auto"/>
          <w:kern w:val="0"/>
          <w:lang w:eastAsia="sr-Latn-CS"/>
        </w:rPr>
      </w:pPr>
      <w:r w:rsidRPr="00D8747B">
        <w:rPr>
          <w:rFonts w:eastAsia="Times New Roman"/>
          <w:color w:val="auto"/>
          <w:kern w:val="0"/>
          <w:lang w:eastAsia="sr-Latn-CS"/>
        </w:rPr>
        <w:t>Детаљни опис захтеваних функционалности се налази у делу Функционално-техничка табела сагласности.</w:t>
      </w:r>
    </w:p>
    <w:p w:rsidR="002534E8" w:rsidRPr="00D8747B" w:rsidRDefault="002534E8" w:rsidP="0063236C">
      <w:pPr>
        <w:numPr>
          <w:ilvl w:val="0"/>
          <w:numId w:val="23"/>
        </w:numPr>
        <w:suppressAutoHyphens w:val="0"/>
        <w:autoSpaceDE w:val="0"/>
        <w:autoSpaceDN w:val="0"/>
        <w:adjustRightInd w:val="0"/>
        <w:spacing w:before="240" w:after="240" w:line="240" w:lineRule="auto"/>
        <w:ind w:hanging="294"/>
        <w:jc w:val="left"/>
        <w:rPr>
          <w:rFonts w:eastAsia="Times New Roman"/>
          <w:b/>
          <w:bCs/>
          <w:color w:val="auto"/>
          <w:kern w:val="0"/>
          <w:lang w:eastAsia="sr-Latn-CS"/>
        </w:rPr>
      </w:pPr>
      <w:r w:rsidRPr="00D8747B">
        <w:rPr>
          <w:rFonts w:eastAsia="Times New Roman"/>
          <w:b/>
          <w:bCs/>
          <w:color w:val="auto"/>
          <w:kern w:val="0"/>
          <w:lang w:eastAsia="sr-Latn-CS"/>
        </w:rPr>
        <w:t>Снимање, мапирање и унос података у просторну базу података</w:t>
      </w:r>
    </w:p>
    <w:p w:rsidR="002534E8" w:rsidRPr="00D8747B" w:rsidRDefault="002534E8" w:rsidP="002534E8">
      <w:pPr>
        <w:suppressAutoHyphens w:val="0"/>
        <w:autoSpaceDE w:val="0"/>
        <w:autoSpaceDN w:val="0"/>
        <w:adjustRightInd w:val="0"/>
        <w:spacing w:line="240" w:lineRule="auto"/>
        <w:ind w:left="284"/>
        <w:rPr>
          <w:rFonts w:eastAsia="Times New Roman"/>
          <w:bCs/>
          <w:color w:val="auto"/>
          <w:kern w:val="0"/>
          <w:lang w:eastAsia="sr-Latn-CS"/>
        </w:rPr>
      </w:pPr>
    </w:p>
    <w:p w:rsidR="002534E8" w:rsidRPr="00D8747B" w:rsidRDefault="002534E8" w:rsidP="002534E8">
      <w:pPr>
        <w:suppressAutoHyphens w:val="0"/>
        <w:autoSpaceDE w:val="0"/>
        <w:autoSpaceDN w:val="0"/>
        <w:adjustRightInd w:val="0"/>
        <w:spacing w:line="240" w:lineRule="auto"/>
        <w:ind w:left="284"/>
        <w:rPr>
          <w:rFonts w:eastAsia="Times New Roman"/>
          <w:color w:val="auto"/>
          <w:kern w:val="0"/>
          <w:lang w:eastAsia="sr-Latn-CS"/>
        </w:rPr>
      </w:pPr>
      <w:r w:rsidRPr="00D8747B">
        <w:rPr>
          <w:rFonts w:eastAsia="Times New Roman"/>
          <w:color w:val="auto"/>
          <w:kern w:val="0"/>
          <w:lang w:eastAsia="sr-Latn-CS"/>
        </w:rPr>
        <w:t xml:space="preserve">Просторни обухват пројекта је </w:t>
      </w:r>
      <w:r w:rsidR="00324BD0" w:rsidRPr="00D8747B">
        <w:rPr>
          <w:rFonts w:eastAsia="Times New Roman"/>
          <w:color w:val="auto"/>
          <w:kern w:val="0"/>
          <w:lang w:eastAsia="sr-Latn-CS"/>
        </w:rPr>
        <w:t>процењена површина 16.361 хектара</w:t>
      </w:r>
      <w:r w:rsidR="00324BD0" w:rsidRPr="00D8747B">
        <w:rPr>
          <w:rFonts w:eastAsia="Times New Roman"/>
          <w:color w:val="auto"/>
          <w:kern w:val="0"/>
          <w:lang w:val="sr-Cyrl-CS" w:eastAsia="sr-Latn-CS"/>
        </w:rPr>
        <w:t xml:space="preserve">, што у природи представља </w:t>
      </w:r>
      <w:r w:rsidRPr="00D8747B">
        <w:rPr>
          <w:rFonts w:eastAsia="Times New Roman"/>
          <w:color w:val="auto"/>
          <w:kern w:val="0"/>
          <w:lang w:eastAsia="sr-Latn-CS"/>
        </w:rPr>
        <w:t>површин</w:t>
      </w:r>
      <w:r w:rsidR="00324BD0" w:rsidRPr="00D8747B">
        <w:rPr>
          <w:rFonts w:eastAsia="Times New Roman"/>
          <w:color w:val="auto"/>
          <w:kern w:val="0"/>
          <w:lang w:val="sr-Cyrl-CS" w:eastAsia="sr-Latn-CS"/>
        </w:rPr>
        <w:t>у</w:t>
      </w:r>
      <w:r w:rsidRPr="00D8747B">
        <w:rPr>
          <w:rFonts w:eastAsia="Times New Roman"/>
          <w:color w:val="auto"/>
          <w:kern w:val="0"/>
          <w:lang w:eastAsia="sr-Latn-CS"/>
        </w:rPr>
        <w:t xml:space="preserve"> генералног плана </w:t>
      </w:r>
      <w:r w:rsidR="00324BD0" w:rsidRPr="00D8747B">
        <w:rPr>
          <w:rFonts w:eastAsia="Times New Roman"/>
          <w:color w:val="auto"/>
          <w:kern w:val="0"/>
          <w:lang w:val="sr-Cyrl-CS" w:eastAsia="sr-Latn-CS"/>
        </w:rPr>
        <w:t>Г</w:t>
      </w:r>
      <w:r w:rsidRPr="00D8747B">
        <w:rPr>
          <w:rFonts w:eastAsia="Times New Roman"/>
          <w:color w:val="auto"/>
          <w:kern w:val="0"/>
          <w:lang w:eastAsia="sr-Latn-CS"/>
        </w:rPr>
        <w:t xml:space="preserve">рада Новог Сада </w:t>
      </w:r>
      <w:r w:rsidR="00324BD0" w:rsidRPr="00D8747B">
        <w:rPr>
          <w:rFonts w:eastAsia="Times New Roman"/>
          <w:color w:val="auto"/>
          <w:kern w:val="0"/>
          <w:lang w:val="sr-Cyrl-CS" w:eastAsia="sr-Latn-CS"/>
        </w:rPr>
        <w:t>као и површине грађевинских подручја насељених места на територији Града Новог Сада</w:t>
      </w:r>
      <w:r w:rsidRPr="00D8747B">
        <w:rPr>
          <w:rFonts w:eastAsia="Times New Roman"/>
          <w:color w:val="auto"/>
          <w:kern w:val="0"/>
          <w:lang w:eastAsia="sr-Latn-CS"/>
        </w:rPr>
        <w:t xml:space="preserve">. </w:t>
      </w:r>
    </w:p>
    <w:p w:rsidR="002534E8" w:rsidRPr="00D8747B" w:rsidRDefault="002534E8" w:rsidP="002534E8">
      <w:pPr>
        <w:suppressAutoHyphens w:val="0"/>
        <w:autoSpaceDE w:val="0"/>
        <w:autoSpaceDN w:val="0"/>
        <w:adjustRightInd w:val="0"/>
        <w:spacing w:line="240" w:lineRule="auto"/>
        <w:ind w:left="284"/>
        <w:rPr>
          <w:rFonts w:eastAsia="Times New Roman"/>
          <w:color w:val="auto"/>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kern w:val="0"/>
          <w:lang w:eastAsia="sr-Latn-CS"/>
        </w:rPr>
      </w:pPr>
      <w:r w:rsidRPr="00D8747B">
        <w:rPr>
          <w:rFonts w:eastAsia="Times New Roman"/>
          <w:color w:val="auto"/>
          <w:kern w:val="0"/>
          <w:lang w:eastAsia="sr-Latn-CS"/>
        </w:rPr>
        <w:t>На предметној</w:t>
      </w:r>
      <w:r w:rsidRPr="002534E8">
        <w:rPr>
          <w:rFonts w:eastAsia="Times New Roman"/>
          <w:kern w:val="0"/>
          <w:lang w:eastAsia="sr-Latn-CS"/>
        </w:rPr>
        <w:t xml:space="preserve"> површини се налазе следећи типови зелених површина: </w:t>
      </w:r>
    </w:p>
    <w:p w:rsidR="002534E8" w:rsidRPr="002534E8" w:rsidRDefault="002534E8" w:rsidP="00F44F7E">
      <w:pPr>
        <w:numPr>
          <w:ilvl w:val="0"/>
          <w:numId w:val="30"/>
        </w:numPr>
        <w:suppressAutoHyphens w:val="0"/>
        <w:autoSpaceDE w:val="0"/>
        <w:autoSpaceDN w:val="0"/>
        <w:adjustRightInd w:val="0"/>
        <w:spacing w:line="240" w:lineRule="auto"/>
        <w:rPr>
          <w:rFonts w:eastAsia="Times New Roman"/>
          <w:kern w:val="0"/>
          <w:lang w:eastAsia="sr-Latn-CS"/>
        </w:rPr>
      </w:pPr>
      <w:r w:rsidRPr="002534E8">
        <w:rPr>
          <w:noProof/>
          <w:lang w:val="sr-Latn-RS" w:eastAsia="sr-Latn-RS"/>
        </w:rPr>
        <w:lastRenderedPageBreak/>
        <w:drawing>
          <wp:anchor distT="0" distB="0" distL="114300" distR="114300" simplePos="0" relativeHeight="251660288" behindDoc="1" locked="0" layoutInCell="1" allowOverlap="1">
            <wp:simplePos x="0" y="0"/>
            <wp:positionH relativeFrom="column">
              <wp:posOffset>529565</wp:posOffset>
            </wp:positionH>
            <wp:positionV relativeFrom="paragraph">
              <wp:posOffset>448310</wp:posOffset>
            </wp:positionV>
            <wp:extent cx="5558155" cy="3554095"/>
            <wp:effectExtent l="19050" t="0" r="4445" b="0"/>
            <wp:wrapTight wrapText="bothSides">
              <wp:wrapPolygon edited="0">
                <wp:start x="-74" y="0"/>
                <wp:lineTo x="-74" y="21534"/>
                <wp:lineTo x="21617" y="21534"/>
                <wp:lineTo x="21617" y="0"/>
                <wp:lineTo x="-7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58155" cy="3554095"/>
                    </a:xfrm>
                    <a:prstGeom prst="rect">
                      <a:avLst/>
                    </a:prstGeom>
                    <a:noFill/>
                  </pic:spPr>
                </pic:pic>
              </a:graphicData>
            </a:graphic>
          </wp:anchor>
        </w:drawing>
      </w:r>
      <w:r w:rsidRPr="002534E8">
        <w:rPr>
          <w:rFonts w:eastAsia="Times New Roman"/>
          <w:kern w:val="0"/>
          <w:lang w:eastAsia="sr-Latn-CS"/>
        </w:rPr>
        <w:t xml:space="preserve">Јавне зелене површине – Зелене површине које су у програму одржавања 5 радних једница ЈКП </w:t>
      </w:r>
      <w:r>
        <w:rPr>
          <w:rFonts w:eastAsia="Times New Roman"/>
          <w:kern w:val="0"/>
          <w:lang w:eastAsia="sr-Latn-CS"/>
        </w:rPr>
        <w:t>Г</w:t>
      </w:r>
      <w:r w:rsidRPr="002534E8">
        <w:rPr>
          <w:rFonts w:eastAsia="Times New Roman"/>
          <w:kern w:val="0"/>
          <w:lang w:eastAsia="sr-Latn-CS"/>
        </w:rPr>
        <w:t xml:space="preserve">радско </w:t>
      </w:r>
      <w:r>
        <w:rPr>
          <w:rFonts w:eastAsia="Times New Roman"/>
          <w:kern w:val="0"/>
          <w:lang w:eastAsia="sr-Latn-CS"/>
        </w:rPr>
        <w:t>з</w:t>
      </w:r>
      <w:r w:rsidRPr="002534E8">
        <w:rPr>
          <w:rFonts w:eastAsia="Times New Roman"/>
          <w:kern w:val="0"/>
          <w:lang w:eastAsia="sr-Latn-CS"/>
        </w:rPr>
        <w:t>еленило и заузимају 492 хектара.</w:t>
      </w:r>
    </w:p>
    <w:p w:rsidR="002534E8" w:rsidRPr="002534E8" w:rsidRDefault="002534E8" w:rsidP="00F44F7E">
      <w:pPr>
        <w:numPr>
          <w:ilvl w:val="0"/>
          <w:numId w:val="30"/>
        </w:numPr>
        <w:suppressAutoHyphens w:val="0"/>
        <w:autoSpaceDE w:val="0"/>
        <w:autoSpaceDN w:val="0"/>
        <w:adjustRightInd w:val="0"/>
        <w:spacing w:line="240" w:lineRule="auto"/>
        <w:rPr>
          <w:rFonts w:eastAsia="Times New Roman"/>
          <w:kern w:val="0"/>
          <w:lang w:eastAsia="sr-Latn-CS"/>
        </w:rPr>
      </w:pPr>
      <w:r w:rsidRPr="002534E8">
        <w:rPr>
          <w:rFonts w:eastAsia="Times New Roman"/>
          <w:kern w:val="0"/>
          <w:lang w:eastAsia="sr-Latn-CS"/>
        </w:rPr>
        <w:t>Остале зелене површине-представљају све остале зелене површине на предметној територији а које не припадају Јавним зеленим површинама</w:t>
      </w:r>
      <w:r w:rsidR="00324BD0">
        <w:rPr>
          <w:rFonts w:eastAsia="Times New Roman"/>
          <w:kern w:val="0"/>
          <w:lang w:eastAsia="sr-Latn-CS"/>
        </w:rPr>
        <w:t xml:space="preserve"> </w:t>
      </w:r>
      <w:r w:rsidR="00324BD0">
        <w:rPr>
          <w:rFonts w:eastAsia="Times New Roman"/>
          <w:kern w:val="0"/>
          <w:lang w:val="sr-Cyrl-CS" w:eastAsia="sr-Latn-CS"/>
        </w:rPr>
        <w:t>и заузимају 15.869 хектара.</w:t>
      </w:r>
    </w:p>
    <w:p w:rsidR="00312518" w:rsidRDefault="00312518" w:rsidP="002534E8">
      <w:pPr>
        <w:suppressAutoHyphens w:val="0"/>
        <w:autoSpaceDE w:val="0"/>
        <w:autoSpaceDN w:val="0"/>
        <w:adjustRightInd w:val="0"/>
        <w:spacing w:line="240" w:lineRule="auto"/>
        <w:rPr>
          <w:rFonts w:eastAsia="Times New Roman"/>
          <w:b/>
          <w:bCs/>
          <w:kern w:val="0"/>
          <w:lang w:eastAsia="sr-Latn-CS"/>
        </w:rPr>
      </w:pPr>
    </w:p>
    <w:p w:rsidR="002534E8" w:rsidRPr="002534E8" w:rsidRDefault="002534E8" w:rsidP="002534E8">
      <w:pPr>
        <w:suppressAutoHyphens w:val="0"/>
        <w:autoSpaceDE w:val="0"/>
        <w:autoSpaceDN w:val="0"/>
        <w:adjustRightInd w:val="0"/>
        <w:spacing w:line="240" w:lineRule="auto"/>
        <w:rPr>
          <w:rFonts w:eastAsia="Times New Roman"/>
          <w:b/>
          <w:bCs/>
          <w:kern w:val="0"/>
          <w:lang w:eastAsia="sr-Latn-CS"/>
        </w:rPr>
      </w:pPr>
      <w:r w:rsidRPr="002534E8">
        <w:rPr>
          <w:rFonts w:eastAsia="Times New Roman"/>
          <w:b/>
          <w:bCs/>
          <w:kern w:val="0"/>
          <w:lang w:eastAsia="sr-Latn-CS"/>
        </w:rPr>
        <w:t>Прукупљање просторних података</w:t>
      </w:r>
    </w:p>
    <w:p w:rsidR="002534E8" w:rsidRPr="002534E8" w:rsidRDefault="002534E8" w:rsidP="002534E8">
      <w:pPr>
        <w:suppressAutoHyphens w:val="0"/>
        <w:autoSpaceDE w:val="0"/>
        <w:autoSpaceDN w:val="0"/>
        <w:adjustRightInd w:val="0"/>
        <w:spacing w:line="240" w:lineRule="auto"/>
        <w:rPr>
          <w:rFonts w:eastAsia="Times New Roman"/>
          <w:b/>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kern w:val="0"/>
          <w:lang w:eastAsia="sr-Latn-CS"/>
        </w:rPr>
      </w:pPr>
      <w:r w:rsidRPr="002534E8">
        <w:rPr>
          <w:rFonts w:eastAsia="Times New Roman"/>
          <w:kern w:val="0"/>
          <w:lang w:eastAsia="sr-Latn-CS"/>
        </w:rPr>
        <w:t>Предвиђена су три основна начина прикупљања података:</w:t>
      </w:r>
    </w:p>
    <w:p w:rsidR="002534E8" w:rsidRPr="002534E8" w:rsidRDefault="002534E8" w:rsidP="00F44F7E">
      <w:pPr>
        <w:numPr>
          <w:ilvl w:val="0"/>
          <w:numId w:val="35"/>
        </w:numPr>
        <w:suppressAutoHyphens w:val="0"/>
        <w:autoSpaceDE w:val="0"/>
        <w:autoSpaceDN w:val="0"/>
        <w:adjustRightInd w:val="0"/>
        <w:spacing w:line="240" w:lineRule="auto"/>
        <w:rPr>
          <w:rFonts w:eastAsia="Times New Roman"/>
          <w:kern w:val="0"/>
          <w:lang w:eastAsia="sr-Latn-CS"/>
        </w:rPr>
      </w:pPr>
      <w:r w:rsidRPr="002534E8">
        <w:rPr>
          <w:rFonts w:eastAsia="Times New Roman"/>
          <w:kern w:val="0"/>
          <w:lang w:eastAsia="sr-Latn-CS"/>
        </w:rPr>
        <w:t>Снимање и прикупљање података анализом снимка</w:t>
      </w:r>
    </w:p>
    <w:p w:rsidR="002534E8" w:rsidRPr="002534E8" w:rsidRDefault="002534E8" w:rsidP="00F44F7E">
      <w:pPr>
        <w:numPr>
          <w:ilvl w:val="0"/>
          <w:numId w:val="35"/>
        </w:numPr>
        <w:suppressAutoHyphens w:val="0"/>
        <w:autoSpaceDE w:val="0"/>
        <w:autoSpaceDN w:val="0"/>
        <w:adjustRightInd w:val="0"/>
        <w:spacing w:line="240" w:lineRule="auto"/>
        <w:rPr>
          <w:rFonts w:eastAsia="Times New Roman"/>
          <w:kern w:val="0"/>
          <w:lang w:eastAsia="sr-Latn-CS"/>
        </w:rPr>
      </w:pPr>
      <w:r w:rsidRPr="002534E8">
        <w:rPr>
          <w:rFonts w:eastAsia="Times New Roman"/>
          <w:kern w:val="0"/>
          <w:lang w:eastAsia="sr-Latn-CS"/>
        </w:rPr>
        <w:t>Прикупљање података на терену</w:t>
      </w:r>
    </w:p>
    <w:p w:rsidR="002534E8" w:rsidRPr="002534E8" w:rsidRDefault="002534E8" w:rsidP="00F44F7E">
      <w:pPr>
        <w:numPr>
          <w:ilvl w:val="0"/>
          <w:numId w:val="35"/>
        </w:numPr>
        <w:suppressAutoHyphens w:val="0"/>
        <w:autoSpaceDE w:val="0"/>
        <w:autoSpaceDN w:val="0"/>
        <w:adjustRightInd w:val="0"/>
        <w:spacing w:line="240" w:lineRule="auto"/>
        <w:rPr>
          <w:rFonts w:eastAsia="Times New Roman"/>
          <w:kern w:val="0"/>
          <w:lang w:eastAsia="sr-Latn-CS"/>
        </w:rPr>
      </w:pPr>
      <w:r w:rsidRPr="002534E8">
        <w:rPr>
          <w:rFonts w:eastAsia="Times New Roman"/>
          <w:kern w:val="0"/>
          <w:lang w:eastAsia="sr-Latn-CS"/>
        </w:rPr>
        <w:t>Прикупљање постојећих података (документација, табеле итд)</w:t>
      </w:r>
    </w:p>
    <w:p w:rsidR="002534E8" w:rsidRPr="002534E8" w:rsidRDefault="002534E8" w:rsidP="002534E8">
      <w:pPr>
        <w:suppressAutoHyphens w:val="0"/>
        <w:autoSpaceDE w:val="0"/>
        <w:autoSpaceDN w:val="0"/>
        <w:adjustRightInd w:val="0"/>
        <w:spacing w:line="240" w:lineRule="auto"/>
        <w:ind w:left="708"/>
        <w:rPr>
          <w:rFonts w:eastAsia="Times New Roman"/>
          <w:b/>
          <w:bCs/>
          <w:kern w:val="0"/>
          <w:lang w:eastAsia="sr-Latn-CS"/>
        </w:rPr>
      </w:pPr>
    </w:p>
    <w:p w:rsidR="002534E8" w:rsidRPr="002534E8" w:rsidRDefault="002534E8" w:rsidP="002534E8">
      <w:pPr>
        <w:suppressAutoHyphens w:val="0"/>
        <w:autoSpaceDE w:val="0"/>
        <w:autoSpaceDN w:val="0"/>
        <w:adjustRightInd w:val="0"/>
        <w:spacing w:line="240" w:lineRule="auto"/>
        <w:rPr>
          <w:rFonts w:eastAsia="Times New Roman"/>
          <w:b/>
          <w:bCs/>
          <w:kern w:val="0"/>
          <w:lang w:eastAsia="sr-Latn-CS"/>
        </w:rPr>
      </w:pPr>
      <w:r w:rsidRPr="002534E8">
        <w:rPr>
          <w:rFonts w:eastAsia="Times New Roman"/>
          <w:b/>
          <w:bCs/>
          <w:kern w:val="0"/>
          <w:lang w:eastAsia="sr-Latn-CS"/>
        </w:rPr>
        <w:t>Снимање и анализа снимака</w:t>
      </w:r>
    </w:p>
    <w:p w:rsidR="002534E8" w:rsidRPr="002534E8" w:rsidRDefault="002534E8" w:rsidP="002534E8">
      <w:pPr>
        <w:suppressAutoHyphens w:val="0"/>
        <w:autoSpaceDE w:val="0"/>
        <w:autoSpaceDN w:val="0"/>
        <w:adjustRightInd w:val="0"/>
        <w:spacing w:line="240" w:lineRule="auto"/>
        <w:rPr>
          <w:rFonts w:eastAsia="Times New Roman"/>
          <w:b/>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kern w:val="0"/>
          <w:lang w:eastAsia="sr-Latn-CS"/>
        </w:rPr>
      </w:pPr>
      <w:r w:rsidRPr="002534E8">
        <w:rPr>
          <w:rFonts w:eastAsia="Times New Roman"/>
          <w:kern w:val="0"/>
          <w:lang w:eastAsia="sr-Latn-CS"/>
        </w:rPr>
        <w:t>Неопходно је извршити снимање територије чији резултат треба да буду:</w:t>
      </w:r>
    </w:p>
    <w:p w:rsidR="002534E8" w:rsidRPr="002534E8" w:rsidRDefault="002534E8" w:rsidP="00F44F7E">
      <w:pPr>
        <w:numPr>
          <w:ilvl w:val="0"/>
          <w:numId w:val="26"/>
        </w:numPr>
        <w:suppressAutoHyphens w:val="0"/>
        <w:autoSpaceDE w:val="0"/>
        <w:autoSpaceDN w:val="0"/>
        <w:adjustRightInd w:val="0"/>
        <w:spacing w:line="240" w:lineRule="auto"/>
        <w:ind w:left="284" w:firstLine="0"/>
        <w:rPr>
          <w:rFonts w:eastAsia="Times New Roman"/>
          <w:kern w:val="0"/>
          <w:lang w:eastAsia="sr-Latn-CS"/>
        </w:rPr>
      </w:pPr>
      <w:r w:rsidRPr="002534E8">
        <w:rPr>
          <w:rFonts w:eastAsia="Times New Roman"/>
          <w:kern w:val="0"/>
          <w:lang w:eastAsia="sr-Latn-CS"/>
        </w:rPr>
        <w:t>Ортофото снимцивисоке резолуције (до 2,5цм/пиксел)</w:t>
      </w:r>
    </w:p>
    <w:p w:rsidR="002534E8" w:rsidRPr="002534E8" w:rsidRDefault="002534E8" w:rsidP="00F44F7E">
      <w:pPr>
        <w:numPr>
          <w:ilvl w:val="0"/>
          <w:numId w:val="26"/>
        </w:numPr>
        <w:suppressAutoHyphens w:val="0"/>
        <w:autoSpaceDE w:val="0"/>
        <w:autoSpaceDN w:val="0"/>
        <w:adjustRightInd w:val="0"/>
        <w:spacing w:line="240" w:lineRule="auto"/>
        <w:ind w:left="284" w:firstLine="0"/>
        <w:rPr>
          <w:rFonts w:eastAsia="Times New Roman"/>
          <w:kern w:val="0"/>
          <w:lang w:eastAsia="sr-Latn-CS"/>
        </w:rPr>
      </w:pPr>
      <w:r w:rsidRPr="002534E8">
        <w:rPr>
          <w:rFonts w:eastAsia="Times New Roman"/>
          <w:kern w:val="0"/>
          <w:lang w:eastAsia="sr-Latn-CS"/>
        </w:rPr>
        <w:t>Пребројавање објеката/предмета високе тачности, преко 95% тачности</w:t>
      </w:r>
    </w:p>
    <w:p w:rsidR="002534E8" w:rsidRPr="002534E8" w:rsidRDefault="002534E8" w:rsidP="00F44F7E">
      <w:pPr>
        <w:numPr>
          <w:ilvl w:val="0"/>
          <w:numId w:val="26"/>
        </w:numPr>
        <w:suppressAutoHyphens w:val="0"/>
        <w:autoSpaceDE w:val="0"/>
        <w:autoSpaceDN w:val="0"/>
        <w:adjustRightInd w:val="0"/>
        <w:spacing w:line="240" w:lineRule="auto"/>
        <w:ind w:left="284" w:firstLine="0"/>
        <w:rPr>
          <w:rFonts w:eastAsia="Times New Roman"/>
          <w:kern w:val="0"/>
          <w:lang w:eastAsia="sr-Latn-CS"/>
        </w:rPr>
      </w:pPr>
      <w:r w:rsidRPr="002534E8">
        <w:rPr>
          <w:rFonts w:eastAsia="Times New Roman"/>
          <w:kern w:val="0"/>
          <w:lang w:eastAsia="sr-Latn-CS"/>
        </w:rPr>
        <w:t>Утврђивање висине објеката/предмета са снимка високе тачности, преко 85%</w:t>
      </w:r>
    </w:p>
    <w:p w:rsidR="002534E8" w:rsidRPr="002534E8" w:rsidRDefault="002534E8" w:rsidP="00F44F7E">
      <w:pPr>
        <w:numPr>
          <w:ilvl w:val="0"/>
          <w:numId w:val="26"/>
        </w:numPr>
        <w:suppressAutoHyphens w:val="0"/>
        <w:autoSpaceDE w:val="0"/>
        <w:autoSpaceDN w:val="0"/>
        <w:adjustRightInd w:val="0"/>
        <w:spacing w:line="240" w:lineRule="auto"/>
        <w:ind w:left="284" w:firstLine="0"/>
        <w:rPr>
          <w:rFonts w:eastAsia="Times New Roman"/>
          <w:kern w:val="0"/>
          <w:lang w:eastAsia="sr-Latn-CS"/>
        </w:rPr>
      </w:pPr>
      <w:r w:rsidRPr="002534E8">
        <w:rPr>
          <w:rFonts w:eastAsia="Times New Roman"/>
          <w:kern w:val="0"/>
          <w:lang w:eastAsia="sr-Latn-CS"/>
        </w:rPr>
        <w:t xml:space="preserve">Категоризација објеката према класификацији наручиоца (травњак, дрвеће, украсно </w:t>
      </w:r>
      <w:r w:rsidRPr="002534E8">
        <w:rPr>
          <w:rFonts w:eastAsia="Times New Roman"/>
          <w:kern w:val="0"/>
          <w:lang w:eastAsia="sr-Latn-CS"/>
        </w:rPr>
        <w:tab/>
        <w:t>шибље, жива ограда, руже, цветне гредице, перене)</w:t>
      </w:r>
    </w:p>
    <w:p w:rsidR="002534E8" w:rsidRPr="002534E8" w:rsidRDefault="002534E8" w:rsidP="002534E8">
      <w:pPr>
        <w:suppressAutoHyphens w:val="0"/>
        <w:autoSpaceDE w:val="0"/>
        <w:autoSpaceDN w:val="0"/>
        <w:adjustRightInd w:val="0"/>
        <w:spacing w:line="240" w:lineRule="auto"/>
        <w:ind w:left="709"/>
        <w:rPr>
          <w:rFonts w:eastAsia="Times New Roman"/>
          <w:b/>
          <w:kern w:val="0"/>
          <w:lang w:eastAsia="sr-Latn-CS"/>
        </w:rPr>
      </w:pPr>
    </w:p>
    <w:p w:rsidR="002534E8" w:rsidRPr="002534E8" w:rsidRDefault="002534E8" w:rsidP="002534E8">
      <w:pPr>
        <w:suppressAutoHyphens w:val="0"/>
        <w:autoSpaceDE w:val="0"/>
        <w:autoSpaceDN w:val="0"/>
        <w:adjustRightInd w:val="0"/>
        <w:spacing w:line="240" w:lineRule="auto"/>
        <w:rPr>
          <w:rFonts w:eastAsia="Times New Roman"/>
          <w:b/>
          <w:kern w:val="0"/>
          <w:lang w:eastAsia="sr-Latn-CS"/>
        </w:rPr>
      </w:pPr>
      <w:r w:rsidRPr="002534E8">
        <w:rPr>
          <w:rFonts w:eastAsia="Times New Roman"/>
          <w:b/>
          <w:kern w:val="0"/>
          <w:lang w:eastAsia="sr-Latn-CS"/>
        </w:rPr>
        <w:t>Унос ГИС података и мапирање</w:t>
      </w:r>
    </w:p>
    <w:p w:rsidR="002534E8" w:rsidRPr="002534E8" w:rsidRDefault="002534E8" w:rsidP="002534E8">
      <w:pPr>
        <w:suppressAutoHyphens w:val="0"/>
        <w:autoSpaceDE w:val="0"/>
        <w:autoSpaceDN w:val="0"/>
        <w:adjustRightInd w:val="0"/>
        <w:spacing w:line="240" w:lineRule="auto"/>
        <w:rPr>
          <w:rFonts w:eastAsia="Times New Roman"/>
          <w:b/>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Основни ГИС подаци у пројекту су зелене површине и јединице одржавања-објекти/предмети.</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Предметни подаци морају бити представљени у векторском облику: тачкама, линијама или полигонима</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lastRenderedPageBreak/>
        <w:t>Предмет прикупљања и уноса података за Јавне зелене површине и јединице одржавања:</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524E9D" w:rsidRDefault="002534E8" w:rsidP="00524E9D">
      <w:pPr>
        <w:numPr>
          <w:ilvl w:val="0"/>
          <w:numId w:val="29"/>
        </w:numPr>
        <w:suppressAutoHyphens w:val="0"/>
        <w:autoSpaceDE w:val="0"/>
        <w:autoSpaceDN w:val="0"/>
        <w:adjustRightInd w:val="0"/>
        <w:spacing w:line="240" w:lineRule="auto"/>
        <w:ind w:left="284" w:firstLine="131"/>
        <w:rPr>
          <w:rFonts w:eastAsia="Times New Roman"/>
          <w:bCs/>
          <w:kern w:val="0"/>
          <w:lang w:eastAsia="sr-Latn-CS"/>
        </w:rPr>
      </w:pPr>
      <w:r w:rsidRPr="002534E8">
        <w:rPr>
          <w:rFonts w:eastAsia="Times New Roman"/>
          <w:bCs/>
          <w:kern w:val="0"/>
          <w:lang w:eastAsia="sr-Latn-CS"/>
        </w:rPr>
        <w:t xml:space="preserve">Границе јавних зелених површина- извор података су евиденција Наручиоца о </w:t>
      </w:r>
      <w:r w:rsidRPr="00524E9D">
        <w:rPr>
          <w:rFonts w:eastAsia="Times New Roman"/>
          <w:bCs/>
          <w:kern w:val="0"/>
          <w:lang w:eastAsia="sr-Latn-CS"/>
        </w:rPr>
        <w:t>површинама које су предмет одржавања</w:t>
      </w:r>
    </w:p>
    <w:p w:rsidR="002534E8" w:rsidRPr="00524E9D" w:rsidRDefault="002534E8" w:rsidP="00524E9D">
      <w:pPr>
        <w:numPr>
          <w:ilvl w:val="0"/>
          <w:numId w:val="29"/>
        </w:numPr>
        <w:suppressAutoHyphens w:val="0"/>
        <w:autoSpaceDE w:val="0"/>
        <w:autoSpaceDN w:val="0"/>
        <w:adjustRightInd w:val="0"/>
        <w:spacing w:line="240" w:lineRule="auto"/>
        <w:ind w:left="284" w:firstLine="131"/>
        <w:rPr>
          <w:rFonts w:eastAsia="Times New Roman"/>
          <w:bCs/>
          <w:kern w:val="0"/>
          <w:lang w:eastAsia="sr-Latn-CS"/>
        </w:rPr>
      </w:pPr>
      <w:r w:rsidRPr="002534E8">
        <w:rPr>
          <w:rFonts w:eastAsia="Times New Roman"/>
          <w:bCs/>
          <w:kern w:val="0"/>
          <w:lang w:eastAsia="sr-Latn-CS"/>
        </w:rPr>
        <w:t xml:space="preserve">Јединице одржавања: травњаци, дрвеће, украсно шибље, цвеће, цветне </w:t>
      </w:r>
      <w:r w:rsidRPr="00524E9D">
        <w:rPr>
          <w:rFonts w:eastAsia="Times New Roman"/>
          <w:bCs/>
          <w:kern w:val="0"/>
          <w:lang w:eastAsia="sr-Latn-CS"/>
        </w:rPr>
        <w:t>оградице, перене</w:t>
      </w:r>
      <w:r w:rsidR="00524E9D" w:rsidRPr="00524E9D">
        <w:rPr>
          <w:rFonts w:eastAsia="Times New Roman"/>
          <w:bCs/>
          <w:kern w:val="0"/>
          <w:lang w:eastAsia="sr-Latn-CS"/>
        </w:rPr>
        <w:t xml:space="preserve"> </w:t>
      </w:r>
      <w:r w:rsidRPr="00524E9D">
        <w:rPr>
          <w:rFonts w:eastAsia="Times New Roman"/>
          <w:bCs/>
          <w:kern w:val="0"/>
          <w:lang w:eastAsia="sr-Latn-CS"/>
        </w:rPr>
        <w:t>итд</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firstLine="284"/>
        <w:rPr>
          <w:rFonts w:eastAsia="Times New Roman"/>
          <w:bCs/>
          <w:kern w:val="0"/>
          <w:lang w:eastAsia="sr-Latn-CS"/>
        </w:rPr>
      </w:pPr>
      <w:r w:rsidRPr="002534E8">
        <w:rPr>
          <w:rFonts w:eastAsia="Times New Roman"/>
          <w:bCs/>
          <w:kern w:val="0"/>
          <w:lang w:eastAsia="sr-Latn-CS"/>
        </w:rPr>
        <w:t xml:space="preserve">За сваку јединицу одржавања је неоходно да корисник у сваком  тренутку има </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могућност уноса неограниченог броја параметара, као и могућност накнадне измене и додавања нових параметара.</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Пример: Дрво – висина, ширина крошње, тип дрвета, процењена старост, датум последњег орезивања или прегледа, датум предвићеног одржавања, оштећење.</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ab/>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Поред овог сета података, систем мора да омогући Наручиоцу да самостално дода нове атрибуте/параметре за објекте који су предмет евиденције, да додели нове статусе, и активности над предметним објектима.</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Могућност масовног уноса података из XLS/CSV фајла уз адекватну валидацију исправности уноса.</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Могућност уноса/увоза података без локацијских одредница уз накнадно додељивање локацијских атрибута</w:t>
      </w:r>
    </w:p>
    <w:p w:rsidR="002534E8" w:rsidRPr="002534E8" w:rsidRDefault="002534E8" w:rsidP="002534E8">
      <w:pPr>
        <w:suppressAutoHyphens w:val="0"/>
        <w:autoSpaceDE w:val="0"/>
        <w:autoSpaceDN w:val="0"/>
        <w:adjustRightInd w:val="0"/>
        <w:spacing w:line="240" w:lineRule="auto"/>
        <w:ind w:left="709"/>
        <w:rPr>
          <w:rFonts w:eastAsia="Times New Roman"/>
          <w:bCs/>
          <w:kern w:val="0"/>
          <w:lang w:eastAsia="sr-Latn-CS"/>
        </w:rPr>
      </w:pPr>
    </w:p>
    <w:p w:rsidR="002534E8" w:rsidRPr="002534E8" w:rsidRDefault="002534E8" w:rsidP="0063236C">
      <w:pPr>
        <w:numPr>
          <w:ilvl w:val="0"/>
          <w:numId w:val="23"/>
        </w:numPr>
        <w:suppressAutoHyphens w:val="0"/>
        <w:autoSpaceDE w:val="0"/>
        <w:autoSpaceDN w:val="0"/>
        <w:adjustRightInd w:val="0"/>
        <w:spacing w:before="240" w:after="240" w:line="240" w:lineRule="auto"/>
        <w:ind w:hanging="294"/>
        <w:jc w:val="left"/>
        <w:rPr>
          <w:rFonts w:eastAsia="Times New Roman"/>
          <w:b/>
          <w:bCs/>
          <w:color w:val="auto"/>
          <w:kern w:val="0"/>
          <w:lang w:eastAsia="en-US"/>
        </w:rPr>
      </w:pPr>
      <w:r w:rsidRPr="002534E8">
        <w:rPr>
          <w:rFonts w:eastAsia="Times New Roman"/>
          <w:b/>
          <w:bCs/>
          <w:color w:val="auto"/>
          <w:kern w:val="0"/>
          <w:lang w:eastAsia="en-US"/>
        </w:rPr>
        <w:t>Очекиване функционалности гео-информационог софтвера</w:t>
      </w:r>
    </w:p>
    <w:p w:rsidR="002534E8" w:rsidRPr="002534E8" w:rsidRDefault="002534E8" w:rsidP="00F44F7E">
      <w:pPr>
        <w:numPr>
          <w:ilvl w:val="0"/>
          <w:numId w:val="27"/>
        </w:numPr>
        <w:suppressAutoHyphens w:val="0"/>
        <w:autoSpaceDE w:val="0"/>
        <w:autoSpaceDN w:val="0"/>
        <w:adjustRightInd w:val="0"/>
        <w:spacing w:line="240" w:lineRule="auto"/>
        <w:jc w:val="left"/>
        <w:rPr>
          <w:rFonts w:eastAsia="Times New Roman"/>
          <w:bCs/>
          <w:kern w:val="0"/>
          <w:lang w:eastAsia="sr-Latn-CS"/>
        </w:rPr>
      </w:pPr>
      <w:r w:rsidRPr="002534E8">
        <w:rPr>
          <w:bCs/>
          <w:kern w:val="0"/>
          <w:lang w:eastAsia="sr-Latn-CS"/>
        </w:rPr>
        <w:t>Унос, дефинисање, креирање и рад са класама и објектима/површинама</w:t>
      </w:r>
    </w:p>
    <w:p w:rsidR="002534E8" w:rsidRPr="002534E8" w:rsidRDefault="002534E8" w:rsidP="00F44F7E">
      <w:pPr>
        <w:numPr>
          <w:ilvl w:val="0"/>
          <w:numId w:val="27"/>
        </w:numPr>
        <w:suppressAutoHyphens w:val="0"/>
        <w:autoSpaceDE w:val="0"/>
        <w:autoSpaceDN w:val="0"/>
        <w:adjustRightInd w:val="0"/>
        <w:spacing w:line="240" w:lineRule="auto"/>
        <w:jc w:val="left"/>
        <w:rPr>
          <w:rFonts w:eastAsia="Times New Roman"/>
          <w:bCs/>
          <w:kern w:val="0"/>
          <w:lang w:eastAsia="sr-Latn-CS"/>
        </w:rPr>
      </w:pPr>
      <w:r w:rsidRPr="002534E8">
        <w:rPr>
          <w:bCs/>
          <w:kern w:val="0"/>
          <w:lang w:eastAsia="sr-Latn-CS"/>
        </w:rPr>
        <w:t>Приказ објеката/површина на мапи - икона, пологон, боја, назив</w:t>
      </w:r>
    </w:p>
    <w:p w:rsidR="002534E8" w:rsidRPr="002534E8" w:rsidRDefault="002534E8" w:rsidP="00F44F7E">
      <w:pPr>
        <w:numPr>
          <w:ilvl w:val="0"/>
          <w:numId w:val="27"/>
        </w:numPr>
        <w:suppressAutoHyphens w:val="0"/>
        <w:autoSpaceDE w:val="0"/>
        <w:autoSpaceDN w:val="0"/>
        <w:adjustRightInd w:val="0"/>
        <w:spacing w:line="240" w:lineRule="auto"/>
        <w:jc w:val="left"/>
        <w:rPr>
          <w:rFonts w:eastAsia="Times New Roman"/>
          <w:bCs/>
          <w:kern w:val="0"/>
          <w:lang w:eastAsia="sr-Latn-CS"/>
        </w:rPr>
      </w:pPr>
      <w:r w:rsidRPr="002534E8">
        <w:rPr>
          <w:bCs/>
          <w:kern w:val="0"/>
          <w:lang w:eastAsia="sr-Latn-CS"/>
        </w:rPr>
        <w:t>Рад на мапи са више лејера</w:t>
      </w:r>
    </w:p>
    <w:p w:rsidR="002534E8" w:rsidRPr="002534E8" w:rsidRDefault="002534E8" w:rsidP="00F44F7E">
      <w:pPr>
        <w:numPr>
          <w:ilvl w:val="0"/>
          <w:numId w:val="27"/>
        </w:numPr>
        <w:suppressAutoHyphens w:val="0"/>
        <w:autoSpaceDE w:val="0"/>
        <w:autoSpaceDN w:val="0"/>
        <w:adjustRightInd w:val="0"/>
        <w:spacing w:line="240" w:lineRule="auto"/>
        <w:jc w:val="left"/>
        <w:rPr>
          <w:rFonts w:eastAsia="Times New Roman"/>
          <w:bCs/>
          <w:kern w:val="0"/>
          <w:lang w:eastAsia="sr-Latn-CS"/>
        </w:rPr>
      </w:pPr>
      <w:r w:rsidRPr="002534E8">
        <w:rPr>
          <w:bCs/>
          <w:kern w:val="0"/>
          <w:lang w:eastAsia="sr-Latn-CS"/>
        </w:rPr>
        <w:t>Масовни увоз екстерних података</w:t>
      </w:r>
    </w:p>
    <w:p w:rsidR="002534E8" w:rsidRPr="002534E8" w:rsidRDefault="002534E8" w:rsidP="00F44F7E">
      <w:pPr>
        <w:numPr>
          <w:ilvl w:val="0"/>
          <w:numId w:val="27"/>
        </w:numPr>
        <w:suppressAutoHyphens w:val="0"/>
        <w:autoSpaceDE w:val="0"/>
        <w:autoSpaceDN w:val="0"/>
        <w:adjustRightInd w:val="0"/>
        <w:spacing w:line="240" w:lineRule="auto"/>
        <w:jc w:val="left"/>
        <w:rPr>
          <w:rFonts w:eastAsia="Times New Roman"/>
          <w:bCs/>
          <w:kern w:val="0"/>
          <w:lang w:eastAsia="sr-Latn-CS"/>
        </w:rPr>
      </w:pPr>
      <w:r w:rsidRPr="002534E8">
        <w:rPr>
          <w:bCs/>
          <w:kern w:val="0"/>
          <w:lang w:eastAsia="sr-Latn-CS"/>
        </w:rPr>
        <w:t>Увоз фајлова и датотека насталих као резултат снимања и приказ на мапи</w:t>
      </w:r>
    </w:p>
    <w:p w:rsidR="002534E8" w:rsidRPr="002534E8" w:rsidRDefault="002534E8" w:rsidP="00F44F7E">
      <w:pPr>
        <w:numPr>
          <w:ilvl w:val="0"/>
          <w:numId w:val="27"/>
        </w:numPr>
        <w:suppressAutoHyphens w:val="0"/>
        <w:autoSpaceDE w:val="0"/>
        <w:autoSpaceDN w:val="0"/>
        <w:adjustRightInd w:val="0"/>
        <w:spacing w:line="240" w:lineRule="auto"/>
        <w:jc w:val="left"/>
        <w:rPr>
          <w:rFonts w:eastAsia="Times New Roman"/>
          <w:bCs/>
          <w:kern w:val="0"/>
          <w:lang w:eastAsia="sr-Latn-CS"/>
        </w:rPr>
      </w:pPr>
      <w:r w:rsidRPr="002534E8">
        <w:rPr>
          <w:bCs/>
          <w:kern w:val="0"/>
          <w:lang w:eastAsia="sr-Latn-CS"/>
        </w:rPr>
        <w:t>Категоризација објеката/предмета</w:t>
      </w:r>
    </w:p>
    <w:p w:rsidR="002534E8" w:rsidRPr="002534E8" w:rsidRDefault="002534E8" w:rsidP="00F44F7E">
      <w:pPr>
        <w:numPr>
          <w:ilvl w:val="0"/>
          <w:numId w:val="27"/>
        </w:numPr>
        <w:suppressAutoHyphens w:val="0"/>
        <w:autoSpaceDE w:val="0"/>
        <w:autoSpaceDN w:val="0"/>
        <w:adjustRightInd w:val="0"/>
        <w:spacing w:line="240" w:lineRule="auto"/>
        <w:jc w:val="left"/>
        <w:rPr>
          <w:rFonts w:eastAsia="Times New Roman"/>
          <w:bCs/>
          <w:kern w:val="0"/>
          <w:lang w:eastAsia="sr-Latn-CS"/>
        </w:rPr>
      </w:pPr>
      <w:r w:rsidRPr="002534E8">
        <w:rPr>
          <w:bCs/>
          <w:kern w:val="0"/>
          <w:lang w:eastAsia="sr-Latn-CS"/>
        </w:rPr>
        <w:t>Унос и измене атрибута објеката (параметри)</w:t>
      </w:r>
    </w:p>
    <w:p w:rsidR="002534E8" w:rsidRPr="002534E8" w:rsidRDefault="002534E8" w:rsidP="00F44F7E">
      <w:pPr>
        <w:numPr>
          <w:ilvl w:val="0"/>
          <w:numId w:val="27"/>
        </w:numPr>
        <w:suppressAutoHyphens w:val="0"/>
        <w:autoSpaceDE w:val="0"/>
        <w:autoSpaceDN w:val="0"/>
        <w:adjustRightInd w:val="0"/>
        <w:spacing w:line="240" w:lineRule="auto"/>
        <w:jc w:val="left"/>
        <w:rPr>
          <w:rFonts w:eastAsia="Times New Roman"/>
          <w:bCs/>
          <w:kern w:val="0"/>
          <w:lang w:eastAsia="sr-Latn-CS"/>
        </w:rPr>
      </w:pPr>
      <w:r w:rsidRPr="002534E8">
        <w:rPr>
          <w:bCs/>
          <w:kern w:val="0"/>
          <w:lang w:eastAsia="sr-Latn-CS"/>
        </w:rPr>
        <w:t>Унос и измене статуса објекта</w:t>
      </w:r>
    </w:p>
    <w:p w:rsidR="002534E8" w:rsidRPr="002534E8" w:rsidRDefault="002534E8" w:rsidP="00F44F7E">
      <w:pPr>
        <w:numPr>
          <w:ilvl w:val="0"/>
          <w:numId w:val="27"/>
        </w:numPr>
        <w:suppressAutoHyphens w:val="0"/>
        <w:autoSpaceDE w:val="0"/>
        <w:autoSpaceDN w:val="0"/>
        <w:adjustRightInd w:val="0"/>
        <w:spacing w:line="240" w:lineRule="auto"/>
        <w:jc w:val="left"/>
        <w:rPr>
          <w:rFonts w:eastAsia="Times New Roman"/>
          <w:bCs/>
          <w:kern w:val="0"/>
          <w:lang w:eastAsia="sr-Latn-CS"/>
        </w:rPr>
      </w:pPr>
      <w:r w:rsidRPr="002534E8">
        <w:rPr>
          <w:bCs/>
          <w:kern w:val="0"/>
          <w:lang w:eastAsia="sr-Latn-CS"/>
        </w:rPr>
        <w:t>Креирање активности на објектима</w:t>
      </w:r>
    </w:p>
    <w:p w:rsidR="002534E8" w:rsidRPr="002534E8" w:rsidRDefault="002534E8" w:rsidP="00F44F7E">
      <w:pPr>
        <w:numPr>
          <w:ilvl w:val="0"/>
          <w:numId w:val="27"/>
        </w:numPr>
        <w:suppressAutoHyphens w:val="0"/>
        <w:autoSpaceDE w:val="0"/>
        <w:autoSpaceDN w:val="0"/>
        <w:adjustRightInd w:val="0"/>
        <w:spacing w:line="240" w:lineRule="auto"/>
        <w:jc w:val="left"/>
        <w:rPr>
          <w:rFonts w:eastAsia="Times New Roman"/>
          <w:bCs/>
          <w:kern w:val="0"/>
          <w:lang w:eastAsia="sr-Latn-CS"/>
        </w:rPr>
      </w:pPr>
      <w:r w:rsidRPr="002534E8">
        <w:rPr>
          <w:bCs/>
          <w:kern w:val="0"/>
          <w:lang w:eastAsia="sr-Latn-CS"/>
        </w:rPr>
        <w:t>Унос и измене коментара за објекте</w:t>
      </w:r>
    </w:p>
    <w:p w:rsidR="002534E8" w:rsidRPr="002534E8" w:rsidRDefault="002534E8" w:rsidP="00F44F7E">
      <w:pPr>
        <w:numPr>
          <w:ilvl w:val="0"/>
          <w:numId w:val="27"/>
        </w:numPr>
        <w:suppressAutoHyphens w:val="0"/>
        <w:autoSpaceDE w:val="0"/>
        <w:autoSpaceDN w:val="0"/>
        <w:adjustRightInd w:val="0"/>
        <w:spacing w:line="240" w:lineRule="auto"/>
        <w:jc w:val="left"/>
        <w:rPr>
          <w:rFonts w:eastAsia="Times New Roman"/>
          <w:bCs/>
          <w:kern w:val="0"/>
          <w:lang w:eastAsia="sr-Latn-CS"/>
        </w:rPr>
      </w:pPr>
      <w:r w:rsidRPr="002534E8">
        <w:rPr>
          <w:bCs/>
          <w:kern w:val="0"/>
          <w:lang w:eastAsia="sr-Latn-CS"/>
        </w:rPr>
        <w:t>Прилог – прилагање жељених фајлова објектима: слика, документи, цртежи</w:t>
      </w:r>
    </w:p>
    <w:p w:rsidR="002534E8" w:rsidRPr="002534E8" w:rsidRDefault="002534E8" w:rsidP="00F44F7E">
      <w:pPr>
        <w:numPr>
          <w:ilvl w:val="0"/>
          <w:numId w:val="27"/>
        </w:numPr>
        <w:suppressAutoHyphens w:val="0"/>
        <w:autoSpaceDE w:val="0"/>
        <w:autoSpaceDN w:val="0"/>
        <w:adjustRightInd w:val="0"/>
        <w:spacing w:line="240" w:lineRule="auto"/>
        <w:jc w:val="left"/>
        <w:rPr>
          <w:rFonts w:eastAsia="Times New Roman"/>
          <w:bCs/>
          <w:kern w:val="0"/>
          <w:lang w:eastAsia="sr-Latn-CS"/>
        </w:rPr>
      </w:pPr>
      <w:r w:rsidRPr="002534E8">
        <w:rPr>
          <w:bCs/>
          <w:kern w:val="0"/>
          <w:lang w:eastAsia="sr-Latn-CS"/>
        </w:rPr>
        <w:t>Могућност груписања објеката: функционално, организационо, географски итд</w:t>
      </w:r>
    </w:p>
    <w:p w:rsidR="002534E8" w:rsidRPr="002534E8" w:rsidRDefault="002534E8" w:rsidP="00F44F7E">
      <w:pPr>
        <w:numPr>
          <w:ilvl w:val="0"/>
          <w:numId w:val="27"/>
        </w:numPr>
        <w:suppressAutoHyphens w:val="0"/>
        <w:autoSpaceDE w:val="0"/>
        <w:autoSpaceDN w:val="0"/>
        <w:adjustRightInd w:val="0"/>
        <w:spacing w:line="240" w:lineRule="auto"/>
        <w:jc w:val="left"/>
        <w:rPr>
          <w:rFonts w:eastAsia="Times New Roman"/>
          <w:bCs/>
          <w:kern w:val="0"/>
          <w:lang w:eastAsia="sr-Latn-CS"/>
        </w:rPr>
      </w:pPr>
      <w:r w:rsidRPr="002534E8">
        <w:rPr>
          <w:bCs/>
          <w:kern w:val="0"/>
          <w:lang w:eastAsia="sr-Latn-CS"/>
        </w:rPr>
        <w:t>Рада на терену на мобилном уређају (преглед објеката, активности и статуса. измена статуса, коментара, активности)</w:t>
      </w:r>
    </w:p>
    <w:p w:rsidR="002534E8" w:rsidRPr="002534E8" w:rsidRDefault="002534E8" w:rsidP="00F44F7E">
      <w:pPr>
        <w:numPr>
          <w:ilvl w:val="0"/>
          <w:numId w:val="27"/>
        </w:numPr>
        <w:suppressAutoHyphens w:val="0"/>
        <w:autoSpaceDE w:val="0"/>
        <w:autoSpaceDN w:val="0"/>
        <w:adjustRightInd w:val="0"/>
        <w:spacing w:line="240" w:lineRule="auto"/>
        <w:jc w:val="left"/>
        <w:rPr>
          <w:rFonts w:eastAsia="Times New Roman"/>
          <w:bCs/>
          <w:kern w:val="0"/>
          <w:lang w:eastAsia="sr-Latn-CS"/>
        </w:rPr>
      </w:pPr>
      <w:r w:rsidRPr="002534E8">
        <w:rPr>
          <w:rFonts w:eastAsia="Times New Roman"/>
          <w:bCs/>
          <w:kern w:val="0"/>
          <w:lang w:eastAsia="sr-Latn-CS"/>
        </w:rPr>
        <w:t>Решење мора бити скалабилно и прошириво на велики број корисника</w:t>
      </w:r>
    </w:p>
    <w:p w:rsidR="002534E8" w:rsidRPr="002534E8" w:rsidRDefault="002534E8" w:rsidP="00F44F7E">
      <w:pPr>
        <w:numPr>
          <w:ilvl w:val="0"/>
          <w:numId w:val="27"/>
        </w:numPr>
        <w:suppressAutoHyphens w:val="0"/>
        <w:autoSpaceDE w:val="0"/>
        <w:autoSpaceDN w:val="0"/>
        <w:adjustRightInd w:val="0"/>
        <w:spacing w:line="240" w:lineRule="auto"/>
        <w:jc w:val="left"/>
        <w:rPr>
          <w:rFonts w:eastAsia="Times New Roman"/>
          <w:bCs/>
          <w:kern w:val="0"/>
          <w:lang w:eastAsia="sr-Latn-CS"/>
        </w:rPr>
      </w:pPr>
      <w:r w:rsidRPr="002534E8">
        <w:rPr>
          <w:rFonts w:eastAsia="Times New Roman"/>
          <w:bCs/>
          <w:kern w:val="0"/>
          <w:lang w:eastAsia="sr-Latn-CS"/>
        </w:rPr>
        <w:t>Решење мора омогућити динамички пријем и аутоматску измену параметара добијањем информација преко MQTT протокола</w:t>
      </w:r>
    </w:p>
    <w:p w:rsidR="002534E8" w:rsidRPr="002534E8" w:rsidRDefault="002534E8" w:rsidP="00F44F7E">
      <w:pPr>
        <w:numPr>
          <w:ilvl w:val="0"/>
          <w:numId w:val="27"/>
        </w:numPr>
        <w:suppressAutoHyphens w:val="0"/>
        <w:autoSpaceDE w:val="0"/>
        <w:autoSpaceDN w:val="0"/>
        <w:adjustRightInd w:val="0"/>
        <w:spacing w:line="240" w:lineRule="auto"/>
        <w:jc w:val="left"/>
        <w:rPr>
          <w:rFonts w:eastAsia="Times New Roman"/>
          <w:bCs/>
          <w:kern w:val="0"/>
          <w:lang w:eastAsia="sr-Latn-CS"/>
        </w:rPr>
      </w:pPr>
      <w:r w:rsidRPr="002534E8">
        <w:rPr>
          <w:rFonts w:eastAsia="Times New Roman"/>
          <w:bCs/>
          <w:kern w:val="0"/>
          <w:lang w:eastAsia="sr-Latn-CS"/>
        </w:rPr>
        <w:t>Решење мора имати могућност проширења функционалности и области примене на истој платформи</w:t>
      </w:r>
    </w:p>
    <w:p w:rsidR="002534E8" w:rsidRPr="002534E8" w:rsidRDefault="002534E8" w:rsidP="002534E8">
      <w:pPr>
        <w:suppressAutoHyphens w:val="0"/>
        <w:autoSpaceDE w:val="0"/>
        <w:autoSpaceDN w:val="0"/>
        <w:adjustRightInd w:val="0"/>
        <w:spacing w:line="240" w:lineRule="auto"/>
        <w:ind w:left="1069"/>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rPr>
          <w:rFonts w:eastAsia="Times New Roman"/>
          <w:b/>
          <w:kern w:val="0"/>
          <w:lang w:eastAsia="sr-Latn-CS"/>
        </w:rPr>
      </w:pPr>
      <w:r w:rsidRPr="002534E8">
        <w:rPr>
          <w:rFonts w:eastAsia="Times New Roman"/>
          <w:b/>
          <w:kern w:val="0"/>
          <w:lang w:eastAsia="sr-Latn-CS"/>
        </w:rPr>
        <w:t xml:space="preserve">Централна WEB апликација </w:t>
      </w:r>
    </w:p>
    <w:p w:rsidR="002534E8" w:rsidRPr="002534E8" w:rsidRDefault="002534E8" w:rsidP="002534E8">
      <w:pPr>
        <w:suppressAutoHyphens w:val="0"/>
        <w:autoSpaceDE w:val="0"/>
        <w:autoSpaceDN w:val="0"/>
        <w:adjustRightInd w:val="0"/>
        <w:spacing w:line="240" w:lineRule="auto"/>
        <w:ind w:left="709"/>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WЕB базирана централна апликација, мора бити заснована на трослојној архитектури (базе података, апликативна логика, web кориснички интерфејс).</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Мора бити доступна путем мрежа: интернет и интранет.</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Морају бити подржани стандардни веб претраживачи (Mozilla Firefox, Google Chrome, Microsoft Internet Explorer, Safari) без потребе за инсталирањем додатака за поменуте претраживаче (plug-in/add-in).</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Систем мора да омогући неограничен број корисника апликације.</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Систем мора да поседује временски неограничене лиценце (lifetime), тј лиценце не смеју да буду условљене плаћањем месечних претплата, одржавања и слично.</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
          <w:kern w:val="0"/>
          <w:lang w:eastAsia="sr-Latn-CS"/>
        </w:rPr>
      </w:pPr>
      <w:r w:rsidRPr="002534E8">
        <w:rPr>
          <w:rFonts w:eastAsia="Times New Roman"/>
          <w:b/>
          <w:kern w:val="0"/>
          <w:lang w:eastAsia="sr-Latn-CS"/>
        </w:rPr>
        <w:t>Објекти/предмети</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Систем мора да омогући рад са објектима</w:t>
      </w:r>
      <w:r w:rsidR="00040DC9">
        <w:rPr>
          <w:rFonts w:eastAsia="Times New Roman"/>
          <w:bCs/>
          <w:kern w:val="0"/>
          <w:lang w:eastAsia="sr-Latn-CS"/>
        </w:rPr>
        <w:t xml:space="preserve"> </w:t>
      </w:r>
      <w:r w:rsidRPr="002534E8">
        <w:rPr>
          <w:rFonts w:eastAsia="Times New Roman"/>
          <w:bCs/>
          <w:kern w:val="0"/>
          <w:lang w:eastAsia="sr-Latn-CS"/>
        </w:rPr>
        <w:t xml:space="preserve">тј, рад </w:t>
      </w:r>
      <w:r w:rsidR="00040DC9">
        <w:rPr>
          <w:rFonts w:eastAsia="Times New Roman"/>
          <w:bCs/>
          <w:kern w:val="0"/>
          <w:lang w:eastAsia="sr-Latn-CS"/>
        </w:rPr>
        <w:t xml:space="preserve">са </w:t>
      </w:r>
      <w:r w:rsidRPr="002534E8">
        <w:rPr>
          <w:rFonts w:eastAsia="Times New Roman"/>
          <w:bCs/>
          <w:kern w:val="0"/>
          <w:lang w:eastAsia="sr-Latn-CS"/>
        </w:rPr>
        <w:t>предметима и подацима унетим у просторну базу (тачка 2.):</w:t>
      </w:r>
    </w:p>
    <w:p w:rsidR="002534E8" w:rsidRPr="002534E8" w:rsidRDefault="002534E8" w:rsidP="00F44F7E">
      <w:pPr>
        <w:numPr>
          <w:ilvl w:val="0"/>
          <w:numId w:val="31"/>
        </w:numPr>
        <w:suppressAutoHyphens w:val="0"/>
        <w:autoSpaceDE w:val="0"/>
        <w:autoSpaceDN w:val="0"/>
        <w:adjustRightInd w:val="0"/>
        <w:spacing w:line="240" w:lineRule="auto"/>
        <w:rPr>
          <w:rFonts w:eastAsia="Times New Roman"/>
          <w:bCs/>
          <w:kern w:val="0"/>
          <w:lang w:eastAsia="sr-Latn-CS"/>
        </w:rPr>
      </w:pPr>
      <w:r w:rsidRPr="002534E8">
        <w:rPr>
          <w:rFonts w:eastAsia="Times New Roman"/>
          <w:bCs/>
          <w:kern w:val="0"/>
          <w:lang w:eastAsia="sr-Latn-CS"/>
        </w:rPr>
        <w:t>Зелене површине (јавне и остале)</w:t>
      </w:r>
    </w:p>
    <w:p w:rsidR="002534E8" w:rsidRPr="002534E8" w:rsidRDefault="002534E8" w:rsidP="00F44F7E">
      <w:pPr>
        <w:numPr>
          <w:ilvl w:val="0"/>
          <w:numId w:val="31"/>
        </w:numPr>
        <w:suppressAutoHyphens w:val="0"/>
        <w:autoSpaceDE w:val="0"/>
        <w:autoSpaceDN w:val="0"/>
        <w:adjustRightInd w:val="0"/>
        <w:spacing w:line="240" w:lineRule="auto"/>
        <w:rPr>
          <w:rFonts w:eastAsia="Times New Roman"/>
          <w:bCs/>
          <w:kern w:val="0"/>
          <w:lang w:eastAsia="sr-Latn-CS"/>
        </w:rPr>
      </w:pPr>
      <w:r w:rsidRPr="002534E8">
        <w:rPr>
          <w:rFonts w:eastAsia="Times New Roman"/>
          <w:bCs/>
          <w:kern w:val="0"/>
          <w:lang w:eastAsia="sr-Latn-CS"/>
        </w:rPr>
        <w:t>Јединице одржавања</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За сваки предмет/објекат неоходно је да систем обезбеди:</w:t>
      </w:r>
    </w:p>
    <w:p w:rsidR="002534E8" w:rsidRPr="002534E8" w:rsidRDefault="002534E8" w:rsidP="00F44F7E">
      <w:pPr>
        <w:numPr>
          <w:ilvl w:val="0"/>
          <w:numId w:val="32"/>
        </w:numPr>
        <w:suppressAutoHyphens w:val="0"/>
        <w:autoSpaceDE w:val="0"/>
        <w:autoSpaceDN w:val="0"/>
        <w:adjustRightInd w:val="0"/>
        <w:spacing w:line="240" w:lineRule="auto"/>
        <w:rPr>
          <w:rFonts w:eastAsia="Times New Roman"/>
          <w:bCs/>
          <w:kern w:val="0"/>
          <w:lang w:eastAsia="sr-Latn-CS"/>
        </w:rPr>
      </w:pPr>
      <w:r w:rsidRPr="002534E8">
        <w:rPr>
          <w:rFonts w:eastAsia="Times New Roman"/>
          <w:bCs/>
          <w:kern w:val="0"/>
          <w:lang w:eastAsia="sr-Latn-CS"/>
        </w:rPr>
        <w:t xml:space="preserve">Дефинисање/додавање и унос параметара/атрибута </w:t>
      </w:r>
    </w:p>
    <w:p w:rsidR="002534E8" w:rsidRPr="002534E8" w:rsidRDefault="002534E8" w:rsidP="00F44F7E">
      <w:pPr>
        <w:numPr>
          <w:ilvl w:val="0"/>
          <w:numId w:val="32"/>
        </w:numPr>
        <w:suppressAutoHyphens w:val="0"/>
        <w:autoSpaceDE w:val="0"/>
        <w:autoSpaceDN w:val="0"/>
        <w:adjustRightInd w:val="0"/>
        <w:spacing w:line="240" w:lineRule="auto"/>
        <w:rPr>
          <w:rFonts w:eastAsia="Times New Roman"/>
          <w:bCs/>
          <w:kern w:val="0"/>
          <w:lang w:eastAsia="sr-Latn-CS"/>
        </w:rPr>
      </w:pPr>
      <w:r w:rsidRPr="002534E8">
        <w:rPr>
          <w:rFonts w:eastAsia="Times New Roman"/>
          <w:bCs/>
          <w:kern w:val="0"/>
          <w:lang w:eastAsia="sr-Latn-CS"/>
        </w:rPr>
        <w:t>Дефинисање/додавање и унос активности над предметима/објектима</w:t>
      </w:r>
    </w:p>
    <w:p w:rsidR="002534E8" w:rsidRPr="002534E8" w:rsidRDefault="002534E8" w:rsidP="00F44F7E">
      <w:pPr>
        <w:numPr>
          <w:ilvl w:val="0"/>
          <w:numId w:val="32"/>
        </w:numPr>
        <w:suppressAutoHyphens w:val="0"/>
        <w:autoSpaceDE w:val="0"/>
        <w:autoSpaceDN w:val="0"/>
        <w:adjustRightInd w:val="0"/>
        <w:spacing w:line="240" w:lineRule="auto"/>
        <w:rPr>
          <w:rFonts w:eastAsia="Times New Roman"/>
          <w:bCs/>
          <w:kern w:val="0"/>
          <w:lang w:eastAsia="sr-Latn-CS"/>
        </w:rPr>
      </w:pPr>
      <w:r w:rsidRPr="002534E8">
        <w:rPr>
          <w:rFonts w:eastAsia="Times New Roman"/>
          <w:bCs/>
          <w:kern w:val="0"/>
          <w:lang w:eastAsia="sr-Latn-CS"/>
        </w:rPr>
        <w:t>Дефинисање/додавање и унос статуса (слободан унос неограниченог броја статуса (назив, боја, икона)</w:t>
      </w:r>
    </w:p>
    <w:p w:rsidR="002534E8" w:rsidRPr="002534E8" w:rsidRDefault="002534E8" w:rsidP="00F44F7E">
      <w:pPr>
        <w:numPr>
          <w:ilvl w:val="0"/>
          <w:numId w:val="32"/>
        </w:numPr>
        <w:suppressAutoHyphens w:val="0"/>
        <w:autoSpaceDE w:val="0"/>
        <w:autoSpaceDN w:val="0"/>
        <w:adjustRightInd w:val="0"/>
        <w:spacing w:line="240" w:lineRule="auto"/>
        <w:rPr>
          <w:rFonts w:eastAsia="Times New Roman"/>
          <w:bCs/>
          <w:kern w:val="0"/>
          <w:lang w:eastAsia="sr-Latn-CS"/>
        </w:rPr>
      </w:pPr>
      <w:r w:rsidRPr="002534E8">
        <w:rPr>
          <w:rFonts w:eastAsia="Times New Roman"/>
          <w:bCs/>
          <w:kern w:val="0"/>
          <w:lang w:eastAsia="sr-Latn-CS"/>
        </w:rPr>
        <w:t>Додавање забележби, коментара</w:t>
      </w:r>
    </w:p>
    <w:p w:rsidR="002534E8" w:rsidRPr="002534E8" w:rsidRDefault="002534E8" w:rsidP="00F44F7E">
      <w:pPr>
        <w:numPr>
          <w:ilvl w:val="0"/>
          <w:numId w:val="32"/>
        </w:numPr>
        <w:suppressAutoHyphens w:val="0"/>
        <w:autoSpaceDE w:val="0"/>
        <w:autoSpaceDN w:val="0"/>
        <w:adjustRightInd w:val="0"/>
        <w:spacing w:line="240" w:lineRule="auto"/>
        <w:rPr>
          <w:rFonts w:eastAsia="Times New Roman"/>
          <w:bCs/>
          <w:kern w:val="0"/>
          <w:lang w:eastAsia="sr-Latn-CS"/>
        </w:rPr>
      </w:pPr>
      <w:r w:rsidRPr="002534E8">
        <w:rPr>
          <w:rFonts w:eastAsia="Times New Roman"/>
          <w:bCs/>
          <w:kern w:val="0"/>
          <w:lang w:eastAsia="sr-Latn-CS"/>
        </w:rPr>
        <w:t>Прилагање слика, докумената и слично.</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Потребно је да систем обезбеди категоризацију, затим груписање објеката (функционално, организационо и географски-регионално), као и могућност прављења корелације/конекције између објеката.</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Могућност брзе претраге и прегледа објеката у складу са вредностима припадајућих атрибута, категорији , групи, географском подручју, као и према статусу, активностима, параметрима итд.</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Додавање објеката у такозване „омиљене објекте“ ради бржег и лакшег рада и приступа истим.</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Систем пружа додатну могућност самосталног рада корисника у смислу креирања произвољне категоризације објеката, додавање/креирање додатних категорија/поткатегорија уз дефинисање произвољног броја атрибута неопходних за унос при евиденцији припадајућих објеката</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 xml:space="preserve">Наручилац </w:t>
      </w:r>
      <w:r w:rsidR="00040DC9">
        <w:rPr>
          <w:rFonts w:eastAsia="Times New Roman"/>
          <w:bCs/>
          <w:kern w:val="0"/>
          <w:lang w:eastAsia="sr-Latn-CS"/>
        </w:rPr>
        <w:t xml:space="preserve">мора </w:t>
      </w:r>
      <w:r w:rsidRPr="002534E8">
        <w:rPr>
          <w:rFonts w:eastAsia="Times New Roman"/>
          <w:bCs/>
          <w:kern w:val="0"/>
          <w:lang w:eastAsia="sr-Latn-CS"/>
        </w:rPr>
        <w:t>има</w:t>
      </w:r>
      <w:r w:rsidR="00040DC9">
        <w:rPr>
          <w:rFonts w:eastAsia="Times New Roman"/>
          <w:bCs/>
          <w:kern w:val="0"/>
          <w:lang w:eastAsia="sr-Latn-CS"/>
        </w:rPr>
        <w:t>ти</w:t>
      </w:r>
      <w:r w:rsidRPr="002534E8">
        <w:rPr>
          <w:rFonts w:eastAsia="Times New Roman"/>
          <w:bCs/>
          <w:kern w:val="0"/>
          <w:lang w:eastAsia="sr-Latn-CS"/>
        </w:rPr>
        <w:t xml:space="preserve"> могућност самосталног рада у смислу накнадног и додатног уноса односно измене података у вези са постојећим објектима/површинама и евидентирања нових објеката/површина а у складу са дефинисаним привилегијама корисника.</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
          <w:kern w:val="0"/>
          <w:lang w:eastAsia="sr-Latn-CS"/>
        </w:rPr>
      </w:pPr>
      <w:r w:rsidRPr="002534E8">
        <w:rPr>
          <w:rFonts w:eastAsia="Times New Roman"/>
          <w:b/>
          <w:kern w:val="0"/>
          <w:lang w:eastAsia="sr-Latn-CS"/>
        </w:rPr>
        <w:t>Визуелизација-мапе</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Систем мора да обезб</w:t>
      </w:r>
      <w:r w:rsidR="00040DC9">
        <w:rPr>
          <w:rFonts w:eastAsia="Times New Roman"/>
          <w:bCs/>
          <w:kern w:val="0"/>
          <w:lang w:eastAsia="sr-Latn-CS"/>
        </w:rPr>
        <w:t>е</w:t>
      </w:r>
      <w:r w:rsidRPr="002534E8">
        <w:rPr>
          <w:rFonts w:eastAsia="Times New Roman"/>
          <w:bCs/>
          <w:kern w:val="0"/>
          <w:lang w:eastAsia="sr-Latn-CS"/>
        </w:rPr>
        <w:t>ди визуелизацију и претраживање просторних и атрибутских података на мапи (тачка, линија, полигон), као визуелизацију објеката/површина помоћу ознака (икона/полигона/линија) које су одређене функционалном категоријом којој припадају у циљу њихове лакше визуелне идентификације.</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Такође, неопходно је да систем пружа могућност визуелизације промене статуса објеката/површина (</w:t>
      </w:r>
      <w:r w:rsidR="00040DC9">
        <w:rPr>
          <w:rFonts w:eastAsia="Times New Roman"/>
          <w:bCs/>
          <w:kern w:val="0"/>
          <w:lang w:eastAsia="sr-Latn-CS"/>
        </w:rPr>
        <w:t>з</w:t>
      </w:r>
      <w:r w:rsidRPr="002534E8">
        <w:rPr>
          <w:rFonts w:eastAsia="Times New Roman"/>
          <w:bCs/>
          <w:kern w:val="0"/>
          <w:lang w:eastAsia="sr-Latn-CS"/>
        </w:rPr>
        <w:t>елено су површине које имају статус-покошене, црвено су површине које имају статус-непокошене и сл.).</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 xml:space="preserve">Систем мора да омогући креирање произвољних региона директно на мапи. </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Систем мора да омогући геопозиционирање</w:t>
      </w:r>
      <w:r w:rsidR="00040DC9">
        <w:rPr>
          <w:rFonts w:eastAsia="Times New Roman"/>
          <w:bCs/>
          <w:kern w:val="0"/>
          <w:lang w:eastAsia="sr-Latn-CS"/>
        </w:rPr>
        <w:t xml:space="preserve"> </w:t>
      </w:r>
      <w:r w:rsidRPr="002534E8">
        <w:rPr>
          <w:rFonts w:eastAsia="Times New Roman"/>
          <w:bCs/>
          <w:kern w:val="0"/>
          <w:lang w:eastAsia="sr-Latn-CS"/>
        </w:rPr>
        <w:t>радника у зони објекта на терену активацијом акције кроз мобилну апликацију (геофенсинг).</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Неопходно је да буде дефинисана видљивости/приказа визуелних ознака објеката у складу са нивоом размера приказа (филтрирање приказа у зависности од степена увећања мапе-zoom-in/zoom-out)</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Могућност приказа вишеструких слојева сервиса мапа укључивање/искључивање слојева/сервиса мапе, као и могућност прихвата геометрије из фајлова .shp формата или других формата при уносу геопросторних елемената (катастарских парцела, паркова, и сл.)</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 xml:space="preserve">Лиценце за мапе морају бити трајне и без додатног трошка за Наручиоца у периоду експлоатације, коришћења и одржавања система. </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
          <w:kern w:val="0"/>
          <w:lang w:eastAsia="sr-Latn-CS"/>
        </w:rPr>
      </w:pPr>
      <w:r w:rsidRPr="002534E8">
        <w:rPr>
          <w:rFonts w:eastAsia="Times New Roman"/>
          <w:b/>
          <w:kern w:val="0"/>
          <w:lang w:eastAsia="sr-Latn-CS"/>
        </w:rPr>
        <w:t>Администрација и управљање корисничким налозима</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Систем мора да омогући три основне кориничке улоге:</w:t>
      </w:r>
    </w:p>
    <w:p w:rsidR="002534E8" w:rsidRPr="002534E8" w:rsidRDefault="002534E8" w:rsidP="00F44F7E">
      <w:pPr>
        <w:numPr>
          <w:ilvl w:val="0"/>
          <w:numId w:val="33"/>
        </w:numPr>
        <w:suppressAutoHyphens w:val="0"/>
        <w:autoSpaceDE w:val="0"/>
        <w:autoSpaceDN w:val="0"/>
        <w:adjustRightInd w:val="0"/>
        <w:spacing w:line="240" w:lineRule="auto"/>
        <w:rPr>
          <w:rFonts w:eastAsia="Times New Roman"/>
          <w:bCs/>
          <w:kern w:val="0"/>
          <w:lang w:eastAsia="sr-Latn-CS"/>
        </w:rPr>
      </w:pPr>
      <w:r w:rsidRPr="002534E8">
        <w:rPr>
          <w:rFonts w:eastAsia="Times New Roman"/>
          <w:bCs/>
          <w:kern w:val="0"/>
          <w:lang w:eastAsia="sr-Latn-CS"/>
        </w:rPr>
        <w:t>Адмнистратор система (администратор базе, оперативног система, хардвера, мреже)</w:t>
      </w:r>
    </w:p>
    <w:p w:rsidR="002534E8" w:rsidRPr="002534E8" w:rsidRDefault="002534E8" w:rsidP="00F44F7E">
      <w:pPr>
        <w:numPr>
          <w:ilvl w:val="0"/>
          <w:numId w:val="33"/>
        </w:numPr>
        <w:suppressAutoHyphens w:val="0"/>
        <w:autoSpaceDE w:val="0"/>
        <w:autoSpaceDN w:val="0"/>
        <w:adjustRightInd w:val="0"/>
        <w:spacing w:line="240" w:lineRule="auto"/>
        <w:rPr>
          <w:rFonts w:eastAsia="Times New Roman"/>
          <w:bCs/>
          <w:kern w:val="0"/>
          <w:lang w:eastAsia="sr-Latn-CS"/>
        </w:rPr>
      </w:pPr>
      <w:r w:rsidRPr="002534E8">
        <w:rPr>
          <w:rFonts w:eastAsia="Times New Roman"/>
          <w:bCs/>
          <w:kern w:val="0"/>
          <w:lang w:eastAsia="sr-Latn-CS"/>
        </w:rPr>
        <w:t>Администратор софтвера (унос, едитовање објеката, унос и едитовање</w:t>
      </w:r>
      <w:r w:rsidR="00040DC9">
        <w:rPr>
          <w:rFonts w:eastAsia="Times New Roman"/>
          <w:bCs/>
          <w:kern w:val="0"/>
          <w:lang w:eastAsia="sr-Latn-CS"/>
        </w:rPr>
        <w:t xml:space="preserve"> </w:t>
      </w:r>
      <w:r w:rsidRPr="002534E8">
        <w:rPr>
          <w:rFonts w:eastAsia="Times New Roman"/>
          <w:bCs/>
          <w:kern w:val="0"/>
          <w:lang w:eastAsia="sr-Latn-CS"/>
        </w:rPr>
        <w:t>но</w:t>
      </w:r>
      <w:r w:rsidR="00040DC9">
        <w:rPr>
          <w:rFonts w:eastAsia="Times New Roman"/>
          <w:bCs/>
          <w:kern w:val="0"/>
          <w:lang w:eastAsia="sr-Latn-CS"/>
        </w:rPr>
        <w:t>в</w:t>
      </w:r>
      <w:r w:rsidRPr="002534E8">
        <w:rPr>
          <w:rFonts w:eastAsia="Times New Roman"/>
          <w:bCs/>
          <w:kern w:val="0"/>
          <w:lang w:eastAsia="sr-Latn-CS"/>
        </w:rPr>
        <w:t>их корисника итд)</w:t>
      </w:r>
    </w:p>
    <w:p w:rsidR="002534E8" w:rsidRPr="002534E8" w:rsidRDefault="002534E8" w:rsidP="00F44F7E">
      <w:pPr>
        <w:numPr>
          <w:ilvl w:val="0"/>
          <w:numId w:val="33"/>
        </w:numPr>
        <w:suppressAutoHyphens w:val="0"/>
        <w:autoSpaceDE w:val="0"/>
        <w:autoSpaceDN w:val="0"/>
        <w:adjustRightInd w:val="0"/>
        <w:spacing w:line="240" w:lineRule="auto"/>
        <w:rPr>
          <w:rFonts w:eastAsia="Times New Roman"/>
          <w:bCs/>
          <w:kern w:val="0"/>
          <w:lang w:eastAsia="sr-Latn-CS"/>
        </w:rPr>
      </w:pPr>
      <w:r w:rsidRPr="002534E8">
        <w:rPr>
          <w:rFonts w:eastAsia="Times New Roman"/>
          <w:bCs/>
          <w:kern w:val="0"/>
          <w:lang w:eastAsia="sr-Latn-CS"/>
        </w:rPr>
        <w:t>Корисници система (неопходно је да систем дозволи креирање више корисничких профила и права корисника).</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Систем мора да омогући креирање корисничких профила или група корисничких профила и на нивоу корисника (или групе корисника) додељивање права и привилегија у коришћењу софтвера.</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Администратор може да дозволи/забрани инсталацију и коришћење мобилне апликације за дефинисане кориснике</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b/>
          <w:kern w:val="0"/>
          <w:lang w:eastAsia="sr-Latn-CS"/>
        </w:rPr>
      </w:pPr>
      <w:r w:rsidRPr="00040DC9">
        <w:rPr>
          <w:rFonts w:eastAsia="Times New Roman"/>
          <w:b/>
          <w:kern w:val="0"/>
          <w:lang w:eastAsia="sr-Latn-CS"/>
        </w:rPr>
        <w:t>Историја</w:t>
      </w:r>
      <w:r w:rsidRPr="002534E8">
        <w:rPr>
          <w:b/>
          <w:kern w:val="0"/>
          <w:lang w:eastAsia="sr-Latn-CS"/>
        </w:rPr>
        <w:t xml:space="preserve"> </w:t>
      </w:r>
    </w:p>
    <w:p w:rsidR="002534E8" w:rsidRPr="002534E8" w:rsidRDefault="002534E8" w:rsidP="002534E8">
      <w:pPr>
        <w:suppressAutoHyphens w:val="0"/>
        <w:autoSpaceDE w:val="0"/>
        <w:autoSpaceDN w:val="0"/>
        <w:adjustRightInd w:val="0"/>
        <w:spacing w:line="240" w:lineRule="auto"/>
        <w:ind w:left="284"/>
        <w:rPr>
          <w:b/>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bCs/>
          <w:kern w:val="0"/>
          <w:lang w:eastAsia="sr-Latn-CS"/>
        </w:rPr>
        <w:t>Историја мора да пружа могућност прегледа свих активност како над објектима/површинама тако и над целим системом. Корисничким ролама мора бити дефинисан приказ објеката и логова.</w:t>
      </w:r>
    </w:p>
    <w:p w:rsidR="002534E8" w:rsidRPr="002534E8" w:rsidRDefault="002534E8" w:rsidP="002534E8">
      <w:pPr>
        <w:suppressAutoHyphens w:val="0"/>
        <w:autoSpaceDE w:val="0"/>
        <w:autoSpaceDN w:val="0"/>
        <w:adjustRightInd w:val="0"/>
        <w:spacing w:line="240" w:lineRule="auto"/>
        <w:ind w:left="284"/>
        <w:rPr>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Сваки унос, измена, брисање и сл., морају бити трајно евидентирани.</w:t>
      </w:r>
    </w:p>
    <w:p w:rsidR="002534E8" w:rsidRPr="002534E8" w:rsidRDefault="002534E8" w:rsidP="002534E8">
      <w:pPr>
        <w:suppressAutoHyphens w:val="0"/>
        <w:autoSpaceDE w:val="0"/>
        <w:autoSpaceDN w:val="0"/>
        <w:adjustRightInd w:val="0"/>
        <w:spacing w:line="240" w:lineRule="auto"/>
        <w:ind w:left="284"/>
        <w:rPr>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bCs/>
          <w:kern w:val="0"/>
          <w:lang w:eastAsia="sr-Latn-CS"/>
        </w:rPr>
        <w:t>Мора бити обезбеђено филтрирање историјских података до најситнијег нивоа (измене, промене статуса, коментара, параметара итд), и такође је обезбеђен одабир како предефинисаног периода (јуче, данас, претходна недеља, претходни месец итд) тако и слободан унос датума.</w:t>
      </w:r>
    </w:p>
    <w:p w:rsid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312518" w:rsidRPr="002534E8" w:rsidRDefault="0031251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040DC9">
      <w:pPr>
        <w:suppressAutoHyphens w:val="0"/>
        <w:autoSpaceDE w:val="0"/>
        <w:autoSpaceDN w:val="0"/>
        <w:adjustRightInd w:val="0"/>
        <w:spacing w:line="240" w:lineRule="auto"/>
        <w:ind w:left="284"/>
        <w:rPr>
          <w:rFonts w:eastAsia="Times New Roman"/>
          <w:b/>
          <w:kern w:val="0"/>
          <w:lang w:eastAsia="sr-Latn-CS"/>
        </w:rPr>
      </w:pPr>
      <w:r w:rsidRPr="002534E8">
        <w:rPr>
          <w:rFonts w:eastAsia="Times New Roman"/>
          <w:b/>
          <w:kern w:val="0"/>
          <w:lang w:eastAsia="sr-Latn-CS"/>
        </w:rPr>
        <w:lastRenderedPageBreak/>
        <w:t xml:space="preserve">Мобилна апликација </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bCs/>
          <w:kern w:val="0"/>
          <w:lang w:eastAsia="sr-Latn-CS"/>
        </w:rPr>
      </w:pPr>
      <w:r w:rsidRPr="002534E8">
        <w:rPr>
          <w:bCs/>
          <w:kern w:val="0"/>
          <w:lang w:eastAsia="sr-Latn-CS"/>
        </w:rPr>
        <w:t>Мобилна апликација је намењена за рад теренског особља.</w:t>
      </w:r>
    </w:p>
    <w:p w:rsidR="002534E8" w:rsidRPr="002534E8" w:rsidRDefault="002534E8" w:rsidP="002534E8">
      <w:pPr>
        <w:suppressAutoHyphens w:val="0"/>
        <w:autoSpaceDE w:val="0"/>
        <w:autoSpaceDN w:val="0"/>
        <w:adjustRightInd w:val="0"/>
        <w:spacing w:line="240" w:lineRule="auto"/>
        <w:ind w:left="284"/>
        <w:rPr>
          <w:bCs/>
          <w:kern w:val="0"/>
          <w:lang w:eastAsia="sr-Latn-CS"/>
        </w:rPr>
      </w:pPr>
    </w:p>
    <w:p w:rsidR="002534E8" w:rsidRPr="002534E8" w:rsidRDefault="002534E8" w:rsidP="002534E8">
      <w:pPr>
        <w:suppressAutoHyphens w:val="0"/>
        <w:autoSpaceDE w:val="0"/>
        <w:autoSpaceDN w:val="0"/>
        <w:adjustRightInd w:val="0"/>
        <w:spacing w:line="240" w:lineRule="auto"/>
        <w:ind w:left="284"/>
        <w:rPr>
          <w:bCs/>
          <w:kern w:val="0"/>
          <w:lang w:eastAsia="sr-Latn-CS"/>
        </w:rPr>
      </w:pPr>
      <w:r w:rsidRPr="002534E8">
        <w:rPr>
          <w:bCs/>
          <w:kern w:val="0"/>
          <w:lang w:eastAsia="sr-Latn-CS"/>
        </w:rPr>
        <w:t>Апликација мора подржавати рад на мобилним уређајима са Андроид и ИОС оперативним системом.</w:t>
      </w:r>
    </w:p>
    <w:p w:rsidR="002534E8" w:rsidRPr="002534E8" w:rsidRDefault="002534E8" w:rsidP="002534E8">
      <w:pPr>
        <w:suppressAutoHyphens w:val="0"/>
        <w:autoSpaceDE w:val="0"/>
        <w:autoSpaceDN w:val="0"/>
        <w:adjustRightInd w:val="0"/>
        <w:spacing w:line="240" w:lineRule="auto"/>
        <w:ind w:left="284"/>
        <w:rPr>
          <w:bCs/>
          <w:kern w:val="0"/>
          <w:lang w:eastAsia="sr-Latn-CS"/>
        </w:rPr>
      </w:pPr>
    </w:p>
    <w:p w:rsidR="002534E8" w:rsidRPr="002534E8" w:rsidRDefault="002534E8" w:rsidP="002534E8">
      <w:pPr>
        <w:suppressAutoHyphens w:val="0"/>
        <w:autoSpaceDE w:val="0"/>
        <w:autoSpaceDN w:val="0"/>
        <w:adjustRightInd w:val="0"/>
        <w:spacing w:line="240" w:lineRule="auto"/>
        <w:ind w:left="284"/>
        <w:rPr>
          <w:bCs/>
          <w:kern w:val="0"/>
          <w:lang w:eastAsia="sr-Latn-CS"/>
        </w:rPr>
      </w:pPr>
      <w:r w:rsidRPr="002534E8">
        <w:rPr>
          <w:bCs/>
          <w:kern w:val="0"/>
          <w:lang w:eastAsia="sr-Latn-CS"/>
        </w:rPr>
        <w:t>Мобилна апликација мора имати могућност како примања налога и захтева, тако и унос, измену података, статуса о објектима/површинама и средствима на терену.</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bCs/>
          <w:kern w:val="0"/>
          <w:lang w:eastAsia="sr-Latn-CS"/>
        </w:rPr>
        <w:t>Мора бити омогућен  рад и у „online“ и „offline“ режиму</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bCs/>
          <w:kern w:val="0"/>
          <w:lang w:eastAsia="sr-Latn-CS"/>
        </w:rPr>
      </w:pPr>
      <w:r w:rsidRPr="002534E8">
        <w:rPr>
          <w:bCs/>
          <w:kern w:val="0"/>
          <w:lang w:eastAsia="sr-Latn-CS"/>
        </w:rPr>
        <w:t>Корисник у сваком тренутку избором сопствене локације мора да има увид у најближе објекте/површине у околини.</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bCs/>
          <w:kern w:val="0"/>
          <w:lang w:eastAsia="sr-Latn-CS"/>
        </w:rPr>
        <w:t>Такође, претрагом мора да има могућност тражења жељеног објекта/површине.</w:t>
      </w:r>
    </w:p>
    <w:p w:rsidR="002534E8" w:rsidRPr="002534E8" w:rsidRDefault="002534E8" w:rsidP="002534E8">
      <w:pPr>
        <w:suppressAutoHyphens w:val="0"/>
        <w:autoSpaceDE w:val="0"/>
        <w:autoSpaceDN w:val="0"/>
        <w:adjustRightInd w:val="0"/>
        <w:spacing w:line="240" w:lineRule="auto"/>
        <w:ind w:left="284"/>
        <w:rPr>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bCs/>
          <w:kern w:val="0"/>
          <w:lang w:eastAsia="sr-Latn-CS"/>
        </w:rPr>
        <w:t>Систем мора да омогући филтрирање објеката по организационим, функционалним и географским целинама.</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bCs/>
          <w:kern w:val="0"/>
          <w:lang w:eastAsia="sr-Latn-CS"/>
        </w:rPr>
      </w:pPr>
      <w:r w:rsidRPr="002534E8">
        <w:rPr>
          <w:bCs/>
          <w:kern w:val="0"/>
          <w:lang w:eastAsia="sr-Latn-CS"/>
        </w:rPr>
        <w:t>Након проналажења/избора објекта корисник мора да има увид у податке објекта: Атрибуте, параметре, операције, активности, статусе, пратећу документацију итд.</w:t>
      </w:r>
    </w:p>
    <w:p w:rsidR="002534E8" w:rsidRPr="002534E8" w:rsidRDefault="002534E8" w:rsidP="002534E8">
      <w:pPr>
        <w:suppressAutoHyphens w:val="0"/>
        <w:autoSpaceDE w:val="0"/>
        <w:autoSpaceDN w:val="0"/>
        <w:adjustRightInd w:val="0"/>
        <w:spacing w:line="240" w:lineRule="auto"/>
        <w:ind w:left="284"/>
        <w:rPr>
          <w:bCs/>
          <w:kern w:val="0"/>
          <w:lang w:eastAsia="sr-Latn-CS"/>
        </w:rPr>
      </w:pPr>
    </w:p>
    <w:p w:rsidR="002534E8" w:rsidRPr="002534E8" w:rsidRDefault="002534E8" w:rsidP="002534E8">
      <w:pPr>
        <w:suppressAutoHyphens w:val="0"/>
        <w:autoSpaceDE w:val="0"/>
        <w:autoSpaceDN w:val="0"/>
        <w:adjustRightInd w:val="0"/>
        <w:spacing w:line="240" w:lineRule="auto"/>
        <w:ind w:left="284"/>
        <w:rPr>
          <w:bCs/>
          <w:kern w:val="0"/>
          <w:lang w:eastAsia="sr-Latn-CS"/>
        </w:rPr>
      </w:pPr>
      <w:r w:rsidRPr="002534E8">
        <w:rPr>
          <w:bCs/>
          <w:kern w:val="0"/>
          <w:lang w:eastAsia="sr-Latn-CS"/>
        </w:rPr>
        <w:t>Зависно од привилегија корисника на терену, корисник мора да има могућност измене статуса објекту, измене параметара, унос коментара и унос слике објекта (директно сликање објекта, ситуације на терену) итд.</w:t>
      </w:r>
    </w:p>
    <w:p w:rsidR="002534E8" w:rsidRPr="002534E8" w:rsidRDefault="002534E8" w:rsidP="002534E8">
      <w:pPr>
        <w:suppressAutoHyphens w:val="0"/>
        <w:autoSpaceDE w:val="0"/>
        <w:autoSpaceDN w:val="0"/>
        <w:adjustRightInd w:val="0"/>
        <w:spacing w:line="240" w:lineRule="auto"/>
        <w:ind w:left="284"/>
        <w:rPr>
          <w:bCs/>
          <w:kern w:val="0"/>
          <w:highlight w:val="cyan"/>
          <w:lang w:eastAsia="sr-Latn-CS"/>
        </w:rPr>
      </w:pPr>
    </w:p>
    <w:p w:rsidR="002534E8" w:rsidRPr="002534E8" w:rsidRDefault="002534E8" w:rsidP="002534E8">
      <w:pPr>
        <w:suppressAutoHyphens w:val="0"/>
        <w:autoSpaceDE w:val="0"/>
        <w:autoSpaceDN w:val="0"/>
        <w:adjustRightInd w:val="0"/>
        <w:spacing w:line="240" w:lineRule="auto"/>
        <w:ind w:left="284"/>
        <w:rPr>
          <w:bCs/>
          <w:kern w:val="0"/>
          <w:lang w:eastAsia="sr-Latn-CS"/>
        </w:rPr>
      </w:pPr>
      <w:r w:rsidRPr="002534E8">
        <w:rPr>
          <w:bCs/>
          <w:kern w:val="0"/>
          <w:lang w:eastAsia="sr-Latn-CS"/>
        </w:rPr>
        <w:t>Систем мора да оогући контролу присуства теренског особља на терену од стране овлашћеног лица путем web апликације. Мора постојати опција пријаве присуства на предметном објекту или региону од стране теренског радника путем апликације.</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bCs/>
          <w:kern w:val="0"/>
          <w:lang w:eastAsia="sr-Latn-CS"/>
        </w:rPr>
      </w:pPr>
      <w:r w:rsidRPr="002534E8">
        <w:rPr>
          <w:bCs/>
          <w:kern w:val="0"/>
          <w:lang w:eastAsia="sr-Latn-CS"/>
        </w:rPr>
        <w:t>Свака забелешка (коментар), измена статуса, измена параметра мора да буде праћена евидентирањем времена, локације, назива корисника који је извршио измену.</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p>
    <w:p w:rsidR="002534E8" w:rsidRPr="002534E8" w:rsidRDefault="002534E8" w:rsidP="002534E8">
      <w:pPr>
        <w:suppressAutoHyphens w:val="0"/>
        <w:autoSpaceDE w:val="0"/>
        <w:autoSpaceDN w:val="0"/>
        <w:adjustRightInd w:val="0"/>
        <w:spacing w:line="240" w:lineRule="auto"/>
        <w:ind w:left="284"/>
        <w:rPr>
          <w:bCs/>
          <w:kern w:val="0"/>
          <w:lang w:eastAsia="sr-Latn-CS"/>
        </w:rPr>
      </w:pPr>
      <w:r w:rsidRPr="002534E8">
        <w:rPr>
          <w:bCs/>
          <w:kern w:val="0"/>
          <w:lang w:eastAsia="sr-Latn-CS"/>
        </w:rPr>
        <w:t>Систем мора да буде подесив тако д</w:t>
      </w:r>
      <w:r w:rsidR="00C82890">
        <w:rPr>
          <w:bCs/>
          <w:kern w:val="0"/>
          <w:lang w:eastAsia="sr-Latn-CS"/>
        </w:rPr>
        <w:t>а је</w:t>
      </w:r>
      <w:r w:rsidRPr="002534E8">
        <w:rPr>
          <w:bCs/>
          <w:kern w:val="0"/>
          <w:lang w:eastAsia="sr-Latn-CS"/>
        </w:rPr>
        <w:t xml:space="preserve"> могуће дозволити или забранити одређене операције корисницима на терену.</w:t>
      </w:r>
    </w:p>
    <w:p w:rsidR="002534E8" w:rsidRPr="002534E8" w:rsidRDefault="002534E8" w:rsidP="002534E8">
      <w:pPr>
        <w:suppressAutoHyphens w:val="0"/>
        <w:autoSpaceDE w:val="0"/>
        <w:autoSpaceDN w:val="0"/>
        <w:adjustRightInd w:val="0"/>
        <w:spacing w:line="240" w:lineRule="auto"/>
        <w:ind w:left="284"/>
        <w:rPr>
          <w:bCs/>
          <w:kern w:val="0"/>
          <w:lang w:eastAsia="sr-Latn-CS"/>
        </w:rPr>
      </w:pP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bCs/>
          <w:kern w:val="0"/>
          <w:lang w:eastAsia="sr-Latn-CS"/>
        </w:rPr>
        <w:t>ПРИМЕР: Могућност да корисник на терену само уносизабележбе, коментаре и слика, док се промена статуса, акција, параметара, атрибута и слично врши од стране овлашћеног лица, а на основу унетих коментара, слика.</w:t>
      </w:r>
    </w:p>
    <w:p w:rsidR="002534E8" w:rsidRPr="002534E8" w:rsidRDefault="002534E8" w:rsidP="002534E8">
      <w:pPr>
        <w:suppressAutoHyphens w:val="0"/>
        <w:autoSpaceDE w:val="0"/>
        <w:autoSpaceDN w:val="0"/>
        <w:adjustRightInd w:val="0"/>
        <w:spacing w:line="240" w:lineRule="auto"/>
        <w:ind w:left="709"/>
        <w:rPr>
          <w:rFonts w:eastAsia="Times New Roman"/>
          <w:bCs/>
          <w:kern w:val="0"/>
          <w:lang w:eastAsia="sr-Latn-CS"/>
        </w:rPr>
      </w:pPr>
    </w:p>
    <w:p w:rsidR="002534E8" w:rsidRPr="002534E8" w:rsidRDefault="002534E8" w:rsidP="0063236C">
      <w:pPr>
        <w:numPr>
          <w:ilvl w:val="0"/>
          <w:numId w:val="23"/>
        </w:numPr>
        <w:suppressAutoHyphens w:val="0"/>
        <w:autoSpaceDE w:val="0"/>
        <w:autoSpaceDN w:val="0"/>
        <w:adjustRightInd w:val="0"/>
        <w:spacing w:before="240" w:after="240" w:line="240" w:lineRule="auto"/>
        <w:ind w:hanging="294"/>
        <w:jc w:val="left"/>
        <w:rPr>
          <w:rFonts w:eastAsia="Times New Roman"/>
          <w:b/>
          <w:bCs/>
          <w:color w:val="auto"/>
          <w:kern w:val="0"/>
          <w:lang w:eastAsia="en-US"/>
        </w:rPr>
      </w:pPr>
      <w:r w:rsidRPr="002534E8">
        <w:rPr>
          <w:rFonts w:eastAsia="Times New Roman"/>
          <w:b/>
          <w:bCs/>
          <w:color w:val="auto"/>
          <w:kern w:val="0"/>
          <w:lang w:eastAsia="en-US"/>
        </w:rPr>
        <w:t>Обука корисника</w:t>
      </w:r>
    </w:p>
    <w:p w:rsidR="002534E8" w:rsidRPr="002534E8" w:rsidRDefault="002534E8" w:rsidP="002534E8">
      <w:pPr>
        <w:suppressAutoHyphens w:val="0"/>
        <w:spacing w:before="120" w:after="120" w:line="240" w:lineRule="auto"/>
        <w:ind w:left="284"/>
        <w:contextualSpacing/>
        <w:rPr>
          <w:rFonts w:eastAsia="Times New Roman"/>
          <w:b/>
          <w:bCs/>
          <w:color w:val="auto"/>
          <w:kern w:val="0"/>
          <w:lang w:eastAsia="en-US"/>
        </w:rPr>
      </w:pPr>
    </w:p>
    <w:p w:rsidR="002534E8" w:rsidRDefault="002534E8" w:rsidP="002534E8">
      <w:pPr>
        <w:suppressAutoHyphens w:val="0"/>
        <w:spacing w:after="240" w:line="240" w:lineRule="auto"/>
        <w:ind w:left="284"/>
        <w:rPr>
          <w:rFonts w:eastAsia="Calibri"/>
          <w:color w:val="auto"/>
          <w:kern w:val="0"/>
          <w:lang w:eastAsia="en-US"/>
        </w:rPr>
      </w:pPr>
      <w:r w:rsidRPr="002534E8">
        <w:rPr>
          <w:rFonts w:eastAsia="Calibri"/>
          <w:color w:val="auto"/>
          <w:kern w:val="0"/>
          <w:lang w:eastAsia="en-US"/>
        </w:rPr>
        <w:t xml:space="preserve">Саставни део понуде </w:t>
      </w:r>
      <w:r w:rsidR="00040DC9">
        <w:rPr>
          <w:rFonts w:eastAsia="Calibri"/>
          <w:color w:val="auto"/>
          <w:kern w:val="0"/>
          <w:lang w:eastAsia="en-US"/>
        </w:rPr>
        <w:t>мор</w:t>
      </w:r>
      <w:r w:rsidRPr="002534E8">
        <w:rPr>
          <w:rFonts w:eastAsia="Calibri"/>
          <w:color w:val="auto"/>
          <w:kern w:val="0"/>
          <w:lang w:eastAsia="en-US"/>
        </w:rPr>
        <w:t xml:space="preserve">а бити спецификација и план обуке за ефикасно коришћење система. </w:t>
      </w:r>
    </w:p>
    <w:p w:rsidR="00C82890" w:rsidRPr="002534E8" w:rsidRDefault="00C82890" w:rsidP="002534E8">
      <w:pPr>
        <w:suppressAutoHyphens w:val="0"/>
        <w:spacing w:after="240" w:line="240" w:lineRule="auto"/>
        <w:ind w:left="284"/>
        <w:rPr>
          <w:rFonts w:eastAsia="Calibri"/>
          <w:color w:val="auto"/>
          <w:kern w:val="0"/>
          <w:lang w:eastAsia="en-US"/>
        </w:rPr>
      </w:pPr>
      <w:r w:rsidRPr="00524E9D">
        <w:rPr>
          <w:rFonts w:eastAsia="Calibri"/>
          <w:color w:val="auto"/>
          <w:kern w:val="0"/>
          <w:lang w:eastAsia="en-US"/>
        </w:rPr>
        <w:t>Детаљан план обуке мора бити прецизно специфициран у понуди (садржај, број часова, начин обуке...). Понуђач је у обавези да понуди обуку за администраторе система у трајању од минимално 2 часа и корисника система у трајању од минимално 5 часова.</w:t>
      </w:r>
    </w:p>
    <w:p w:rsidR="002534E8" w:rsidRPr="002534E8" w:rsidRDefault="002534E8" w:rsidP="002534E8">
      <w:pPr>
        <w:suppressAutoHyphens w:val="0"/>
        <w:spacing w:after="240" w:line="240" w:lineRule="auto"/>
        <w:ind w:left="284"/>
        <w:rPr>
          <w:rFonts w:eastAsia="Calibri"/>
          <w:color w:val="auto"/>
          <w:kern w:val="0"/>
          <w:lang w:eastAsia="en-US"/>
        </w:rPr>
      </w:pPr>
      <w:r w:rsidRPr="002534E8">
        <w:rPr>
          <w:rFonts w:eastAsia="Calibri"/>
          <w:color w:val="auto"/>
          <w:kern w:val="0"/>
          <w:lang w:eastAsia="en-US"/>
        </w:rPr>
        <w:t>Понуђач треба</w:t>
      </w:r>
      <w:r w:rsidR="00040DC9">
        <w:rPr>
          <w:rFonts w:eastAsia="Calibri"/>
          <w:color w:val="auto"/>
          <w:kern w:val="0"/>
          <w:lang w:eastAsia="en-US"/>
        </w:rPr>
        <w:t xml:space="preserve"> да</w:t>
      </w:r>
      <w:r w:rsidRPr="002534E8">
        <w:rPr>
          <w:rFonts w:eastAsia="Calibri"/>
          <w:color w:val="auto"/>
          <w:kern w:val="0"/>
          <w:lang w:eastAsia="en-US"/>
        </w:rPr>
        <w:t xml:space="preserve"> осигур</w:t>
      </w:r>
      <w:r w:rsidR="00040DC9">
        <w:rPr>
          <w:rFonts w:eastAsia="Calibri"/>
          <w:color w:val="auto"/>
          <w:kern w:val="0"/>
          <w:lang w:eastAsia="en-US"/>
        </w:rPr>
        <w:t>а</w:t>
      </w:r>
      <w:r w:rsidRPr="002534E8">
        <w:rPr>
          <w:rFonts w:eastAsia="Calibri"/>
          <w:color w:val="auto"/>
          <w:kern w:val="0"/>
          <w:lang w:eastAsia="en-US"/>
        </w:rPr>
        <w:t xml:space="preserve"> одговарајућу обуку за интерне кориснике система</w:t>
      </w:r>
      <w:r w:rsidR="00040DC9">
        <w:rPr>
          <w:rFonts w:eastAsia="Calibri"/>
          <w:color w:val="auto"/>
          <w:kern w:val="0"/>
          <w:lang w:eastAsia="en-US"/>
        </w:rPr>
        <w:t>,</w:t>
      </w:r>
      <w:r w:rsidRPr="002534E8">
        <w:rPr>
          <w:rFonts w:eastAsia="Calibri"/>
          <w:color w:val="auto"/>
          <w:kern w:val="0"/>
          <w:lang w:eastAsia="en-US"/>
        </w:rPr>
        <w:t xml:space="preserve"> и то</w:t>
      </w:r>
      <w:r w:rsidR="00040DC9">
        <w:rPr>
          <w:rFonts w:eastAsia="Calibri"/>
          <w:color w:val="auto"/>
          <w:kern w:val="0"/>
          <w:lang w:eastAsia="en-US"/>
        </w:rPr>
        <w:t xml:space="preserve"> за</w:t>
      </w:r>
      <w:r w:rsidRPr="002534E8">
        <w:rPr>
          <w:rFonts w:eastAsia="Calibri"/>
          <w:color w:val="auto"/>
          <w:kern w:val="0"/>
          <w:lang w:eastAsia="en-US"/>
        </w:rPr>
        <w:t>:</w:t>
      </w:r>
    </w:p>
    <w:p w:rsidR="002534E8" w:rsidRPr="002534E8" w:rsidRDefault="002534E8" w:rsidP="00F44F7E">
      <w:pPr>
        <w:numPr>
          <w:ilvl w:val="0"/>
          <w:numId w:val="34"/>
        </w:numPr>
        <w:suppressAutoHyphens w:val="0"/>
        <w:autoSpaceDE w:val="0"/>
        <w:autoSpaceDN w:val="0"/>
        <w:adjustRightInd w:val="0"/>
        <w:spacing w:line="240" w:lineRule="auto"/>
        <w:jc w:val="left"/>
        <w:rPr>
          <w:rFonts w:eastAsia="Times New Roman"/>
          <w:bCs/>
          <w:kern w:val="0"/>
          <w:lang w:eastAsia="sr-Latn-CS"/>
        </w:rPr>
      </w:pPr>
      <w:r w:rsidRPr="002534E8">
        <w:rPr>
          <w:rFonts w:eastAsia="Times New Roman"/>
          <w:bCs/>
          <w:kern w:val="0"/>
          <w:lang w:eastAsia="sr-Latn-CS"/>
        </w:rPr>
        <w:lastRenderedPageBreak/>
        <w:t xml:space="preserve">Теренско особље за рад са мобилном апликацијом </w:t>
      </w:r>
    </w:p>
    <w:p w:rsidR="002534E8" w:rsidRPr="002534E8" w:rsidRDefault="002534E8" w:rsidP="00F44F7E">
      <w:pPr>
        <w:numPr>
          <w:ilvl w:val="0"/>
          <w:numId w:val="34"/>
        </w:numPr>
        <w:suppressAutoHyphens w:val="0"/>
        <w:autoSpaceDE w:val="0"/>
        <w:autoSpaceDN w:val="0"/>
        <w:adjustRightInd w:val="0"/>
        <w:spacing w:line="240" w:lineRule="auto"/>
        <w:jc w:val="left"/>
        <w:rPr>
          <w:rFonts w:eastAsia="Times New Roman"/>
          <w:bCs/>
          <w:kern w:val="0"/>
          <w:lang w:eastAsia="sr-Latn-CS"/>
        </w:rPr>
      </w:pPr>
      <w:r w:rsidRPr="002534E8">
        <w:rPr>
          <w:rFonts w:eastAsia="Times New Roman"/>
          <w:bCs/>
          <w:kern w:val="0"/>
          <w:lang w:eastAsia="sr-Latn-CS"/>
        </w:rPr>
        <w:t>Особље сектора који ће информациони систем користити примарно у канцеларијском окружењу</w:t>
      </w:r>
    </w:p>
    <w:p w:rsidR="002534E8" w:rsidRPr="002534E8" w:rsidRDefault="00040DC9" w:rsidP="00F44F7E">
      <w:pPr>
        <w:numPr>
          <w:ilvl w:val="0"/>
          <w:numId w:val="34"/>
        </w:numPr>
        <w:suppressAutoHyphens w:val="0"/>
        <w:autoSpaceDE w:val="0"/>
        <w:autoSpaceDN w:val="0"/>
        <w:adjustRightInd w:val="0"/>
        <w:spacing w:line="240" w:lineRule="auto"/>
        <w:jc w:val="left"/>
        <w:rPr>
          <w:rFonts w:eastAsia="Times New Roman"/>
          <w:bCs/>
          <w:kern w:val="0"/>
          <w:lang w:eastAsia="sr-Latn-CS"/>
        </w:rPr>
      </w:pPr>
      <w:r>
        <w:rPr>
          <w:rFonts w:eastAsia="Times New Roman"/>
          <w:bCs/>
          <w:kern w:val="0"/>
          <w:lang w:eastAsia="sr-Latn-CS"/>
        </w:rPr>
        <w:t>А</w:t>
      </w:r>
      <w:r w:rsidR="002534E8" w:rsidRPr="002534E8">
        <w:rPr>
          <w:rFonts w:eastAsia="Times New Roman"/>
          <w:bCs/>
          <w:kern w:val="0"/>
          <w:lang w:eastAsia="sr-Latn-CS"/>
        </w:rPr>
        <w:t>дминистратора система и администратора софтвера</w:t>
      </w:r>
    </w:p>
    <w:p w:rsidR="002534E8" w:rsidRPr="002534E8" w:rsidRDefault="002534E8" w:rsidP="0063236C">
      <w:pPr>
        <w:numPr>
          <w:ilvl w:val="0"/>
          <w:numId w:val="23"/>
        </w:numPr>
        <w:suppressAutoHyphens w:val="0"/>
        <w:autoSpaceDE w:val="0"/>
        <w:autoSpaceDN w:val="0"/>
        <w:adjustRightInd w:val="0"/>
        <w:spacing w:before="240" w:after="240" w:line="240" w:lineRule="auto"/>
        <w:ind w:hanging="294"/>
        <w:jc w:val="left"/>
        <w:rPr>
          <w:rFonts w:eastAsia="Times New Roman"/>
          <w:b/>
          <w:kern w:val="0"/>
          <w:lang w:eastAsia="sr-Latn-CS"/>
        </w:rPr>
      </w:pPr>
      <w:r w:rsidRPr="002534E8">
        <w:rPr>
          <w:rFonts w:eastAsia="Times New Roman"/>
          <w:b/>
          <w:kern w:val="0"/>
          <w:lang w:eastAsia="sr-Latn-CS"/>
        </w:rPr>
        <w:t>Гаранција</w:t>
      </w:r>
    </w:p>
    <w:p w:rsidR="002534E8" w:rsidRPr="002534E8" w:rsidRDefault="002534E8" w:rsidP="002534E8">
      <w:pPr>
        <w:suppressAutoHyphens w:val="0"/>
        <w:autoSpaceDE w:val="0"/>
        <w:autoSpaceDN w:val="0"/>
        <w:adjustRightInd w:val="0"/>
        <w:spacing w:line="240" w:lineRule="auto"/>
        <w:ind w:left="284"/>
        <w:rPr>
          <w:rFonts w:eastAsia="Times New Roman"/>
          <w:bCs/>
          <w:kern w:val="0"/>
          <w:lang w:eastAsia="sr-Latn-CS"/>
        </w:rPr>
      </w:pPr>
      <w:r w:rsidRPr="002534E8">
        <w:rPr>
          <w:rFonts w:eastAsia="Times New Roman"/>
          <w:bCs/>
          <w:kern w:val="0"/>
          <w:lang w:eastAsia="sr-Latn-CS"/>
        </w:rPr>
        <w:t>Гарантни рок од произвођача за целокупно решење (произвођачка гаранција за све компоненте система) мора бити минимално 36 месеци од испоруке.</w:t>
      </w:r>
    </w:p>
    <w:p w:rsidR="002534E8" w:rsidRPr="002534E8" w:rsidRDefault="002534E8" w:rsidP="0063236C">
      <w:pPr>
        <w:numPr>
          <w:ilvl w:val="0"/>
          <w:numId w:val="23"/>
        </w:numPr>
        <w:suppressAutoHyphens w:val="0"/>
        <w:autoSpaceDE w:val="0"/>
        <w:autoSpaceDN w:val="0"/>
        <w:adjustRightInd w:val="0"/>
        <w:spacing w:before="240" w:after="240" w:line="240" w:lineRule="auto"/>
        <w:ind w:hanging="294"/>
        <w:jc w:val="left"/>
        <w:rPr>
          <w:rFonts w:eastAsia="Times New Roman"/>
          <w:b/>
          <w:kern w:val="0"/>
          <w:lang w:eastAsia="sr-Latn-CS"/>
        </w:rPr>
      </w:pPr>
      <w:r w:rsidRPr="002534E8">
        <w:rPr>
          <w:rFonts w:eastAsia="Times New Roman"/>
          <w:b/>
          <w:kern w:val="0"/>
          <w:lang w:eastAsia="sr-Latn-CS"/>
        </w:rPr>
        <w:t>Рок извршења и фазе имплементације</w:t>
      </w:r>
    </w:p>
    <w:p w:rsidR="002534E8" w:rsidRPr="002534E8" w:rsidRDefault="002534E8" w:rsidP="002534E8">
      <w:pPr>
        <w:suppressAutoHyphens w:val="0"/>
        <w:spacing w:line="240" w:lineRule="auto"/>
        <w:ind w:left="284"/>
        <w:rPr>
          <w:rFonts w:eastAsia="Times New Roman"/>
          <w:bCs/>
          <w:color w:val="auto"/>
          <w:kern w:val="0"/>
          <w:lang w:eastAsia="en-US"/>
        </w:rPr>
      </w:pPr>
      <w:r w:rsidRPr="002534E8">
        <w:rPr>
          <w:rFonts w:eastAsia="Times New Roman"/>
          <w:bCs/>
          <w:color w:val="auto"/>
          <w:kern w:val="0"/>
          <w:lang w:eastAsia="en-US"/>
        </w:rPr>
        <w:t>Рок имплементације и пуштања у продукциони рад информационог система је 180 дана од потписивања Уговора.</w:t>
      </w:r>
    </w:p>
    <w:p w:rsidR="002534E8" w:rsidRPr="002534E8" w:rsidRDefault="002534E8" w:rsidP="002534E8">
      <w:pPr>
        <w:suppressAutoHyphens w:val="0"/>
        <w:spacing w:line="240" w:lineRule="auto"/>
        <w:ind w:left="284"/>
        <w:rPr>
          <w:rFonts w:eastAsia="Times New Roman"/>
          <w:bCs/>
          <w:color w:val="auto"/>
          <w:kern w:val="0"/>
          <w:lang w:eastAsia="en-US"/>
        </w:rPr>
      </w:pPr>
    </w:p>
    <w:p w:rsidR="002534E8" w:rsidRPr="002534E8" w:rsidRDefault="002534E8" w:rsidP="002534E8">
      <w:pPr>
        <w:suppressAutoHyphens w:val="0"/>
        <w:spacing w:line="240" w:lineRule="auto"/>
        <w:ind w:left="284"/>
        <w:rPr>
          <w:rFonts w:eastAsia="Times New Roman"/>
          <w:bCs/>
          <w:color w:val="auto"/>
          <w:kern w:val="0"/>
          <w:lang w:eastAsia="en-US"/>
        </w:rPr>
      </w:pPr>
      <w:r w:rsidRPr="002534E8">
        <w:rPr>
          <w:rFonts w:eastAsia="Times New Roman"/>
          <w:bCs/>
          <w:color w:val="auto"/>
          <w:kern w:val="0"/>
          <w:lang w:eastAsia="en-US"/>
        </w:rPr>
        <w:t>Фазе имплементације система:</w:t>
      </w:r>
    </w:p>
    <w:p w:rsidR="002534E8" w:rsidRPr="002534E8" w:rsidRDefault="002534E8" w:rsidP="00D50054">
      <w:pPr>
        <w:suppressAutoHyphens w:val="0"/>
        <w:spacing w:line="240" w:lineRule="auto"/>
        <w:ind w:left="284"/>
        <w:contextualSpacing/>
        <w:rPr>
          <w:rFonts w:eastAsia="Times New Roman"/>
          <w:bCs/>
          <w:color w:val="auto"/>
          <w:kern w:val="0"/>
          <w:lang w:eastAsia="en-US"/>
        </w:rPr>
      </w:pPr>
      <w:r w:rsidRPr="002534E8">
        <w:rPr>
          <w:rFonts w:eastAsia="Times New Roman"/>
          <w:b/>
          <w:bCs/>
          <w:color w:val="auto"/>
          <w:kern w:val="0"/>
          <w:lang w:eastAsia="en-US"/>
        </w:rPr>
        <w:t>Фаза 1</w:t>
      </w:r>
      <w:r w:rsidRPr="002534E8">
        <w:rPr>
          <w:rFonts w:eastAsia="Times New Roman"/>
          <w:bCs/>
          <w:color w:val="auto"/>
          <w:kern w:val="0"/>
          <w:lang w:eastAsia="en-US"/>
        </w:rPr>
        <w:t>: Испорука и инсталација опреме</w:t>
      </w:r>
    </w:p>
    <w:p w:rsidR="002534E8" w:rsidRPr="002534E8" w:rsidRDefault="002534E8" w:rsidP="00D50054">
      <w:pPr>
        <w:suppressAutoHyphens w:val="0"/>
        <w:spacing w:line="240" w:lineRule="auto"/>
        <w:ind w:left="284"/>
        <w:contextualSpacing/>
        <w:rPr>
          <w:rFonts w:eastAsia="Times New Roman"/>
          <w:bCs/>
          <w:color w:val="auto"/>
          <w:kern w:val="0"/>
          <w:lang w:eastAsia="en-US"/>
        </w:rPr>
      </w:pPr>
      <w:r w:rsidRPr="002534E8">
        <w:rPr>
          <w:rFonts w:eastAsia="Times New Roman"/>
          <w:b/>
          <w:bCs/>
          <w:color w:val="auto"/>
          <w:kern w:val="0"/>
          <w:lang w:eastAsia="en-US"/>
        </w:rPr>
        <w:t>Фаза 2</w:t>
      </w:r>
      <w:r w:rsidRPr="002534E8">
        <w:rPr>
          <w:rFonts w:eastAsia="Times New Roman"/>
          <w:bCs/>
          <w:color w:val="auto"/>
          <w:kern w:val="0"/>
          <w:lang w:eastAsia="en-US"/>
        </w:rPr>
        <w:t>: Израда детаљне функционално-техничке спецификације, детаљног плана имплементације и расподеле пројектних задужења</w:t>
      </w:r>
    </w:p>
    <w:p w:rsidR="002534E8" w:rsidRPr="002534E8" w:rsidRDefault="002534E8" w:rsidP="00D50054">
      <w:pPr>
        <w:suppressAutoHyphens w:val="0"/>
        <w:spacing w:line="240" w:lineRule="auto"/>
        <w:ind w:left="284"/>
        <w:contextualSpacing/>
        <w:rPr>
          <w:rFonts w:eastAsia="Times New Roman"/>
          <w:bCs/>
          <w:color w:val="auto"/>
          <w:kern w:val="0"/>
          <w:lang w:eastAsia="en-US"/>
        </w:rPr>
      </w:pPr>
      <w:r w:rsidRPr="002534E8">
        <w:rPr>
          <w:rFonts w:eastAsia="Times New Roman"/>
          <w:b/>
          <w:bCs/>
          <w:color w:val="auto"/>
          <w:kern w:val="0"/>
          <w:lang w:eastAsia="en-US"/>
        </w:rPr>
        <w:t>Фаза 3</w:t>
      </w:r>
      <w:r w:rsidRPr="002534E8">
        <w:rPr>
          <w:rFonts w:eastAsia="Times New Roman"/>
          <w:bCs/>
          <w:color w:val="auto"/>
          <w:kern w:val="0"/>
          <w:lang w:eastAsia="en-US"/>
        </w:rPr>
        <w:t>: Израда  снимка, мапирање и унос података</w:t>
      </w:r>
    </w:p>
    <w:p w:rsidR="002534E8" w:rsidRPr="002534E8" w:rsidRDefault="002534E8" w:rsidP="00D50054">
      <w:pPr>
        <w:suppressAutoHyphens w:val="0"/>
        <w:spacing w:line="240" w:lineRule="auto"/>
        <w:ind w:left="284"/>
        <w:contextualSpacing/>
        <w:rPr>
          <w:rFonts w:eastAsia="Times New Roman"/>
          <w:bCs/>
          <w:color w:val="auto"/>
          <w:kern w:val="0"/>
          <w:lang w:eastAsia="en-US"/>
        </w:rPr>
      </w:pPr>
      <w:r w:rsidRPr="002534E8">
        <w:rPr>
          <w:rFonts w:eastAsia="Times New Roman"/>
          <w:b/>
          <w:bCs/>
          <w:color w:val="auto"/>
          <w:kern w:val="0"/>
          <w:lang w:eastAsia="en-US"/>
        </w:rPr>
        <w:t>Фаза 4</w:t>
      </w:r>
      <w:r w:rsidRPr="002534E8">
        <w:rPr>
          <w:rFonts w:eastAsia="Times New Roman"/>
          <w:bCs/>
          <w:color w:val="auto"/>
          <w:kern w:val="0"/>
          <w:lang w:eastAsia="en-US"/>
        </w:rPr>
        <w:t xml:space="preserve">: Испорука лиценци за гео-информациони систем, имплементација, подешавање система </w:t>
      </w:r>
    </w:p>
    <w:p w:rsidR="002534E8" w:rsidRPr="002534E8" w:rsidRDefault="002534E8" w:rsidP="00D50054">
      <w:pPr>
        <w:suppressAutoHyphens w:val="0"/>
        <w:spacing w:line="240" w:lineRule="auto"/>
        <w:ind w:left="284"/>
        <w:contextualSpacing/>
        <w:rPr>
          <w:rFonts w:eastAsia="Times New Roman"/>
          <w:bCs/>
          <w:color w:val="auto"/>
          <w:kern w:val="0"/>
          <w:lang w:eastAsia="en-US"/>
        </w:rPr>
      </w:pPr>
      <w:r w:rsidRPr="002534E8">
        <w:rPr>
          <w:rFonts w:eastAsia="Times New Roman"/>
          <w:b/>
          <w:color w:val="auto"/>
          <w:kern w:val="0"/>
          <w:lang w:eastAsia="en-US"/>
        </w:rPr>
        <w:t>Фаза 5:</w:t>
      </w:r>
      <w:r w:rsidRPr="002534E8">
        <w:rPr>
          <w:rFonts w:eastAsia="Times New Roman"/>
          <w:bCs/>
          <w:color w:val="auto"/>
          <w:kern w:val="0"/>
          <w:lang w:eastAsia="en-US"/>
        </w:rPr>
        <w:t xml:space="preserve"> Обуке корисника</w:t>
      </w:r>
    </w:p>
    <w:p w:rsidR="002534E8" w:rsidRPr="002534E8" w:rsidRDefault="002534E8" w:rsidP="00D50054">
      <w:pPr>
        <w:suppressAutoHyphens w:val="0"/>
        <w:spacing w:line="240" w:lineRule="auto"/>
        <w:ind w:left="284"/>
        <w:contextualSpacing/>
        <w:rPr>
          <w:rFonts w:eastAsia="Times New Roman"/>
          <w:bCs/>
          <w:color w:val="auto"/>
          <w:kern w:val="0"/>
          <w:lang w:eastAsia="en-US"/>
        </w:rPr>
      </w:pPr>
      <w:r w:rsidRPr="002534E8">
        <w:rPr>
          <w:rFonts w:eastAsia="Times New Roman"/>
          <w:b/>
          <w:bCs/>
          <w:color w:val="auto"/>
          <w:kern w:val="0"/>
          <w:lang w:eastAsia="en-US"/>
        </w:rPr>
        <w:t>Фаза 6</w:t>
      </w:r>
      <w:r w:rsidRPr="002534E8">
        <w:rPr>
          <w:rFonts w:eastAsia="Times New Roman"/>
          <w:bCs/>
          <w:color w:val="auto"/>
          <w:kern w:val="0"/>
          <w:lang w:eastAsia="en-US"/>
        </w:rPr>
        <w:t>: Пуштање система у продукциони рад</w:t>
      </w:r>
    </w:p>
    <w:p w:rsidR="002534E8" w:rsidRPr="002534E8" w:rsidRDefault="002534E8" w:rsidP="002534E8">
      <w:pPr>
        <w:suppressAutoHyphens w:val="0"/>
        <w:spacing w:line="240" w:lineRule="auto"/>
        <w:ind w:left="567"/>
        <w:contextualSpacing/>
        <w:rPr>
          <w:rFonts w:eastAsia="Times New Roman"/>
          <w:bCs/>
          <w:color w:val="auto"/>
          <w:kern w:val="0"/>
          <w:lang w:eastAsia="en-US"/>
        </w:rPr>
      </w:pPr>
    </w:p>
    <w:p w:rsidR="002534E8" w:rsidRPr="002534E8" w:rsidRDefault="002534E8" w:rsidP="0063236C">
      <w:pPr>
        <w:numPr>
          <w:ilvl w:val="0"/>
          <w:numId w:val="23"/>
        </w:numPr>
        <w:suppressAutoHyphens w:val="0"/>
        <w:autoSpaceDE w:val="0"/>
        <w:autoSpaceDN w:val="0"/>
        <w:adjustRightInd w:val="0"/>
        <w:spacing w:before="240" w:after="240" w:line="240" w:lineRule="auto"/>
        <w:ind w:hanging="294"/>
        <w:jc w:val="left"/>
        <w:rPr>
          <w:b/>
        </w:rPr>
      </w:pPr>
      <w:r w:rsidRPr="002534E8">
        <w:rPr>
          <w:b/>
        </w:rPr>
        <w:t>Задужења и обавезе Наручиоца у пројекту имплементације</w:t>
      </w:r>
    </w:p>
    <w:p w:rsidR="002534E8" w:rsidRPr="002534E8" w:rsidRDefault="002534E8" w:rsidP="002534E8">
      <w:pPr>
        <w:rPr>
          <w:bCs/>
        </w:rPr>
      </w:pPr>
    </w:p>
    <w:p w:rsidR="002534E8" w:rsidRPr="002534E8" w:rsidRDefault="002534E8" w:rsidP="00F44F7E">
      <w:pPr>
        <w:pStyle w:val="ListParagraph"/>
        <w:numPr>
          <w:ilvl w:val="0"/>
          <w:numId w:val="36"/>
        </w:numPr>
        <w:suppressAutoHyphens w:val="0"/>
        <w:spacing w:line="240" w:lineRule="auto"/>
        <w:contextualSpacing/>
        <w:jc w:val="left"/>
        <w:rPr>
          <w:bCs/>
        </w:rPr>
      </w:pPr>
      <w:r w:rsidRPr="002534E8">
        <w:rPr>
          <w:bCs/>
        </w:rPr>
        <w:t xml:space="preserve">Да обезбеди место за монтажу неопходног хардвера у дата центру </w:t>
      </w:r>
    </w:p>
    <w:p w:rsidR="002534E8" w:rsidRPr="002534E8" w:rsidRDefault="002534E8" w:rsidP="00F44F7E">
      <w:pPr>
        <w:pStyle w:val="ListParagraph"/>
        <w:numPr>
          <w:ilvl w:val="0"/>
          <w:numId w:val="36"/>
        </w:numPr>
        <w:suppressAutoHyphens w:val="0"/>
        <w:spacing w:line="240" w:lineRule="auto"/>
        <w:contextualSpacing/>
        <w:jc w:val="left"/>
        <w:rPr>
          <w:bCs/>
        </w:rPr>
      </w:pPr>
      <w:r w:rsidRPr="002534E8">
        <w:rPr>
          <w:bCs/>
        </w:rPr>
        <w:t>Да обезбеди даљински приступ (RDP и слични протоколи) за потребе инсталације и одржавања</w:t>
      </w:r>
    </w:p>
    <w:p w:rsidR="002534E8" w:rsidRPr="002534E8" w:rsidRDefault="002534E8" w:rsidP="00F44F7E">
      <w:pPr>
        <w:pStyle w:val="ListParagraph"/>
        <w:numPr>
          <w:ilvl w:val="0"/>
          <w:numId w:val="36"/>
        </w:numPr>
        <w:suppressAutoHyphens w:val="0"/>
        <w:spacing w:line="240" w:lineRule="auto"/>
        <w:contextualSpacing/>
        <w:jc w:val="left"/>
        <w:rPr>
          <w:bCs/>
        </w:rPr>
      </w:pPr>
      <w:r w:rsidRPr="002534E8">
        <w:rPr>
          <w:bCs/>
        </w:rPr>
        <w:t>Да обезбеди особу која ће водити пројекат са стране Наручиоца</w:t>
      </w:r>
    </w:p>
    <w:p w:rsidR="002534E8" w:rsidRPr="002534E8" w:rsidRDefault="002534E8" w:rsidP="00F44F7E">
      <w:pPr>
        <w:pStyle w:val="ListParagraph"/>
        <w:numPr>
          <w:ilvl w:val="0"/>
          <w:numId w:val="36"/>
        </w:numPr>
        <w:suppressAutoHyphens w:val="0"/>
        <w:spacing w:line="240" w:lineRule="auto"/>
        <w:contextualSpacing/>
        <w:jc w:val="left"/>
        <w:rPr>
          <w:bCs/>
        </w:rPr>
      </w:pPr>
      <w:r w:rsidRPr="002534E8">
        <w:rPr>
          <w:bCs/>
        </w:rPr>
        <w:t>Да обезбеди подршку служби и сектора Наручиоца у реализацији и имплементацији прпојекта</w:t>
      </w:r>
    </w:p>
    <w:p w:rsidR="002534E8" w:rsidRPr="002534E8" w:rsidRDefault="002534E8" w:rsidP="00F44F7E">
      <w:pPr>
        <w:pStyle w:val="ListParagraph"/>
        <w:numPr>
          <w:ilvl w:val="0"/>
          <w:numId w:val="36"/>
        </w:numPr>
        <w:suppressAutoHyphens w:val="0"/>
        <w:spacing w:line="240" w:lineRule="auto"/>
        <w:contextualSpacing/>
        <w:jc w:val="left"/>
        <w:rPr>
          <w:bCs/>
        </w:rPr>
      </w:pPr>
      <w:r w:rsidRPr="002534E8">
        <w:rPr>
          <w:bCs/>
        </w:rPr>
        <w:t>Да обезбеди мрежно окружење и напајање за испоручену опрему</w:t>
      </w:r>
    </w:p>
    <w:p w:rsidR="002534E8" w:rsidRPr="002534E8" w:rsidRDefault="002534E8" w:rsidP="00F44F7E">
      <w:pPr>
        <w:pStyle w:val="ListParagraph"/>
        <w:numPr>
          <w:ilvl w:val="0"/>
          <w:numId w:val="36"/>
        </w:numPr>
        <w:suppressAutoHyphens w:val="0"/>
        <w:spacing w:after="160" w:line="259" w:lineRule="auto"/>
        <w:contextualSpacing/>
        <w:jc w:val="left"/>
        <w:rPr>
          <w:b/>
        </w:rPr>
      </w:pPr>
      <w:r w:rsidRPr="002534E8">
        <w:rPr>
          <w:bCs/>
        </w:rPr>
        <w:t>Да обезбеди радне станице и мобилне уређаје за кориснике система</w:t>
      </w:r>
    </w:p>
    <w:p w:rsidR="00C82890" w:rsidRDefault="00C82890" w:rsidP="006770CC">
      <w:pPr>
        <w:spacing w:line="276" w:lineRule="auto"/>
        <w:rPr>
          <w:rFonts w:eastAsia="Calibri"/>
          <w:b/>
          <w:u w:val="single"/>
        </w:rPr>
      </w:pPr>
    </w:p>
    <w:p w:rsidR="00C82890" w:rsidRPr="008F3957" w:rsidRDefault="007934DF" w:rsidP="0063236C">
      <w:pPr>
        <w:suppressAutoHyphens w:val="0"/>
        <w:autoSpaceDE w:val="0"/>
        <w:autoSpaceDN w:val="0"/>
        <w:adjustRightInd w:val="0"/>
        <w:spacing w:line="240" w:lineRule="auto"/>
        <w:rPr>
          <w:rFonts w:eastAsia="Times New Roman"/>
          <w:bCs/>
          <w:kern w:val="0"/>
          <w:lang w:eastAsia="sr-Latn-CS"/>
        </w:rPr>
      </w:pPr>
      <w:r w:rsidRPr="00524E9D">
        <w:rPr>
          <w:rFonts w:eastAsia="Times New Roman"/>
          <w:bCs/>
          <w:kern w:val="0"/>
          <w:lang w:eastAsia="sr-Latn-CS"/>
        </w:rPr>
        <w:t>Понуђач</w:t>
      </w:r>
      <w:r w:rsidR="00C82890" w:rsidRPr="00524E9D">
        <w:rPr>
          <w:rFonts w:eastAsia="Times New Roman"/>
          <w:bCs/>
          <w:kern w:val="0"/>
          <w:lang w:eastAsia="sr-Latn-CS"/>
        </w:rPr>
        <w:t xml:space="preserve"> је дужан да преда све податаке снимљене на терену као и опис логичке и физичке структуре базе података (што подразумева приказ свих идентификованих података и њихових веза) у електронском формату (CD, DVD) у три примерка.</w:t>
      </w:r>
      <w:r w:rsidR="00C82890" w:rsidRPr="008F3957">
        <w:rPr>
          <w:rFonts w:eastAsia="Times New Roman"/>
          <w:bCs/>
          <w:kern w:val="0"/>
          <w:lang w:eastAsia="sr-Latn-CS"/>
        </w:rPr>
        <w:t xml:space="preserve"> </w:t>
      </w:r>
    </w:p>
    <w:p w:rsidR="00C82890" w:rsidRDefault="00C82890" w:rsidP="006770CC">
      <w:pPr>
        <w:spacing w:line="276" w:lineRule="auto"/>
        <w:rPr>
          <w:rFonts w:eastAsia="Calibri"/>
          <w:b/>
          <w:u w:val="single"/>
        </w:rPr>
      </w:pPr>
    </w:p>
    <w:p w:rsidR="006770CC" w:rsidRDefault="006770CC" w:rsidP="006770CC">
      <w:pPr>
        <w:spacing w:line="276" w:lineRule="auto"/>
        <w:rPr>
          <w:rFonts w:eastAsia="Calibri"/>
          <w:b/>
          <w:u w:val="single"/>
        </w:rPr>
      </w:pPr>
      <w:r w:rsidRPr="001C146C">
        <w:rPr>
          <w:rFonts w:eastAsia="Calibri"/>
          <w:b/>
          <w:u w:val="single"/>
        </w:rPr>
        <w:t>Напомена:</w:t>
      </w:r>
    </w:p>
    <w:p w:rsidR="00D50054" w:rsidRDefault="00D50054" w:rsidP="006770CC">
      <w:pPr>
        <w:spacing w:line="276" w:lineRule="auto"/>
        <w:rPr>
          <w:rFonts w:eastAsia="Calibri"/>
          <w:b/>
          <w:u w:val="single"/>
        </w:rPr>
      </w:pPr>
    </w:p>
    <w:p w:rsidR="00D50054" w:rsidRPr="00D50054" w:rsidRDefault="00D50054" w:rsidP="00D50054">
      <w:pPr>
        <w:autoSpaceDE w:val="0"/>
        <w:autoSpaceDN w:val="0"/>
        <w:adjustRightInd w:val="0"/>
        <w:rPr>
          <w:b/>
          <w:lang w:val="ru-RU"/>
        </w:rPr>
      </w:pPr>
      <w:r w:rsidRPr="00D50054">
        <w:rPr>
          <w:b/>
          <w:lang w:val="ru-RU"/>
        </w:rPr>
        <w:t>Понуђач је дужан да достави детаљан технички опис система као доказ испуњености техничких услова.</w:t>
      </w:r>
    </w:p>
    <w:p w:rsidR="00D50054" w:rsidRDefault="00D50054" w:rsidP="006770CC">
      <w:pPr>
        <w:autoSpaceDE w:val="0"/>
        <w:autoSpaceDN w:val="0"/>
        <w:adjustRightInd w:val="0"/>
        <w:rPr>
          <w:b/>
          <w:lang w:val="ru-RU"/>
        </w:rPr>
      </w:pPr>
    </w:p>
    <w:p w:rsidR="006770CC" w:rsidRPr="001C146C" w:rsidRDefault="006770CC" w:rsidP="006770CC">
      <w:pPr>
        <w:autoSpaceDE w:val="0"/>
        <w:autoSpaceDN w:val="0"/>
        <w:adjustRightInd w:val="0"/>
        <w:rPr>
          <w:rFonts w:eastAsia="Calibri"/>
          <w:b/>
          <w:bCs/>
          <w:lang w:val="ru-RU"/>
        </w:rPr>
      </w:pPr>
      <w:r w:rsidRPr="001C146C">
        <w:rPr>
          <w:b/>
          <w:lang w:val="ru-RU"/>
        </w:rPr>
        <w:t xml:space="preserve">У циљу оцене понуде као одговарајуће, </w:t>
      </w:r>
      <w:r w:rsidRPr="001C146C">
        <w:rPr>
          <w:b/>
          <w:lang w:val="sr-Cyrl-CS"/>
        </w:rPr>
        <w:t>понуђачи су обавезни да попуне, п</w:t>
      </w:r>
      <w:r>
        <w:rPr>
          <w:b/>
          <w:lang w:val="sr-Cyrl-CS"/>
        </w:rPr>
        <w:t>отпишу и печатом овере посебну И</w:t>
      </w:r>
      <w:r w:rsidRPr="001C146C">
        <w:rPr>
          <w:b/>
          <w:lang w:val="sr-Cyrl-CS"/>
        </w:rPr>
        <w:t xml:space="preserve">зјаву </w:t>
      </w:r>
      <w:r>
        <w:rPr>
          <w:b/>
          <w:lang w:val="sr-Cyrl-CS"/>
        </w:rPr>
        <w:t xml:space="preserve">о спремности и оспособљености за извршење предметне јавне набавке. Образац наведене изјаве је </w:t>
      </w:r>
      <w:r w:rsidRPr="001C146C">
        <w:rPr>
          <w:b/>
          <w:lang w:val="sr-Cyrl-CS"/>
        </w:rPr>
        <w:t xml:space="preserve">саставни део </w:t>
      </w:r>
      <w:r>
        <w:rPr>
          <w:b/>
          <w:lang w:val="sr-Cyrl-CS"/>
        </w:rPr>
        <w:t xml:space="preserve">ове </w:t>
      </w:r>
      <w:r w:rsidRPr="001C146C">
        <w:rPr>
          <w:b/>
          <w:lang w:val="sr-Cyrl-CS"/>
        </w:rPr>
        <w:t>конкурсне документације</w:t>
      </w:r>
      <w:r>
        <w:rPr>
          <w:b/>
          <w:lang w:val="sr-Cyrl-CS"/>
        </w:rPr>
        <w:t>.</w:t>
      </w:r>
    </w:p>
    <w:p w:rsidR="001C146C" w:rsidRDefault="001C146C" w:rsidP="001C146C">
      <w:pPr>
        <w:pStyle w:val="NASLOV-KD"/>
        <w:jc w:val="both"/>
      </w:pPr>
    </w:p>
    <w:p w:rsidR="002534E8" w:rsidRPr="002534E8" w:rsidRDefault="002534E8" w:rsidP="001C146C">
      <w:pPr>
        <w:pStyle w:val="NASLOV-KD"/>
        <w:jc w:val="both"/>
        <w:sectPr w:rsidR="002534E8" w:rsidRPr="002534E8" w:rsidSect="001509F9">
          <w:footerReference w:type="default" r:id="rId10"/>
          <w:pgSz w:w="11906" w:h="16838"/>
          <w:pgMar w:top="1134" w:right="1134" w:bottom="1134" w:left="1134" w:header="567"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charSpace="32768"/>
        </w:sectPr>
      </w:pPr>
    </w:p>
    <w:p w:rsidR="006770CC" w:rsidRPr="001C146C" w:rsidRDefault="001C146C" w:rsidP="006770CC">
      <w:pPr>
        <w:pStyle w:val="NASLOV-KD"/>
      </w:pPr>
      <w:bookmarkStart w:id="135" w:name="_Toc16063902"/>
      <w:r>
        <w:lastRenderedPageBreak/>
        <w:t>III</w:t>
      </w:r>
      <w:r w:rsidR="002534E8">
        <w:t xml:space="preserve"> </w:t>
      </w:r>
      <w:r w:rsidR="006770CC" w:rsidRPr="001C146C">
        <w:t>УСЛОВИ ЗА УЧЕШЋЕ У ПОСТУПКУ ЈАВНЕ НАБАВКЕ ИЗ ЧЛ. 75. И 76. ЗАКОНА И УПУТСТВО КАКО СЕ ДОКАЗУЈЕ ИСПУЊЕНОСТ ТИХ УСЛОВА</w:t>
      </w:r>
      <w:bookmarkEnd w:id="135"/>
    </w:p>
    <w:p w:rsidR="006770CC" w:rsidRPr="001C146C" w:rsidRDefault="006770CC" w:rsidP="006770CC">
      <w:pPr>
        <w:spacing w:before="240" w:after="120"/>
        <w:jc w:val="center"/>
        <w:rPr>
          <w:b/>
          <w:i/>
          <w:noProof/>
        </w:rPr>
      </w:pPr>
      <w:bookmarkStart w:id="136" w:name="_Toc384647545"/>
      <w:r w:rsidRPr="001C146C">
        <w:rPr>
          <w:b/>
          <w:i/>
          <w:noProof/>
        </w:rPr>
        <w:t>1. УСЛОВИ ЗА УЧЕШЋЕ У ПОСТУПКУ ЈАВНЕ НАБАВКЕ ИЗ ЧЛ. 75. И 76. ЗАКОНА О ЈАВНИМ НАБАВКАМА</w:t>
      </w:r>
      <w:bookmarkEnd w:id="136"/>
    </w:p>
    <w:p w:rsidR="006770CC" w:rsidRPr="001C146C" w:rsidRDefault="006770CC" w:rsidP="006770CC">
      <w:pPr>
        <w:pStyle w:val="ListParagraph"/>
        <w:ind w:left="0" w:firstLine="708"/>
        <w:rPr>
          <w:iCs/>
          <w:noProof/>
        </w:rPr>
      </w:pPr>
      <w:bookmarkStart w:id="137" w:name="_Toc384647546"/>
      <w:r w:rsidRPr="001C146C">
        <w:rPr>
          <w:iCs/>
          <w:noProof/>
        </w:rPr>
        <w:t xml:space="preserve">Право на учешће у поступку предметне јавне набавке има понуђач који испуњава </w:t>
      </w:r>
      <w:r w:rsidRPr="001C146C">
        <w:rPr>
          <w:b/>
          <w:iCs/>
          <w:noProof/>
          <w:color w:val="auto"/>
          <w:u w:val="single"/>
        </w:rPr>
        <w:t>обавезне услове</w:t>
      </w:r>
      <w:r w:rsidRPr="001C146C">
        <w:rPr>
          <w:iCs/>
          <w:noProof/>
        </w:rPr>
        <w:t xml:space="preserve"> за учешће у поступку јавне набавке дефинисане чланом 75. Закона о јавним набавкама, и то:</w:t>
      </w:r>
    </w:p>
    <w:p w:rsidR="006770CC" w:rsidRPr="001C146C" w:rsidRDefault="006770CC" w:rsidP="006770CC">
      <w:pPr>
        <w:pStyle w:val="ListParagraph"/>
        <w:numPr>
          <w:ilvl w:val="0"/>
          <w:numId w:val="11"/>
        </w:numPr>
        <w:spacing w:before="240"/>
        <w:ind w:left="284" w:hanging="284"/>
        <w:rPr>
          <w:b/>
          <w:i/>
          <w:iCs/>
          <w:noProof/>
          <w:u w:val="single"/>
        </w:rPr>
      </w:pPr>
      <w:r w:rsidRPr="001C146C">
        <w:rPr>
          <w:b/>
          <w:i/>
          <w:iCs/>
          <w:noProof/>
          <w:u w:val="single"/>
        </w:rPr>
        <w:t>Да је регистрован код надлежног органа, односно уписан у одговарајући регистар;</w:t>
      </w:r>
    </w:p>
    <w:p w:rsidR="006770CC" w:rsidRPr="001C146C" w:rsidRDefault="006770CC" w:rsidP="006770CC">
      <w:pPr>
        <w:pStyle w:val="ListParagraph"/>
        <w:ind w:left="0" w:firstLine="709"/>
        <w:rPr>
          <w:b/>
          <w:iCs/>
          <w:noProof/>
        </w:rPr>
      </w:pPr>
      <w:r w:rsidRPr="001C146C">
        <w:rPr>
          <w:b/>
          <w:iCs/>
          <w:noProof/>
        </w:rPr>
        <w:t>Доказ за правна лица:</w:t>
      </w:r>
    </w:p>
    <w:p w:rsidR="006770CC" w:rsidRPr="001C146C" w:rsidRDefault="006770CC" w:rsidP="00F44F7E">
      <w:pPr>
        <w:numPr>
          <w:ilvl w:val="0"/>
          <w:numId w:val="16"/>
        </w:numPr>
        <w:rPr>
          <w:iCs/>
          <w:noProof/>
        </w:rPr>
      </w:pPr>
      <w:r w:rsidRPr="001C146C">
        <w:rPr>
          <w:iCs/>
          <w:noProof/>
        </w:rPr>
        <w:t>Извод из регистра Агенције за привредне регистре, односно извод из регистра надлежног Привредног суда.</w:t>
      </w:r>
    </w:p>
    <w:p w:rsidR="006770CC" w:rsidRPr="001C146C" w:rsidRDefault="006770CC" w:rsidP="006770CC">
      <w:pPr>
        <w:pStyle w:val="ListParagraph"/>
        <w:ind w:left="0" w:firstLine="709"/>
        <w:rPr>
          <w:b/>
          <w:iCs/>
          <w:noProof/>
        </w:rPr>
      </w:pPr>
      <w:r w:rsidRPr="001C146C">
        <w:rPr>
          <w:b/>
          <w:iCs/>
          <w:noProof/>
        </w:rPr>
        <w:t>Доказ за предузетнике:</w:t>
      </w:r>
    </w:p>
    <w:p w:rsidR="006770CC" w:rsidRPr="001C146C" w:rsidRDefault="006770CC" w:rsidP="00F44F7E">
      <w:pPr>
        <w:numPr>
          <w:ilvl w:val="0"/>
          <w:numId w:val="16"/>
        </w:numPr>
        <w:rPr>
          <w:iCs/>
          <w:noProof/>
        </w:rPr>
      </w:pPr>
      <w:r w:rsidRPr="001C146C">
        <w:rPr>
          <w:iCs/>
          <w:noProof/>
        </w:rPr>
        <w:t>Извод из регистра Агенције за привредне регистре, односно извод из одговарајућег регистра.</w:t>
      </w:r>
    </w:p>
    <w:p w:rsidR="006770CC" w:rsidRPr="001C146C" w:rsidRDefault="006770CC" w:rsidP="006770CC">
      <w:pPr>
        <w:pStyle w:val="ListParagraph"/>
        <w:numPr>
          <w:ilvl w:val="0"/>
          <w:numId w:val="11"/>
        </w:numPr>
        <w:spacing w:before="240"/>
        <w:ind w:left="284" w:hanging="288"/>
        <w:rPr>
          <w:b/>
          <w:i/>
          <w:iCs/>
          <w:noProof/>
          <w:u w:val="single"/>
        </w:rPr>
      </w:pPr>
      <w:r w:rsidRPr="001C146C">
        <w:rPr>
          <w:b/>
          <w:i/>
          <w:iCs/>
          <w:noProof/>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770CC" w:rsidRPr="001C146C" w:rsidRDefault="006770CC" w:rsidP="006770CC">
      <w:pPr>
        <w:pStyle w:val="ListParagraph"/>
        <w:ind w:left="0" w:firstLine="708"/>
        <w:rPr>
          <w:b/>
          <w:iCs/>
          <w:noProof/>
        </w:rPr>
      </w:pPr>
      <w:r w:rsidRPr="001C146C">
        <w:rPr>
          <w:b/>
          <w:iCs/>
          <w:noProof/>
        </w:rPr>
        <w:t>Доказ за правна лица:</w:t>
      </w:r>
    </w:p>
    <w:p w:rsidR="006770CC" w:rsidRPr="001C146C" w:rsidRDefault="006770CC" w:rsidP="006770CC">
      <w:pPr>
        <w:pStyle w:val="ListParagraph"/>
        <w:numPr>
          <w:ilvl w:val="1"/>
          <w:numId w:val="11"/>
        </w:numPr>
        <w:rPr>
          <w:iCs/>
          <w:noProof/>
        </w:rPr>
      </w:pPr>
      <w:r w:rsidRPr="001C146C">
        <w:rPr>
          <w:iCs/>
          <w:noProof/>
        </w:rPr>
        <w:t xml:space="preserve">Извод из казнене евиденције, </w:t>
      </w:r>
      <w:r w:rsidRPr="001C146C">
        <w:rPr>
          <w:b/>
          <w:iCs/>
          <w:noProof/>
          <w:u w:val="single"/>
        </w:rPr>
        <w:t>односно</w:t>
      </w:r>
      <w:r w:rsidRPr="001C146C">
        <w:rPr>
          <w:iCs/>
          <w:noProof/>
        </w:rPr>
        <w:t xml:space="preserve"> уверењe надлежног основног и вишег суда на чијемподручју се налази седиште домаћег правног лица, односно седиште представништва или огранка страногправног лица, којим се потврђује да правно лице није осуђивано за кривична дела против привреде,кривична дела против животне средине, кривично дело примања или давања мита, кривично делопреваре;</w:t>
      </w:r>
      <w:r w:rsidRPr="001C146C">
        <w:rPr>
          <w:i/>
          <w:iCs/>
          <w:noProof/>
        </w:rPr>
        <w:t>Напомена</w:t>
      </w:r>
      <w:r w:rsidRPr="001C146C">
        <w:rPr>
          <w:iCs/>
          <w:noProof/>
        </w:rPr>
        <w:t>: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6770CC" w:rsidRPr="001C146C" w:rsidRDefault="006770CC" w:rsidP="006770CC">
      <w:pPr>
        <w:pStyle w:val="ListParagraph"/>
        <w:numPr>
          <w:ilvl w:val="1"/>
          <w:numId w:val="11"/>
        </w:numPr>
        <w:rPr>
          <w:iCs/>
          <w:noProof/>
        </w:rPr>
      </w:pPr>
      <w:r w:rsidRPr="001C146C">
        <w:rPr>
          <w:iCs/>
          <w:noProof/>
        </w:rPr>
        <w:t>Извод из казнене евиденције Посебног одељења за организовани криминал Вишег суда у</w:t>
      </w:r>
      <w:r w:rsidR="00405C3B">
        <w:rPr>
          <w:iCs/>
          <w:noProof/>
        </w:rPr>
        <w:t xml:space="preserve"> </w:t>
      </w:r>
      <w:r w:rsidRPr="001C146C">
        <w:rPr>
          <w:iCs/>
          <w:noProof/>
        </w:rPr>
        <w:t>Београду, којим се потврђује да правно лице није осуђивано за неко од кривичних дела организованог криминала;</w:t>
      </w:r>
    </w:p>
    <w:p w:rsidR="006770CC" w:rsidRPr="001C146C" w:rsidRDefault="006770CC" w:rsidP="006770CC">
      <w:pPr>
        <w:pStyle w:val="ListParagraph"/>
        <w:numPr>
          <w:ilvl w:val="1"/>
          <w:numId w:val="11"/>
        </w:numPr>
        <w:rPr>
          <w:iCs/>
          <w:noProof/>
        </w:rPr>
      </w:pPr>
      <w:r w:rsidRPr="001C146C">
        <w:rPr>
          <w:iCs/>
          <w:noProof/>
        </w:rPr>
        <w:t xml:space="preserve">Извод из казнене евиденције, </w:t>
      </w:r>
      <w:r w:rsidRPr="001C146C">
        <w:rPr>
          <w:b/>
          <w:iCs/>
          <w:noProof/>
          <w:u w:val="single"/>
        </w:rPr>
        <w:t>односно</w:t>
      </w:r>
      <w:r w:rsidRPr="001C146C">
        <w:rPr>
          <w:iCs/>
          <w:noProof/>
        </w:rPr>
        <w:t xml:space="preserve"> уверење надлежне полицијске управе МУП-а, којим сепотврђује да законски заступник понуђача није осуђиван за кривична дела против привреде, кривичнадела против животне средине, кривично дело примања или давања мита, кривично дело преваре и неко одкривичних дела организованог криминала (захтев се може поднети према месту рођења или према меступребивалишта законског заступника). Уколико понуђач има више законских заступника дужан је дадостави доказ за сваког од њих.</w:t>
      </w:r>
    </w:p>
    <w:p w:rsidR="006770CC" w:rsidRPr="001C146C" w:rsidRDefault="006770CC" w:rsidP="006770CC">
      <w:pPr>
        <w:pStyle w:val="ListParagraph"/>
        <w:ind w:left="360" w:firstLine="360"/>
        <w:rPr>
          <w:i/>
          <w:iCs/>
          <w:noProof/>
        </w:rPr>
      </w:pPr>
      <w:r w:rsidRPr="001C146C">
        <w:rPr>
          <w:i/>
          <w:iCs/>
          <w:noProof/>
        </w:rPr>
        <w:t>Докази не могу бити старији од два месеца пре отварања понуда.</w:t>
      </w:r>
    </w:p>
    <w:p w:rsidR="006770CC" w:rsidRPr="001C146C" w:rsidRDefault="006770CC" w:rsidP="006770CC">
      <w:pPr>
        <w:pStyle w:val="ListParagraph"/>
        <w:ind w:left="0" w:firstLine="708"/>
        <w:rPr>
          <w:b/>
          <w:iCs/>
          <w:noProof/>
        </w:rPr>
      </w:pPr>
      <w:r w:rsidRPr="001C146C">
        <w:rPr>
          <w:b/>
          <w:iCs/>
          <w:noProof/>
        </w:rPr>
        <w:t>Доказ за предузетнике и физичка лица:</w:t>
      </w:r>
    </w:p>
    <w:p w:rsidR="006770CC" w:rsidRPr="001C146C" w:rsidRDefault="006770CC" w:rsidP="006770CC">
      <w:pPr>
        <w:pStyle w:val="ListParagraph"/>
        <w:numPr>
          <w:ilvl w:val="1"/>
          <w:numId w:val="13"/>
        </w:numPr>
        <w:rPr>
          <w:iCs/>
          <w:noProof/>
        </w:rPr>
      </w:pPr>
      <w:r w:rsidRPr="001C146C">
        <w:rPr>
          <w:iCs/>
          <w:noProof/>
        </w:rPr>
        <w:t xml:space="preserve">Извод из казнене евиденције, </w:t>
      </w:r>
      <w:r w:rsidRPr="001C146C">
        <w:rPr>
          <w:b/>
          <w:iCs/>
          <w:noProof/>
          <w:u w:val="single"/>
        </w:rPr>
        <w:t>односно</w:t>
      </w:r>
      <w:r w:rsidRPr="001C146C">
        <w:rPr>
          <w:iCs/>
          <w:noProof/>
        </w:rPr>
        <w:t xml:space="preserve"> уверење надлежне полицијске управе МУП-а, којим сепотврђује да није осуђиван за неко од кривичних дела као члан организоване криминалне групе, да нијеосуђиван за кривична дела против привреде, кривична дела против животне средине, кривично делопримања или давања мита, кривично дело преваре (захтев се може поднети према месту рођења илипрема месту пребивалишта).</w:t>
      </w:r>
    </w:p>
    <w:p w:rsidR="006770CC" w:rsidRPr="001C146C" w:rsidRDefault="006770CC" w:rsidP="006770CC">
      <w:pPr>
        <w:pStyle w:val="ListParagraph"/>
        <w:ind w:left="0" w:firstLine="708"/>
        <w:rPr>
          <w:i/>
          <w:iCs/>
          <w:noProof/>
        </w:rPr>
      </w:pPr>
      <w:r w:rsidRPr="001C146C">
        <w:rPr>
          <w:i/>
          <w:iCs/>
          <w:noProof/>
        </w:rPr>
        <w:lastRenderedPageBreak/>
        <w:t>Доказ не може бити старији од два месеца пре отварања понуда.</w:t>
      </w:r>
    </w:p>
    <w:p w:rsidR="006770CC" w:rsidRPr="001C146C" w:rsidRDefault="006770CC" w:rsidP="006770CC">
      <w:pPr>
        <w:pStyle w:val="ListParagraph"/>
        <w:numPr>
          <w:ilvl w:val="0"/>
          <w:numId w:val="11"/>
        </w:numPr>
        <w:spacing w:before="240"/>
        <w:rPr>
          <w:b/>
          <w:i/>
          <w:iCs/>
          <w:noProof/>
          <w:u w:val="single"/>
        </w:rPr>
      </w:pPr>
      <w:r w:rsidRPr="001C146C">
        <w:rPr>
          <w:b/>
          <w:i/>
          <w:iCs/>
          <w:noProof/>
          <w:u w:val="single"/>
        </w:rPr>
        <w:t>Да је измирио доспеле порезе, доприносе и друге јавне дажбине у складу са прописима Републике</w:t>
      </w:r>
      <w:r w:rsidR="00312518">
        <w:rPr>
          <w:b/>
          <w:i/>
          <w:iCs/>
          <w:noProof/>
          <w:u w:val="single"/>
          <w:lang w:val="sr-Cyrl-CS"/>
        </w:rPr>
        <w:t xml:space="preserve"> </w:t>
      </w:r>
      <w:r w:rsidRPr="001C146C">
        <w:rPr>
          <w:b/>
          <w:i/>
          <w:iCs/>
          <w:noProof/>
          <w:u w:val="single"/>
        </w:rPr>
        <w:t>Србије или стране државе када има седиште на њеној територији;</w:t>
      </w:r>
    </w:p>
    <w:p w:rsidR="006770CC" w:rsidRPr="001C146C" w:rsidRDefault="006770CC" w:rsidP="006770CC">
      <w:pPr>
        <w:pStyle w:val="ListParagraph"/>
        <w:ind w:left="426" w:firstLine="282"/>
        <w:rPr>
          <w:b/>
          <w:iCs/>
          <w:noProof/>
        </w:rPr>
      </w:pPr>
      <w:r w:rsidRPr="001C146C">
        <w:rPr>
          <w:b/>
          <w:iCs/>
          <w:noProof/>
        </w:rPr>
        <w:t>Доказ:</w:t>
      </w:r>
    </w:p>
    <w:p w:rsidR="006770CC" w:rsidRPr="001C146C" w:rsidRDefault="006770CC" w:rsidP="00F44F7E">
      <w:pPr>
        <w:numPr>
          <w:ilvl w:val="0"/>
          <w:numId w:val="16"/>
        </w:numPr>
        <w:rPr>
          <w:iCs/>
          <w:noProof/>
        </w:rPr>
      </w:pPr>
      <w:r w:rsidRPr="001C146C">
        <w:rPr>
          <w:iCs/>
          <w:noProof/>
        </w:rPr>
        <w:t xml:space="preserve">Уверење Пореске управе Министарства финансија да је измирио доспеле порезе идоприносе </w:t>
      </w:r>
      <w:r w:rsidRPr="001C146C">
        <w:rPr>
          <w:b/>
          <w:iCs/>
          <w:noProof/>
          <w:u w:val="single"/>
        </w:rPr>
        <w:t>и</w:t>
      </w:r>
      <w:r w:rsidRPr="001C146C">
        <w:rPr>
          <w:iCs/>
          <w:noProof/>
        </w:rPr>
        <w:t xml:space="preserve"> уверење надлежне управе локалне самоуправе да је измирио обавезе по основу изворнихлокалних јавних прихода </w:t>
      </w:r>
      <w:r w:rsidR="00751B5C" w:rsidRPr="00751B5C">
        <w:rPr>
          <w:iCs/>
          <w:noProof/>
        </w:rPr>
        <w:t>или потврд</w:t>
      </w:r>
      <w:r w:rsidR="00751B5C">
        <w:rPr>
          <w:iCs/>
          <w:noProof/>
        </w:rPr>
        <w:t>у</w:t>
      </w:r>
      <w:r w:rsidR="00751B5C" w:rsidRPr="00751B5C">
        <w:rPr>
          <w:iCs/>
          <w:noProof/>
        </w:rPr>
        <w:t xml:space="preserve"> Министарства привреде да се понуђач налази у поступку приватизације</w:t>
      </w:r>
      <w:r w:rsidRPr="001C146C">
        <w:rPr>
          <w:iCs/>
          <w:noProof/>
        </w:rPr>
        <w:t>.</w:t>
      </w:r>
    </w:p>
    <w:p w:rsidR="006770CC" w:rsidRPr="001C146C" w:rsidRDefault="006770CC" w:rsidP="006770CC">
      <w:pPr>
        <w:pStyle w:val="ListParagraph"/>
        <w:ind w:left="709"/>
        <w:rPr>
          <w:i/>
          <w:iCs/>
          <w:noProof/>
        </w:rPr>
      </w:pPr>
      <w:r w:rsidRPr="001C146C">
        <w:rPr>
          <w:i/>
          <w:iCs/>
          <w:noProof/>
        </w:rPr>
        <w:t>Доказ не може бити старији од два месеца пре отварања понуда.</w:t>
      </w:r>
    </w:p>
    <w:p w:rsidR="006770CC" w:rsidRPr="001C146C" w:rsidRDefault="006770CC" w:rsidP="006770CC">
      <w:pPr>
        <w:pStyle w:val="ListParagraph"/>
        <w:ind w:left="0"/>
        <w:rPr>
          <w:iCs/>
          <w:noProof/>
        </w:rPr>
      </w:pPr>
    </w:p>
    <w:p w:rsidR="006770CC" w:rsidRPr="001C146C" w:rsidRDefault="006770CC" w:rsidP="006770CC">
      <w:pPr>
        <w:pStyle w:val="ListParagraph"/>
        <w:numPr>
          <w:ilvl w:val="0"/>
          <w:numId w:val="11"/>
        </w:numPr>
        <w:ind w:left="284" w:hanging="294"/>
        <w:rPr>
          <w:b/>
          <w:bCs/>
          <w:i/>
          <w:iCs/>
          <w:noProof/>
          <w:u w:val="single"/>
        </w:rPr>
      </w:pPr>
      <w:r w:rsidRPr="001C146C">
        <w:rPr>
          <w:b/>
          <w:bCs/>
          <w:i/>
          <w:iCs/>
          <w:noProof/>
          <w:u w:val="single"/>
        </w:rPr>
        <w:t>Да је при састављању понуде поштовао обавезе које произилазе из важећих прописа о заштитина раду, запошљавању и условима рада и заштите животне средине, као и да нема забрану</w:t>
      </w:r>
      <w:r w:rsidR="00040DC9">
        <w:rPr>
          <w:b/>
          <w:bCs/>
          <w:i/>
          <w:iCs/>
          <w:noProof/>
          <w:u w:val="single"/>
        </w:rPr>
        <w:t xml:space="preserve"> </w:t>
      </w:r>
      <w:r w:rsidRPr="001C146C">
        <w:rPr>
          <w:b/>
          <w:bCs/>
          <w:i/>
          <w:iCs/>
          <w:noProof/>
          <w:u w:val="single"/>
        </w:rPr>
        <w:t>обављања делатности која је на снази у време подношења понуде.</w:t>
      </w:r>
    </w:p>
    <w:p w:rsidR="006770CC" w:rsidRPr="001C146C" w:rsidRDefault="006770CC" w:rsidP="006770CC">
      <w:pPr>
        <w:pStyle w:val="ListParagraph"/>
        <w:ind w:left="709"/>
        <w:rPr>
          <w:b/>
          <w:bCs/>
          <w:iCs/>
          <w:noProof/>
        </w:rPr>
      </w:pPr>
      <w:r w:rsidRPr="001C146C">
        <w:rPr>
          <w:b/>
          <w:bCs/>
          <w:iCs/>
          <w:noProof/>
        </w:rPr>
        <w:t>Доказ:</w:t>
      </w:r>
    </w:p>
    <w:p w:rsidR="006770CC" w:rsidRPr="001C146C" w:rsidRDefault="006770CC" w:rsidP="00F44F7E">
      <w:pPr>
        <w:numPr>
          <w:ilvl w:val="0"/>
          <w:numId w:val="16"/>
        </w:numPr>
        <w:rPr>
          <w:bCs/>
          <w:iCs/>
          <w:noProof/>
        </w:rPr>
      </w:pPr>
      <w:r w:rsidRPr="001C146C">
        <w:rPr>
          <w:bCs/>
          <w:iCs/>
          <w:noProof/>
        </w:rPr>
        <w:t>Образац - Изјава о поштовању важећих прописа о заштити на раду, запошљавању и условима рада и заштитеживотне средине, као и да понуђач нема забрану обављања делатности која је на снази у време подношења</w:t>
      </w:r>
      <w:r w:rsidR="00312518">
        <w:rPr>
          <w:bCs/>
          <w:iCs/>
          <w:noProof/>
          <w:lang w:val="sr-Cyrl-CS"/>
        </w:rPr>
        <w:t xml:space="preserve"> </w:t>
      </w:r>
      <w:r w:rsidRPr="001C146C">
        <w:rPr>
          <w:bCs/>
          <w:iCs/>
          <w:noProof/>
        </w:rPr>
        <w:t>понуде – попуњен, потписан и оверен печатом. Саставни део конкурсне документације је Образац</w:t>
      </w:r>
      <w:r w:rsidR="00312518">
        <w:rPr>
          <w:bCs/>
          <w:iCs/>
          <w:noProof/>
          <w:lang w:val="sr-Cyrl-CS"/>
        </w:rPr>
        <w:t xml:space="preserve"> </w:t>
      </w:r>
      <w:r w:rsidRPr="001C146C">
        <w:rPr>
          <w:bCs/>
          <w:iCs/>
          <w:noProof/>
        </w:rPr>
        <w:t>наведене изјаве.</w:t>
      </w:r>
    </w:p>
    <w:p w:rsidR="006770CC" w:rsidRDefault="006770CC" w:rsidP="006770CC">
      <w:pPr>
        <w:pStyle w:val="ListParagraph"/>
        <w:ind w:left="0" w:firstLine="708"/>
        <w:rPr>
          <w:bCs/>
          <w:iCs/>
          <w:noProof/>
        </w:rPr>
      </w:pPr>
    </w:p>
    <w:p w:rsidR="006770CC" w:rsidRPr="00E833BB" w:rsidRDefault="006770CC" w:rsidP="006770CC">
      <w:pPr>
        <w:pStyle w:val="ListParagraph"/>
        <w:ind w:left="0" w:firstLine="708"/>
        <w:rPr>
          <w:iCs/>
          <w:noProof/>
        </w:rPr>
      </w:pPr>
      <w:r w:rsidRPr="00E833BB">
        <w:rPr>
          <w:bCs/>
          <w:iCs/>
          <w:noProof/>
        </w:rPr>
        <w:t xml:space="preserve">Поред обавезних услова, понуђач који </w:t>
      </w:r>
      <w:r w:rsidRPr="00E833BB">
        <w:rPr>
          <w:iCs/>
          <w:noProof/>
        </w:rPr>
        <w:t xml:space="preserve">учествује у поступку предметне јавне набавке, мора испунити </w:t>
      </w:r>
      <w:r w:rsidRPr="00E833BB">
        <w:rPr>
          <w:iCs/>
          <w:noProof/>
          <w:color w:val="auto"/>
        </w:rPr>
        <w:t xml:space="preserve">и </w:t>
      </w:r>
      <w:r w:rsidRPr="00E833BB">
        <w:rPr>
          <w:b/>
          <w:iCs/>
          <w:noProof/>
          <w:color w:val="auto"/>
          <w:u w:val="single"/>
        </w:rPr>
        <w:t>додатне услове</w:t>
      </w:r>
      <w:r w:rsidRPr="00E833BB">
        <w:rPr>
          <w:iCs/>
          <w:noProof/>
        </w:rPr>
        <w:t xml:space="preserve"> за учешће у поступку јавне набавке, дефинисане чланом 76. Закона о јавним набавкама, и то: </w:t>
      </w:r>
    </w:p>
    <w:p w:rsidR="00A72E40" w:rsidRDefault="00A72E40" w:rsidP="006770CC">
      <w:pPr>
        <w:pStyle w:val="ListParagraph"/>
        <w:ind w:left="0" w:firstLine="708"/>
        <w:rPr>
          <w:iCs/>
          <w:noProof/>
          <w:highlight w:val="yellow"/>
        </w:rPr>
      </w:pPr>
    </w:p>
    <w:p w:rsidR="006770CC" w:rsidRPr="00DE35DA" w:rsidRDefault="006770CC" w:rsidP="006770CC">
      <w:pPr>
        <w:pStyle w:val="ListParagraph"/>
        <w:numPr>
          <w:ilvl w:val="0"/>
          <w:numId w:val="5"/>
        </w:numPr>
        <w:rPr>
          <w:b/>
          <w:i/>
          <w:iCs/>
          <w:noProof/>
          <w:u w:val="single"/>
        </w:rPr>
      </w:pPr>
      <w:r w:rsidRPr="00DE35DA">
        <w:rPr>
          <w:b/>
          <w:i/>
          <w:iCs/>
          <w:noProof/>
          <w:u w:val="single"/>
        </w:rPr>
        <w:t>да испуњава услов финансијског капацитета:</w:t>
      </w:r>
    </w:p>
    <w:p w:rsidR="006770CC" w:rsidRPr="00DE35DA" w:rsidRDefault="006770CC" w:rsidP="006770CC">
      <w:pPr>
        <w:ind w:left="360"/>
        <w:rPr>
          <w:b/>
        </w:rPr>
      </w:pPr>
      <w:r w:rsidRPr="00460E66">
        <w:rPr>
          <w:rFonts w:eastAsia="Calibri"/>
          <w:b/>
          <w:bCs/>
          <w:iCs/>
          <w:color w:val="242424"/>
          <w:kern w:val="0"/>
          <w:lang w:val="ru-RU" w:eastAsia="en-US"/>
        </w:rPr>
        <w:t>1.1</w:t>
      </w:r>
      <w:r w:rsidRPr="00460E66">
        <w:rPr>
          <w:lang w:val="sr-Cyrl-CS"/>
        </w:rPr>
        <w:t xml:space="preserve"> Да је понуђач у претходне три године (201</w:t>
      </w:r>
      <w:r w:rsidR="00405C3B" w:rsidRPr="00460E66">
        <w:t>7</w:t>
      </w:r>
      <w:r w:rsidRPr="00460E66">
        <w:rPr>
          <w:lang w:val="sr-Cyrl-CS"/>
        </w:rPr>
        <w:t>, 201</w:t>
      </w:r>
      <w:r w:rsidR="00405C3B" w:rsidRPr="00460E66">
        <w:t>8</w:t>
      </w:r>
      <w:r w:rsidRPr="00460E66">
        <w:rPr>
          <w:lang w:val="sr-Cyrl-CS"/>
        </w:rPr>
        <w:t>. и 201</w:t>
      </w:r>
      <w:r w:rsidR="00405C3B" w:rsidRPr="00460E66">
        <w:t>9</w:t>
      </w:r>
      <w:r w:rsidRPr="00460E66">
        <w:rPr>
          <w:lang w:val="sr-Cyrl-CS"/>
        </w:rPr>
        <w:t xml:space="preserve">.) остварио укупан приход у висини од </w:t>
      </w:r>
      <w:r w:rsidRPr="00460E66">
        <w:t xml:space="preserve">најмање </w:t>
      </w:r>
      <w:r w:rsidR="00460E66" w:rsidRPr="00460E66">
        <w:t>40</w:t>
      </w:r>
      <w:r w:rsidRPr="00460E66">
        <w:t>.000.000,00 динара без ПДВ</w:t>
      </w:r>
      <w:r w:rsidR="00460E66" w:rsidRPr="00460E66">
        <w:t xml:space="preserve"> и да није пословао са губитком</w:t>
      </w:r>
      <w:r w:rsidRPr="00460E66">
        <w:t>.</w:t>
      </w:r>
    </w:p>
    <w:p w:rsidR="006770CC" w:rsidRPr="00DE35DA" w:rsidRDefault="006770CC" w:rsidP="006770CC">
      <w:pPr>
        <w:pStyle w:val="ListParagraph"/>
        <w:ind w:left="851"/>
        <w:rPr>
          <w:b/>
          <w:iCs/>
          <w:noProof/>
        </w:rPr>
      </w:pPr>
      <w:r w:rsidRPr="00DE35DA">
        <w:rPr>
          <w:b/>
          <w:iCs/>
          <w:noProof/>
        </w:rPr>
        <w:t>Доказ:</w:t>
      </w:r>
    </w:p>
    <w:p w:rsidR="006770CC" w:rsidRPr="00460E66" w:rsidRDefault="00460E66" w:rsidP="00F44F7E">
      <w:pPr>
        <w:numPr>
          <w:ilvl w:val="0"/>
          <w:numId w:val="16"/>
        </w:numPr>
        <w:rPr>
          <w:bCs/>
          <w:iCs/>
          <w:noProof/>
        </w:rPr>
      </w:pPr>
      <w:r w:rsidRPr="00460E66">
        <w:rPr>
          <w:bCs/>
          <w:iCs/>
          <w:noProof/>
        </w:rPr>
        <w:t xml:space="preserve">Извештај о бонитету БОН-ЈН, издат од Агенције за привредне регистре или </w:t>
      </w:r>
      <w:r w:rsidR="006770CC" w:rsidRPr="00460E66">
        <w:rPr>
          <w:bCs/>
          <w:iCs/>
          <w:noProof/>
        </w:rPr>
        <w:t>Биланс стања и Биланс успеха за претходне три године (</w:t>
      </w:r>
      <w:r w:rsidR="00405C3B" w:rsidRPr="00460E66">
        <w:rPr>
          <w:bCs/>
          <w:iCs/>
          <w:noProof/>
        </w:rPr>
        <w:t>2017, 2018. и 2019</w:t>
      </w:r>
      <w:r w:rsidR="006770CC" w:rsidRPr="00460E66">
        <w:rPr>
          <w:bCs/>
          <w:iCs/>
          <w:noProof/>
        </w:rPr>
        <w:t>.) са мишљењем овлашћеног ревизора.</w:t>
      </w:r>
    </w:p>
    <w:p w:rsidR="00460E66" w:rsidRDefault="00460E66" w:rsidP="006770CC">
      <w:pPr>
        <w:pStyle w:val="ListParagraph"/>
        <w:ind w:left="426"/>
        <w:rPr>
          <w:b/>
          <w:i/>
          <w:iCs/>
          <w:noProof/>
        </w:rPr>
      </w:pPr>
    </w:p>
    <w:p w:rsidR="00460E66" w:rsidRDefault="00460E66" w:rsidP="006770CC">
      <w:pPr>
        <w:pStyle w:val="ListParagraph"/>
        <w:ind w:left="426"/>
        <w:rPr>
          <w:b/>
          <w:i/>
          <w:iCs/>
          <w:noProof/>
        </w:rPr>
      </w:pPr>
      <w:r w:rsidRPr="00460E66">
        <w:rPr>
          <w:rFonts w:eastAsia="Calibri"/>
          <w:b/>
          <w:bCs/>
          <w:iCs/>
          <w:color w:val="242424"/>
          <w:kern w:val="0"/>
          <w:lang w:val="ru-RU" w:eastAsia="en-US"/>
        </w:rPr>
        <w:t>1.</w:t>
      </w:r>
      <w:r>
        <w:rPr>
          <w:rFonts w:eastAsia="Calibri"/>
          <w:b/>
          <w:bCs/>
          <w:iCs/>
          <w:color w:val="242424"/>
          <w:kern w:val="0"/>
          <w:lang w:val="ru-RU" w:eastAsia="en-US"/>
        </w:rPr>
        <w:t>2</w:t>
      </w:r>
      <w:r w:rsidRPr="00460E66">
        <w:rPr>
          <w:lang w:val="sr-Cyrl-CS"/>
        </w:rPr>
        <w:t xml:space="preserve"> Да понуђач није био у блокади у претходних дванаест месеци до дана објављивања Позива за подношење понуда</w:t>
      </w:r>
      <w:r>
        <w:rPr>
          <w:lang w:val="sr-Cyrl-CS"/>
        </w:rPr>
        <w:t xml:space="preserve"> за предметну јавну набавку.</w:t>
      </w:r>
    </w:p>
    <w:p w:rsidR="00460E66" w:rsidRPr="00DE35DA" w:rsidRDefault="00460E66" w:rsidP="00460E66">
      <w:pPr>
        <w:pStyle w:val="ListParagraph"/>
        <w:ind w:left="851"/>
        <w:rPr>
          <w:b/>
          <w:iCs/>
          <w:noProof/>
        </w:rPr>
      </w:pPr>
      <w:r w:rsidRPr="00DE35DA">
        <w:rPr>
          <w:b/>
          <w:iCs/>
          <w:noProof/>
        </w:rPr>
        <w:t>Доказ:</w:t>
      </w:r>
    </w:p>
    <w:p w:rsidR="00460E66" w:rsidRPr="00460E66" w:rsidRDefault="00460E66" w:rsidP="00460E66">
      <w:pPr>
        <w:numPr>
          <w:ilvl w:val="0"/>
          <w:numId w:val="16"/>
        </w:numPr>
        <w:rPr>
          <w:bCs/>
          <w:iCs/>
          <w:noProof/>
        </w:rPr>
      </w:pPr>
      <w:r w:rsidRPr="00460E66">
        <w:rPr>
          <w:bCs/>
          <w:iCs/>
          <w:noProof/>
        </w:rPr>
        <w:t>Потврда о ликвидности Народне банке Србије издата након објављивања позива за подношење понуда или Извештај о бонитету за јавне набавке, издат од Агенције за привредне регистре Републике Србије након објављивања позива.</w:t>
      </w:r>
    </w:p>
    <w:p w:rsidR="00460E66" w:rsidRDefault="00460E66" w:rsidP="006770CC">
      <w:pPr>
        <w:pStyle w:val="ListParagraph"/>
        <w:ind w:left="426"/>
        <w:rPr>
          <w:b/>
          <w:i/>
          <w:iCs/>
          <w:noProof/>
        </w:rPr>
      </w:pPr>
    </w:p>
    <w:p w:rsidR="006770CC" w:rsidRPr="00DE35DA" w:rsidRDefault="006770CC" w:rsidP="006770CC">
      <w:pPr>
        <w:pStyle w:val="ListParagraph"/>
        <w:ind w:left="426"/>
        <w:rPr>
          <w:b/>
          <w:i/>
          <w:iCs/>
          <w:noProof/>
        </w:rPr>
      </w:pPr>
      <w:r w:rsidRPr="00DE35DA">
        <w:rPr>
          <w:b/>
          <w:i/>
          <w:iCs/>
          <w:noProof/>
        </w:rPr>
        <w:t>Напомена:</w:t>
      </w:r>
    </w:p>
    <w:p w:rsidR="006770CC" w:rsidRPr="00DE35DA" w:rsidRDefault="006770CC" w:rsidP="006770CC">
      <w:pPr>
        <w:rPr>
          <w:i/>
          <w:szCs w:val="22"/>
        </w:rPr>
      </w:pPr>
      <w:r w:rsidRPr="00DE35DA">
        <w:rPr>
          <w:i/>
          <w:szCs w:val="22"/>
          <w:lang w:val="sr-Cyrl-CS"/>
        </w:rPr>
        <w:t>- Уколико понуђач у смислу члана 37. Закона о рачуноводству и ревизији („Сл. гласник РС“, бр. 46/06 и 111/09) нема обавезу да врши ревизију финансијских извештаја, Биланс стања и Биланс успеха за претходне три године може доставити без мишљења овлашћеног ревизора</w:t>
      </w:r>
      <w:r w:rsidRPr="00DE35DA">
        <w:rPr>
          <w:i/>
          <w:szCs w:val="22"/>
        </w:rPr>
        <w:t>.</w:t>
      </w:r>
    </w:p>
    <w:p w:rsidR="006770CC" w:rsidRPr="00DE35DA" w:rsidRDefault="006770CC" w:rsidP="006770CC">
      <w:pPr>
        <w:rPr>
          <w:i/>
          <w:szCs w:val="22"/>
        </w:rPr>
      </w:pPr>
      <w:r w:rsidRPr="00DE35DA">
        <w:rPr>
          <w:i/>
          <w:szCs w:val="22"/>
        </w:rPr>
        <w:t xml:space="preserve">- </w:t>
      </w:r>
      <w:r w:rsidRPr="00DE35DA">
        <w:rPr>
          <w:i/>
          <w:lang w:val="sr-Cyrl-CS"/>
        </w:rPr>
        <w:t xml:space="preserve">Понуђач може доставити и друге одговарајуће доказе </w:t>
      </w:r>
      <w:r w:rsidRPr="00DE35DA">
        <w:rPr>
          <w:b/>
          <w:i/>
          <w:lang w:val="sr-Cyrl-CS"/>
        </w:rPr>
        <w:t>(односи се само на страног понуђача).</w:t>
      </w:r>
    </w:p>
    <w:p w:rsidR="00C82890" w:rsidRPr="00C82890" w:rsidRDefault="00C82890" w:rsidP="006770CC">
      <w:pPr>
        <w:pStyle w:val="ListParagraph"/>
        <w:ind w:left="426"/>
        <w:rPr>
          <w:b/>
          <w:i/>
          <w:iCs/>
          <w:noProof/>
          <w:highlight w:val="yellow"/>
        </w:rPr>
      </w:pPr>
    </w:p>
    <w:p w:rsidR="006770CC" w:rsidRPr="00DE35DA" w:rsidRDefault="006770CC" w:rsidP="006770CC">
      <w:pPr>
        <w:pStyle w:val="ListParagraph"/>
        <w:numPr>
          <w:ilvl w:val="0"/>
          <w:numId w:val="5"/>
        </w:numPr>
        <w:rPr>
          <w:b/>
          <w:i/>
          <w:iCs/>
          <w:noProof/>
          <w:color w:val="auto"/>
          <w:u w:val="single"/>
        </w:rPr>
      </w:pPr>
      <w:r w:rsidRPr="00DE35DA">
        <w:rPr>
          <w:b/>
          <w:i/>
          <w:iCs/>
          <w:noProof/>
          <w:color w:val="auto"/>
          <w:u w:val="single"/>
        </w:rPr>
        <w:t>да испуњава услов пословног капацитета</w:t>
      </w:r>
      <w:r w:rsidRPr="00DE35DA">
        <w:rPr>
          <w:iCs/>
          <w:noProof/>
          <w:color w:val="auto"/>
        </w:rPr>
        <w:t>:</w:t>
      </w:r>
    </w:p>
    <w:p w:rsidR="006770CC" w:rsidRPr="00CD5012" w:rsidRDefault="006770CC" w:rsidP="00460E66">
      <w:pPr>
        <w:ind w:left="360"/>
        <w:rPr>
          <w:color w:val="auto"/>
          <w:lang w:val="sr-Cyrl-CS"/>
        </w:rPr>
      </w:pPr>
      <w:r w:rsidRPr="00DE35DA">
        <w:rPr>
          <w:rFonts w:eastAsia="Calibri"/>
          <w:b/>
          <w:bCs/>
          <w:iCs/>
          <w:color w:val="242424"/>
          <w:kern w:val="0"/>
          <w:lang w:val="ru-RU" w:eastAsia="en-US"/>
        </w:rPr>
        <w:lastRenderedPageBreak/>
        <w:t>2.1</w:t>
      </w:r>
      <w:r w:rsidRPr="00DE35DA">
        <w:rPr>
          <w:lang w:val="sr-Cyrl-CS"/>
        </w:rPr>
        <w:t xml:space="preserve"> </w:t>
      </w:r>
      <w:r w:rsidR="00460E66" w:rsidRPr="00460E66">
        <w:rPr>
          <w:lang w:val="sr-Cyrl-CS"/>
        </w:rPr>
        <w:t>Да је Понуђач произвођач понуђеног софтверског решења или ауторизовани партнер највишег ранга произвођача за територију Републике Србије за продају лиценци и пружање услуга одржавања софтверског решења</w:t>
      </w:r>
    </w:p>
    <w:p w:rsidR="006770CC" w:rsidRPr="00CD5012" w:rsidRDefault="006770CC" w:rsidP="006770CC">
      <w:pPr>
        <w:pStyle w:val="ListParagraph"/>
        <w:ind w:left="851"/>
        <w:rPr>
          <w:b/>
          <w:iCs/>
          <w:noProof/>
          <w:color w:val="auto"/>
        </w:rPr>
      </w:pPr>
      <w:r w:rsidRPr="00CD5012">
        <w:rPr>
          <w:b/>
          <w:iCs/>
          <w:noProof/>
          <w:color w:val="auto"/>
        </w:rPr>
        <w:t>Доказ:</w:t>
      </w:r>
    </w:p>
    <w:p w:rsidR="00460E66" w:rsidRPr="00460E66" w:rsidRDefault="00460E66" w:rsidP="00460E66">
      <w:pPr>
        <w:numPr>
          <w:ilvl w:val="0"/>
          <w:numId w:val="16"/>
        </w:numPr>
        <w:rPr>
          <w:bCs/>
          <w:iCs/>
          <w:noProof/>
        </w:rPr>
      </w:pPr>
      <w:r w:rsidRPr="00460E66">
        <w:rPr>
          <w:bCs/>
          <w:iCs/>
          <w:noProof/>
        </w:rPr>
        <w:t>Изјава о власништву над ауторским правима над понуђеним софтверским решењем или ауторизација од стране овлашћеног представника произвођача софтверског решења за територију Републике Србије</w:t>
      </w:r>
      <w:r w:rsidR="005407CC">
        <w:rPr>
          <w:bCs/>
          <w:iCs/>
          <w:noProof/>
        </w:rPr>
        <w:t>.</w:t>
      </w:r>
    </w:p>
    <w:p w:rsidR="00460E66" w:rsidRDefault="00460E66" w:rsidP="00460E66">
      <w:pPr>
        <w:tabs>
          <w:tab w:val="left" w:pos="720"/>
        </w:tabs>
        <w:spacing w:line="240" w:lineRule="auto"/>
        <w:rPr>
          <w:b/>
          <w:i/>
          <w:lang w:val="sr-Cyrl-CS"/>
        </w:rPr>
      </w:pPr>
    </w:p>
    <w:p w:rsidR="00460E66" w:rsidRDefault="00460E66" w:rsidP="00460E66">
      <w:pPr>
        <w:ind w:left="360"/>
        <w:rPr>
          <w:lang w:val="sr-Cyrl-CS"/>
        </w:rPr>
      </w:pPr>
      <w:r w:rsidRPr="00DE35DA">
        <w:rPr>
          <w:rFonts w:eastAsia="Calibri"/>
          <w:b/>
          <w:bCs/>
          <w:iCs/>
          <w:color w:val="242424"/>
          <w:kern w:val="0"/>
          <w:lang w:val="ru-RU" w:eastAsia="en-US"/>
        </w:rPr>
        <w:t>2.</w:t>
      </w:r>
      <w:r>
        <w:rPr>
          <w:rFonts w:eastAsia="Calibri"/>
          <w:b/>
          <w:bCs/>
          <w:iCs/>
          <w:color w:val="242424"/>
          <w:kern w:val="0"/>
          <w:lang w:val="ru-RU" w:eastAsia="en-US"/>
        </w:rPr>
        <w:t>2</w:t>
      </w:r>
      <w:r w:rsidRPr="00460E66">
        <w:rPr>
          <w:lang w:val="sr-Cyrl-CS"/>
        </w:rPr>
        <w:t xml:space="preserve"> </w:t>
      </w:r>
      <w:r>
        <w:rPr>
          <w:lang w:val="sr-Cyrl-CS"/>
        </w:rPr>
        <w:t>Д</w:t>
      </w:r>
      <w:r w:rsidRPr="00460E66">
        <w:rPr>
          <w:lang w:val="sr-Cyrl-CS"/>
        </w:rPr>
        <w:t>а је Понуђач у моменту подношења понуде сертификован у области управљања (менаџмента) квалитетом, управљања (менаџмента) безбедности информацијаи системом управљања (менаџмента) заштитом животне средине</w:t>
      </w:r>
    </w:p>
    <w:p w:rsidR="005407CC" w:rsidRPr="00CD5012" w:rsidRDefault="005407CC" w:rsidP="005407CC">
      <w:pPr>
        <w:pStyle w:val="ListParagraph"/>
        <w:ind w:left="851"/>
        <w:rPr>
          <w:b/>
          <w:iCs/>
          <w:noProof/>
          <w:color w:val="auto"/>
        </w:rPr>
      </w:pPr>
      <w:r w:rsidRPr="00CD5012">
        <w:rPr>
          <w:b/>
          <w:iCs/>
          <w:noProof/>
          <w:color w:val="auto"/>
        </w:rPr>
        <w:t>Доказ:</w:t>
      </w:r>
    </w:p>
    <w:p w:rsidR="00460E66" w:rsidRPr="005407CC" w:rsidRDefault="005407CC" w:rsidP="005407CC">
      <w:pPr>
        <w:numPr>
          <w:ilvl w:val="0"/>
          <w:numId w:val="16"/>
        </w:numPr>
        <w:rPr>
          <w:bCs/>
          <w:iCs/>
          <w:noProof/>
        </w:rPr>
      </w:pPr>
      <w:r>
        <w:rPr>
          <w:bCs/>
          <w:iCs/>
          <w:noProof/>
        </w:rPr>
        <w:t>Фотокопије в</w:t>
      </w:r>
      <w:r w:rsidR="00460E66" w:rsidRPr="005407CC">
        <w:rPr>
          <w:bCs/>
          <w:iCs/>
          <w:noProof/>
        </w:rPr>
        <w:t>ажећи</w:t>
      </w:r>
      <w:r>
        <w:rPr>
          <w:bCs/>
          <w:iCs/>
          <w:noProof/>
        </w:rPr>
        <w:t>х</w:t>
      </w:r>
      <w:r w:rsidR="00460E66" w:rsidRPr="005407CC">
        <w:rPr>
          <w:bCs/>
          <w:iCs/>
          <w:noProof/>
        </w:rPr>
        <w:t xml:space="preserve"> сертификат</w:t>
      </w:r>
      <w:r>
        <w:rPr>
          <w:bCs/>
          <w:iCs/>
          <w:noProof/>
        </w:rPr>
        <w:t>а</w:t>
      </w:r>
      <w:r w:rsidR="00460E66" w:rsidRPr="005407CC">
        <w:rPr>
          <w:bCs/>
          <w:iCs/>
          <w:noProof/>
        </w:rPr>
        <w:t xml:space="preserve"> којима се потврђује да понуђач има систем управљања (менаџмента) квалитетом усаглашен са захтевима стандарда СРПС ИСО 9001:2015 или одговарајући (систем управљања квалитета), СРПС ИСО 27001:2013 или одговарајући (систем управљања безбедношћу информација) и СРПС ИСО 14001:2015 (систем управљања заштитом животне средине) издати од стране независног ауторизованог сертификационог тела.</w:t>
      </w:r>
    </w:p>
    <w:p w:rsidR="00460E66" w:rsidRPr="00460E66" w:rsidRDefault="00460E66" w:rsidP="00460E66">
      <w:pPr>
        <w:ind w:left="360"/>
        <w:rPr>
          <w:b/>
          <w:i/>
          <w:lang w:val="sr-Cyrl-CS"/>
        </w:rPr>
      </w:pPr>
    </w:p>
    <w:p w:rsidR="006770CC" w:rsidRPr="00DE35DA" w:rsidRDefault="006770CC" w:rsidP="00460E66">
      <w:pPr>
        <w:tabs>
          <w:tab w:val="left" w:pos="720"/>
        </w:tabs>
        <w:spacing w:line="240" w:lineRule="auto"/>
        <w:ind w:left="1066"/>
        <w:rPr>
          <w:b/>
          <w:i/>
          <w:lang w:val="sr-Cyrl-CS"/>
        </w:rPr>
      </w:pPr>
      <w:r w:rsidRPr="00DE35DA">
        <w:rPr>
          <w:b/>
          <w:i/>
          <w:lang w:val="sr-Cyrl-CS"/>
        </w:rPr>
        <w:t>Напомена:</w:t>
      </w:r>
    </w:p>
    <w:p w:rsidR="006770CC" w:rsidRPr="00DE35DA" w:rsidRDefault="006770CC" w:rsidP="006770CC">
      <w:pPr>
        <w:rPr>
          <w:i/>
          <w:szCs w:val="22"/>
          <w:lang w:val="sr-Cyrl-CS"/>
        </w:rPr>
      </w:pPr>
      <w:r w:rsidRPr="00DE35DA">
        <w:rPr>
          <w:i/>
          <w:szCs w:val="22"/>
          <w:lang w:val="sr-Cyrl-CS"/>
        </w:rPr>
        <w:t xml:space="preserve">- Сертификати морају бити издати на име понуђача, а издати од стране АТС или другог  међународног акредитационог тела. </w:t>
      </w:r>
    </w:p>
    <w:p w:rsidR="006770CC" w:rsidRPr="00DE35DA" w:rsidRDefault="006770CC" w:rsidP="006770CC">
      <w:pPr>
        <w:rPr>
          <w:i/>
          <w:szCs w:val="22"/>
          <w:lang w:val="sr-Cyrl-CS"/>
        </w:rPr>
      </w:pPr>
      <w:r w:rsidRPr="00DE35DA">
        <w:rPr>
          <w:i/>
          <w:szCs w:val="22"/>
          <w:lang w:val="sr-Cyrl-CS"/>
        </w:rPr>
        <w:t>- Наведени сертификати морају бити издати пре дана објављивања позива за подношење понуда на Порталу јавних набавки.</w:t>
      </w:r>
    </w:p>
    <w:p w:rsidR="006770CC" w:rsidRPr="00562B98" w:rsidRDefault="006770CC" w:rsidP="006770CC">
      <w:pPr>
        <w:tabs>
          <w:tab w:val="left" w:pos="1134"/>
        </w:tabs>
        <w:spacing w:line="240" w:lineRule="auto"/>
        <w:rPr>
          <w:rFonts w:eastAsia="Calibri"/>
          <w:i/>
          <w:highlight w:val="yellow"/>
          <w:lang w:val="sr-Cyrl-CS"/>
        </w:rPr>
      </w:pPr>
    </w:p>
    <w:p w:rsidR="005407CC" w:rsidRDefault="006770CC" w:rsidP="005407CC">
      <w:pPr>
        <w:ind w:left="360"/>
        <w:rPr>
          <w:sz w:val="22"/>
          <w:szCs w:val="22"/>
        </w:rPr>
      </w:pPr>
      <w:r w:rsidRPr="00C1500C">
        <w:rPr>
          <w:rFonts w:eastAsia="Calibri"/>
          <w:b/>
          <w:bCs/>
          <w:iCs/>
          <w:color w:val="242424"/>
          <w:kern w:val="0"/>
          <w:lang w:val="ru-RU" w:eastAsia="en-US"/>
        </w:rPr>
        <w:t>2.</w:t>
      </w:r>
      <w:r w:rsidR="005407CC">
        <w:rPr>
          <w:rFonts w:eastAsia="Calibri"/>
          <w:b/>
          <w:bCs/>
          <w:iCs/>
          <w:color w:val="242424"/>
          <w:kern w:val="0"/>
          <w:lang w:val="ru-RU" w:eastAsia="en-US"/>
        </w:rPr>
        <w:t xml:space="preserve">3 </w:t>
      </w:r>
      <w:r w:rsidR="005407CC" w:rsidRPr="00E80040">
        <w:rPr>
          <w:lang w:val="sr-Cyrl-CS"/>
        </w:rPr>
        <w:t>Д</w:t>
      </w:r>
      <w:r w:rsidR="005407CC" w:rsidRPr="005407CC">
        <w:rPr>
          <w:lang w:val="sr-Cyrl-CS"/>
        </w:rPr>
        <w:t>а располаже најмање 1 (једном) референцом имплементације географско -информационог софтверског решења које је предмет понуде у претходн</w:t>
      </w:r>
      <w:r w:rsidR="00515E8E">
        <w:rPr>
          <w:lang w:val="sr-Cyrl-CS"/>
        </w:rPr>
        <w:t>е</w:t>
      </w:r>
      <w:r w:rsidR="005407CC" w:rsidRPr="005407CC">
        <w:rPr>
          <w:lang w:val="sr-Cyrl-CS"/>
        </w:rPr>
        <w:t xml:space="preserve"> </w:t>
      </w:r>
      <w:r w:rsidR="00515E8E">
        <w:rPr>
          <w:lang w:val="sr-Cyrl-CS"/>
        </w:rPr>
        <w:t xml:space="preserve">три </w:t>
      </w:r>
      <w:r w:rsidR="005407CC" w:rsidRPr="005407CC">
        <w:rPr>
          <w:lang w:val="sr-Cyrl-CS"/>
        </w:rPr>
        <w:t>годин</w:t>
      </w:r>
      <w:r w:rsidR="00515E8E">
        <w:rPr>
          <w:lang w:val="sr-Cyrl-CS"/>
        </w:rPr>
        <w:t>е</w:t>
      </w:r>
    </w:p>
    <w:p w:rsidR="006770CC" w:rsidRPr="00C1500C" w:rsidRDefault="006770CC" w:rsidP="005407CC">
      <w:pPr>
        <w:pStyle w:val="ListParagraph"/>
        <w:ind w:left="851"/>
        <w:rPr>
          <w:b/>
          <w:iCs/>
          <w:noProof/>
        </w:rPr>
      </w:pPr>
      <w:r w:rsidRPr="005407CC">
        <w:rPr>
          <w:b/>
          <w:iCs/>
          <w:noProof/>
          <w:color w:val="auto"/>
        </w:rPr>
        <w:t>Доказ</w:t>
      </w:r>
      <w:r w:rsidRPr="00C1500C">
        <w:rPr>
          <w:b/>
          <w:iCs/>
          <w:noProof/>
        </w:rPr>
        <w:t>:</w:t>
      </w:r>
    </w:p>
    <w:p w:rsidR="00F40E7B" w:rsidRPr="00C1500C" w:rsidRDefault="006770CC" w:rsidP="00F44F7E">
      <w:pPr>
        <w:numPr>
          <w:ilvl w:val="0"/>
          <w:numId w:val="16"/>
        </w:numPr>
        <w:rPr>
          <w:lang w:val="sr-Cyrl-CS"/>
        </w:rPr>
      </w:pPr>
      <w:r w:rsidRPr="00C1500C">
        <w:rPr>
          <w:bCs/>
        </w:rPr>
        <w:t xml:space="preserve">Референтна листа са потврдама о референцама за </w:t>
      </w:r>
      <w:r w:rsidR="00973A09">
        <w:rPr>
          <w:bCs/>
        </w:rPr>
        <w:t>извршене</w:t>
      </w:r>
      <w:r w:rsidRPr="00C1500C">
        <w:rPr>
          <w:bCs/>
        </w:rPr>
        <w:t xml:space="preserve"> услуге у захтеваном периоду</w:t>
      </w:r>
      <w:r w:rsidR="005407CC" w:rsidRPr="005407CC">
        <w:rPr>
          <w:bCs/>
        </w:rPr>
        <w:t xml:space="preserve"> или копија уговора са </w:t>
      </w:r>
      <w:r w:rsidR="005407CC">
        <w:rPr>
          <w:bCs/>
        </w:rPr>
        <w:t>Наручиоцем</w:t>
      </w:r>
      <w:r w:rsidR="005407CC" w:rsidRPr="005407CC">
        <w:rPr>
          <w:bCs/>
        </w:rPr>
        <w:t xml:space="preserve"> </w:t>
      </w:r>
      <w:r w:rsidR="005407CC">
        <w:rPr>
          <w:bCs/>
        </w:rPr>
        <w:t xml:space="preserve">и фактура и отпремница </w:t>
      </w:r>
      <w:r w:rsidR="005407CC" w:rsidRPr="005407CC">
        <w:rPr>
          <w:bCs/>
        </w:rPr>
        <w:t>из којих се јасно види доказ да је извршена наведена услуга.</w:t>
      </w:r>
    </w:p>
    <w:p w:rsidR="00C82890" w:rsidRPr="00E16684" w:rsidRDefault="00C82890" w:rsidP="006770CC">
      <w:pPr>
        <w:rPr>
          <w:highlight w:val="cyan"/>
          <w:lang w:val="sr-Cyrl-CS"/>
        </w:rPr>
      </w:pPr>
    </w:p>
    <w:p w:rsidR="006219E3" w:rsidRPr="00DE35DA" w:rsidRDefault="006219E3" w:rsidP="006219E3">
      <w:pPr>
        <w:pStyle w:val="ListParagraph"/>
        <w:numPr>
          <w:ilvl w:val="0"/>
          <w:numId w:val="5"/>
        </w:numPr>
        <w:rPr>
          <w:b/>
          <w:i/>
          <w:iCs/>
          <w:noProof/>
          <w:color w:val="auto"/>
          <w:u w:val="single"/>
        </w:rPr>
      </w:pPr>
      <w:r w:rsidRPr="00DE35DA">
        <w:rPr>
          <w:b/>
          <w:i/>
          <w:iCs/>
          <w:noProof/>
          <w:color w:val="auto"/>
          <w:u w:val="single"/>
        </w:rPr>
        <w:t xml:space="preserve">да испуњава услов </w:t>
      </w:r>
      <w:r>
        <w:rPr>
          <w:b/>
          <w:i/>
          <w:iCs/>
          <w:noProof/>
          <w:color w:val="auto"/>
          <w:u w:val="single"/>
        </w:rPr>
        <w:t>кадровског</w:t>
      </w:r>
      <w:r w:rsidRPr="00DE35DA">
        <w:rPr>
          <w:b/>
          <w:i/>
          <w:iCs/>
          <w:noProof/>
          <w:color w:val="auto"/>
          <w:u w:val="single"/>
        </w:rPr>
        <w:t xml:space="preserve"> капацитета</w:t>
      </w:r>
      <w:r w:rsidRPr="00DE35DA">
        <w:rPr>
          <w:iCs/>
          <w:noProof/>
          <w:color w:val="auto"/>
        </w:rPr>
        <w:t>:</w:t>
      </w:r>
    </w:p>
    <w:p w:rsidR="005407CC" w:rsidRPr="005407CC" w:rsidRDefault="006219E3" w:rsidP="005407CC">
      <w:pPr>
        <w:ind w:left="360"/>
        <w:rPr>
          <w:lang w:val="sr-Cyrl-CS"/>
        </w:rPr>
      </w:pPr>
      <w:r>
        <w:rPr>
          <w:lang w:val="sr-Cyrl-CS"/>
        </w:rPr>
        <w:t xml:space="preserve">3.1 </w:t>
      </w:r>
      <w:r w:rsidR="005407CC" w:rsidRPr="005407CC">
        <w:rPr>
          <w:lang w:val="sr-Cyrl-CS"/>
        </w:rPr>
        <w:t>Да у тренутку објављивања позива за предметну јавну набавку понуђач има најмање:</w:t>
      </w:r>
    </w:p>
    <w:p w:rsidR="005407CC" w:rsidRPr="005407CC" w:rsidRDefault="005407CC" w:rsidP="005407CC">
      <w:pPr>
        <w:pStyle w:val="ListParagraph"/>
        <w:numPr>
          <w:ilvl w:val="0"/>
          <w:numId w:val="41"/>
        </w:numPr>
        <w:rPr>
          <w:lang w:val="sr-Cyrl-CS"/>
        </w:rPr>
      </w:pPr>
      <w:r w:rsidRPr="005407CC">
        <w:rPr>
          <w:lang w:val="sr-Cyrl-CS"/>
        </w:rPr>
        <w:t>4 (четири) лица, стално запослена лица складу са законом о раду, са завршеном минимално високом стручном спремом техничког профила (дипл. инг.) и минимум са по 5 година радног искуства у области информационих технологија</w:t>
      </w:r>
    </w:p>
    <w:p w:rsidR="005407CC" w:rsidRPr="005407CC" w:rsidRDefault="005407CC" w:rsidP="005407CC">
      <w:pPr>
        <w:pStyle w:val="ListParagraph"/>
        <w:numPr>
          <w:ilvl w:val="0"/>
          <w:numId w:val="41"/>
        </w:numPr>
        <w:rPr>
          <w:lang w:val="sr-Cyrl-CS"/>
        </w:rPr>
      </w:pPr>
      <w:r w:rsidRPr="005407CC">
        <w:rPr>
          <w:lang w:val="sr-Cyrl-CS"/>
        </w:rPr>
        <w:t>2 (два) лица са сертификована од стране произвођача софтвера за држање обука корисницима система</w:t>
      </w:r>
    </w:p>
    <w:p w:rsidR="005407CC" w:rsidRPr="005407CC" w:rsidRDefault="005407CC" w:rsidP="005407CC">
      <w:pPr>
        <w:pStyle w:val="ListParagraph"/>
        <w:numPr>
          <w:ilvl w:val="0"/>
          <w:numId w:val="41"/>
        </w:numPr>
        <w:rPr>
          <w:lang w:val="sr-Cyrl-CS"/>
        </w:rPr>
      </w:pPr>
      <w:r w:rsidRPr="005407CC">
        <w:rPr>
          <w:lang w:val="sr-Cyrl-CS"/>
        </w:rPr>
        <w:t>1 (једно) лице које поседује важећи PMP/PMI (или еквивалентни) сертификат за управљање и вођење пројеката</w:t>
      </w:r>
    </w:p>
    <w:p w:rsidR="005407CC" w:rsidRPr="005407CC" w:rsidRDefault="005407CC" w:rsidP="005407CC">
      <w:pPr>
        <w:pStyle w:val="ListParagraph"/>
        <w:numPr>
          <w:ilvl w:val="0"/>
          <w:numId w:val="41"/>
        </w:numPr>
        <w:rPr>
          <w:lang w:val="sr-Cyrl-CS"/>
        </w:rPr>
      </w:pPr>
      <w:r w:rsidRPr="005407CC">
        <w:rPr>
          <w:lang w:val="sr-Cyrl-CS"/>
        </w:rPr>
        <w:t xml:space="preserve">3 (три) лица сертификована од стране произвођача софтвера за имплементацију и одржавање решења које је предмет понуде </w:t>
      </w:r>
    </w:p>
    <w:p w:rsidR="005407CC" w:rsidRPr="005407CC" w:rsidRDefault="005407CC" w:rsidP="005407CC">
      <w:pPr>
        <w:pStyle w:val="ListParagraph"/>
        <w:numPr>
          <w:ilvl w:val="0"/>
          <w:numId w:val="41"/>
        </w:numPr>
        <w:rPr>
          <w:lang w:val="sr-Cyrl-CS"/>
        </w:rPr>
      </w:pPr>
      <w:r w:rsidRPr="005407CC">
        <w:rPr>
          <w:lang w:val="sr-Cyrl-CS"/>
        </w:rPr>
        <w:t>2 (два) сертификована извршиоца са сертификатом Microsoft Certified</w:t>
      </w:r>
      <w:r w:rsidR="008F3957">
        <w:rPr>
          <w:lang w:val="sr-Cyrl-CS"/>
        </w:rPr>
        <w:t xml:space="preserve"> </w:t>
      </w:r>
      <w:r w:rsidRPr="005407CC">
        <w:rPr>
          <w:lang w:val="sr-Cyrl-CS"/>
        </w:rPr>
        <w:t>Solution</w:t>
      </w:r>
      <w:r w:rsidR="008F3957">
        <w:rPr>
          <w:lang w:val="sr-Cyrl-CS"/>
        </w:rPr>
        <w:t xml:space="preserve"> </w:t>
      </w:r>
      <w:r w:rsidRPr="005407CC">
        <w:rPr>
          <w:lang w:val="sr-Cyrl-CS"/>
        </w:rPr>
        <w:t>Expert</w:t>
      </w:r>
    </w:p>
    <w:p w:rsidR="006219E3" w:rsidRPr="005407CC" w:rsidRDefault="005407CC" w:rsidP="005407CC">
      <w:pPr>
        <w:pStyle w:val="ListParagraph"/>
        <w:numPr>
          <w:ilvl w:val="0"/>
          <w:numId w:val="41"/>
        </w:numPr>
        <w:rPr>
          <w:lang w:val="sr-Cyrl-CS"/>
        </w:rPr>
      </w:pPr>
      <w:r w:rsidRPr="005407CC">
        <w:rPr>
          <w:lang w:val="sr-Cyrl-CS"/>
        </w:rPr>
        <w:t>2 (два) сертификована дрон оператера који поседују лиценце за управљање беспилотним летилицама</w:t>
      </w:r>
    </w:p>
    <w:p w:rsidR="00FE1FC6" w:rsidRPr="00FE1FC6" w:rsidRDefault="00FE1FC6" w:rsidP="00FE1FC6">
      <w:pPr>
        <w:pStyle w:val="ListParagraph"/>
        <w:ind w:left="851"/>
        <w:rPr>
          <w:b/>
          <w:iCs/>
          <w:noProof/>
        </w:rPr>
      </w:pPr>
      <w:r w:rsidRPr="00FE1FC6">
        <w:rPr>
          <w:b/>
          <w:iCs/>
          <w:noProof/>
        </w:rPr>
        <w:t>Доказ:</w:t>
      </w:r>
    </w:p>
    <w:p w:rsidR="005407CC" w:rsidRPr="005407CC" w:rsidRDefault="005407CC" w:rsidP="005407CC">
      <w:pPr>
        <w:numPr>
          <w:ilvl w:val="0"/>
          <w:numId w:val="16"/>
        </w:numPr>
        <w:rPr>
          <w:bCs/>
        </w:rPr>
      </w:pPr>
      <w:r w:rsidRPr="005407CC">
        <w:rPr>
          <w:bCs/>
        </w:rPr>
        <w:t xml:space="preserve">Изјава понуђача (оверена печатом и потписана од стране одговорног лица понуђача - на његовом меморандуму) под пуном материјалном и кривичном одговорношћу, о ангажованом пројектном особљу, у којој се доказује </w:t>
      </w:r>
      <w:r w:rsidRPr="005407CC">
        <w:rPr>
          <w:bCs/>
        </w:rPr>
        <w:lastRenderedPageBreak/>
        <w:t>испуњеност свих захтева везаних за квалификације особља и дефинише</w:t>
      </w:r>
      <w:r>
        <w:rPr>
          <w:bCs/>
        </w:rPr>
        <w:t xml:space="preserve"> правни начин њиховог ангажмана</w:t>
      </w:r>
    </w:p>
    <w:p w:rsidR="005407CC" w:rsidRPr="005407CC" w:rsidRDefault="005407CC" w:rsidP="005407CC">
      <w:pPr>
        <w:pStyle w:val="ListParagraph"/>
        <w:numPr>
          <w:ilvl w:val="0"/>
          <w:numId w:val="16"/>
        </w:numPr>
        <w:rPr>
          <w:rFonts w:eastAsia="Batang"/>
          <w:color w:val="auto"/>
          <w:kern w:val="0"/>
          <w:lang w:eastAsia="sr-Latn-CS"/>
        </w:rPr>
      </w:pPr>
      <w:r w:rsidRPr="00FE1FC6">
        <w:rPr>
          <w:lang w:val="sr-Cyrl-CS"/>
        </w:rPr>
        <w:t xml:space="preserve">Фотокопије одговарајућих М образаца </w:t>
      </w:r>
      <w:r w:rsidRPr="00F843AD">
        <w:rPr>
          <w:b/>
          <w:lang w:val="sr-Cyrl-CS"/>
        </w:rPr>
        <w:t>или</w:t>
      </w:r>
      <w:r w:rsidRPr="00FE1FC6">
        <w:rPr>
          <w:lang w:val="sr-Cyrl-CS"/>
        </w:rPr>
        <w:t xml:space="preserve"> уговора о раду, уговора о обављању привремених и повремених послова</w:t>
      </w:r>
      <w:r>
        <w:rPr>
          <w:lang w:val="sr-Cyrl-CS"/>
        </w:rPr>
        <w:t>, уговора о делу, уговора о допунском раду</w:t>
      </w:r>
      <w:r w:rsidRPr="00FE1FC6">
        <w:rPr>
          <w:lang w:val="sr-Cyrl-CS"/>
        </w:rPr>
        <w:t xml:space="preserve"> или других доказа којима се регулише рад ван радног односа</w:t>
      </w:r>
    </w:p>
    <w:p w:rsidR="006219E3" w:rsidRPr="005407CC" w:rsidRDefault="005407CC" w:rsidP="00F44F7E">
      <w:pPr>
        <w:pStyle w:val="ListParagraph"/>
        <w:numPr>
          <w:ilvl w:val="0"/>
          <w:numId w:val="16"/>
        </w:numPr>
        <w:rPr>
          <w:lang w:val="sr-Cyrl-CS"/>
        </w:rPr>
      </w:pPr>
      <w:r w:rsidRPr="005407CC">
        <w:rPr>
          <w:lang w:val="sr-Cyrl-CS"/>
        </w:rPr>
        <w:t>Фотокопије важећих сертификата/диплома/уверења која доказују испуњеност тражених услова за сва захтевана радно ангажована лица</w:t>
      </w:r>
      <w:r w:rsidR="00FE1FC6" w:rsidRPr="005407CC">
        <w:rPr>
          <w:lang w:val="sr-Cyrl-CS"/>
        </w:rPr>
        <w:t>.</w:t>
      </w:r>
    </w:p>
    <w:p w:rsidR="00C82890" w:rsidRDefault="00C82890" w:rsidP="006770CC">
      <w:pPr>
        <w:pStyle w:val="ListParagraph"/>
        <w:ind w:left="0" w:firstLine="708"/>
        <w:rPr>
          <w:iCs/>
          <w:noProof/>
        </w:rPr>
      </w:pPr>
    </w:p>
    <w:p w:rsidR="00C82890" w:rsidRPr="00DE35DA" w:rsidRDefault="00C82890" w:rsidP="00C82890">
      <w:pPr>
        <w:pStyle w:val="ListParagraph"/>
        <w:numPr>
          <w:ilvl w:val="0"/>
          <w:numId w:val="5"/>
        </w:numPr>
        <w:rPr>
          <w:b/>
          <w:i/>
          <w:iCs/>
          <w:noProof/>
          <w:color w:val="auto"/>
          <w:u w:val="single"/>
        </w:rPr>
      </w:pPr>
      <w:r w:rsidRPr="00DE35DA">
        <w:rPr>
          <w:b/>
          <w:i/>
          <w:iCs/>
          <w:noProof/>
          <w:color w:val="auto"/>
          <w:u w:val="single"/>
        </w:rPr>
        <w:t xml:space="preserve">да испуњава услов </w:t>
      </w:r>
      <w:r>
        <w:rPr>
          <w:b/>
          <w:i/>
          <w:iCs/>
          <w:noProof/>
          <w:color w:val="auto"/>
          <w:u w:val="single"/>
        </w:rPr>
        <w:t>техничког</w:t>
      </w:r>
      <w:r w:rsidRPr="00DE35DA">
        <w:rPr>
          <w:b/>
          <w:i/>
          <w:iCs/>
          <w:noProof/>
          <w:color w:val="auto"/>
          <w:u w:val="single"/>
        </w:rPr>
        <w:t xml:space="preserve"> капацитета</w:t>
      </w:r>
      <w:r w:rsidRPr="00DE35DA">
        <w:rPr>
          <w:iCs/>
          <w:noProof/>
          <w:color w:val="auto"/>
        </w:rPr>
        <w:t>:</w:t>
      </w:r>
    </w:p>
    <w:p w:rsidR="005407CC" w:rsidRDefault="005407CC" w:rsidP="005407CC">
      <w:pPr>
        <w:pStyle w:val="ListParagraph"/>
        <w:ind w:left="360"/>
        <w:rPr>
          <w:lang w:val="sr-Cyrl-CS"/>
        </w:rPr>
      </w:pPr>
      <w:r w:rsidRPr="006336A0">
        <w:rPr>
          <w:lang w:val="sr-Cyrl-CS"/>
        </w:rPr>
        <w:t xml:space="preserve">Потребно је да понуђач располаже </w:t>
      </w:r>
      <w:r w:rsidR="006336A0">
        <w:rPr>
          <w:lang w:val="sr-Cyrl-CS"/>
        </w:rPr>
        <w:t xml:space="preserve">неопходним </w:t>
      </w:r>
      <w:r w:rsidRPr="006336A0">
        <w:rPr>
          <w:lang w:val="sr-Cyrl-CS"/>
        </w:rPr>
        <w:t>техничким капацитетом, и то:</w:t>
      </w:r>
    </w:p>
    <w:p w:rsidR="006336A0" w:rsidRDefault="005407CC" w:rsidP="005407CC">
      <w:pPr>
        <w:pStyle w:val="ListParagraph"/>
        <w:ind w:left="360"/>
        <w:rPr>
          <w:lang w:val="sr-Cyrl-CS"/>
        </w:rPr>
      </w:pPr>
      <w:r>
        <w:rPr>
          <w:lang w:val="sr-Cyrl-CS"/>
        </w:rPr>
        <w:t>4</w:t>
      </w:r>
      <w:r w:rsidRPr="005407CC">
        <w:rPr>
          <w:lang w:val="sr-Cyrl-CS"/>
        </w:rPr>
        <w:t xml:space="preserve">.1 Да </w:t>
      </w:r>
      <w:r w:rsidR="006336A0">
        <w:rPr>
          <w:lang w:val="sr-Cyrl-CS"/>
        </w:rPr>
        <w:t>поседује т</w:t>
      </w:r>
      <w:r w:rsidR="006336A0" w:rsidRPr="006336A0">
        <w:rPr>
          <w:lang w:val="sr-Cyrl-CS"/>
        </w:rPr>
        <w:t>рогодишњ</w:t>
      </w:r>
      <w:r w:rsidR="006336A0">
        <w:rPr>
          <w:lang w:val="sr-Cyrl-CS"/>
        </w:rPr>
        <w:t>у</w:t>
      </w:r>
      <w:r w:rsidR="006336A0" w:rsidRPr="006336A0">
        <w:rPr>
          <w:lang w:val="sr-Cyrl-CS"/>
        </w:rPr>
        <w:t xml:space="preserve"> произвођачк</w:t>
      </w:r>
      <w:r w:rsidR="006336A0">
        <w:rPr>
          <w:lang w:val="sr-Cyrl-CS"/>
        </w:rPr>
        <w:t>у</w:t>
      </w:r>
      <w:r w:rsidR="006336A0" w:rsidRPr="006336A0">
        <w:rPr>
          <w:lang w:val="sr-Cyrl-CS"/>
        </w:rPr>
        <w:t xml:space="preserve"> гаранциј</w:t>
      </w:r>
      <w:r w:rsidR="006336A0">
        <w:rPr>
          <w:lang w:val="sr-Cyrl-CS"/>
        </w:rPr>
        <w:t>у</w:t>
      </w:r>
      <w:r w:rsidR="006336A0" w:rsidRPr="006336A0">
        <w:rPr>
          <w:lang w:val="sr-Cyrl-CS"/>
        </w:rPr>
        <w:t xml:space="preserve"> на цео систем (хардвер и софтвер)</w:t>
      </w:r>
    </w:p>
    <w:p w:rsidR="006336A0" w:rsidRPr="00FE1FC6" w:rsidRDefault="006336A0" w:rsidP="006336A0">
      <w:pPr>
        <w:pStyle w:val="ListParagraph"/>
        <w:ind w:left="851"/>
        <w:rPr>
          <w:b/>
          <w:iCs/>
          <w:noProof/>
        </w:rPr>
      </w:pPr>
      <w:r w:rsidRPr="00FE1FC6">
        <w:rPr>
          <w:b/>
          <w:iCs/>
          <w:noProof/>
        </w:rPr>
        <w:t>Доказ:</w:t>
      </w:r>
    </w:p>
    <w:p w:rsidR="006336A0" w:rsidRPr="006336A0" w:rsidRDefault="006336A0" w:rsidP="006336A0">
      <w:pPr>
        <w:pStyle w:val="ListParagraph"/>
        <w:numPr>
          <w:ilvl w:val="0"/>
          <w:numId w:val="16"/>
        </w:numPr>
        <w:rPr>
          <w:lang w:val="sr-Cyrl-CS"/>
        </w:rPr>
      </w:pPr>
      <w:r w:rsidRPr="006336A0">
        <w:rPr>
          <w:lang w:val="sr-Cyrl-CS"/>
        </w:rPr>
        <w:t>Потврда</w:t>
      </w:r>
      <w:r>
        <w:rPr>
          <w:lang w:val="sr-Cyrl-CS"/>
        </w:rPr>
        <w:t xml:space="preserve"> </w:t>
      </w:r>
      <w:r w:rsidRPr="006336A0">
        <w:rPr>
          <w:lang w:val="sr-Cyrl-CS"/>
        </w:rPr>
        <w:t>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стране произвођача опреме са гаранцијом одзива овлашћеног сервиса у року од 24 часа од пријаве квара. Потврда се мора односити на понуђену опрему, са позивом на јавну набавку и мора се односити на територију Републике Србије.</w:t>
      </w:r>
    </w:p>
    <w:p w:rsidR="006336A0" w:rsidRDefault="006336A0" w:rsidP="006336A0">
      <w:pPr>
        <w:pStyle w:val="ListParagraph"/>
        <w:numPr>
          <w:ilvl w:val="0"/>
          <w:numId w:val="16"/>
        </w:numPr>
        <w:rPr>
          <w:lang w:val="sr-Cyrl-CS"/>
        </w:rPr>
      </w:pPr>
      <w:r w:rsidRPr="006336A0">
        <w:rPr>
          <w:lang w:val="sr-Cyrl-CS"/>
        </w:rPr>
        <w:t>Потврда произвођача софтвера или локалне канцеларије произвођача софтвера за територију Републике Србије којом се потврђује да је захтевани гарантни период подржан од стране произвођача софтвера са гаранцијом одзива овлашћеног сервиса у року од 24 часа од пријаве квара. Потврда се мора односити на понуђено</w:t>
      </w:r>
      <w:r>
        <w:rPr>
          <w:lang w:val="sr-Cyrl-CS"/>
        </w:rPr>
        <w:t xml:space="preserve"> </w:t>
      </w:r>
      <w:r w:rsidRPr="006336A0">
        <w:rPr>
          <w:lang w:val="sr-Cyrl-CS"/>
        </w:rPr>
        <w:t>софтверско решење, са позивом на јавну набавку и мора се односити на територију Републике Србије.</w:t>
      </w:r>
    </w:p>
    <w:p w:rsidR="006336A0" w:rsidRPr="006336A0" w:rsidRDefault="006336A0" w:rsidP="006336A0">
      <w:pPr>
        <w:pStyle w:val="ListParagraph"/>
        <w:ind w:left="360"/>
        <w:rPr>
          <w:lang w:val="sr-Cyrl-CS"/>
        </w:rPr>
      </w:pPr>
      <w:r w:rsidRPr="006336A0">
        <w:rPr>
          <w:lang w:val="sr-Cyrl-CS"/>
        </w:rPr>
        <w:t>4.</w:t>
      </w:r>
      <w:r>
        <w:rPr>
          <w:lang w:val="sr-Cyrl-CS"/>
        </w:rPr>
        <w:t>2</w:t>
      </w:r>
      <w:r w:rsidRPr="006336A0">
        <w:rPr>
          <w:lang w:val="sr-Cyrl-CS"/>
        </w:rPr>
        <w:t xml:space="preserve"> Да поседује интероперабилност компоненти система</w:t>
      </w:r>
    </w:p>
    <w:p w:rsidR="006336A0" w:rsidRPr="006336A0" w:rsidRDefault="006336A0" w:rsidP="006336A0">
      <w:pPr>
        <w:pStyle w:val="ListParagraph"/>
        <w:numPr>
          <w:ilvl w:val="0"/>
          <w:numId w:val="41"/>
        </w:numPr>
        <w:rPr>
          <w:lang w:val="sr-Cyrl-CS"/>
        </w:rPr>
      </w:pPr>
      <w:r w:rsidRPr="006336A0">
        <w:rPr>
          <w:lang w:val="sr-Cyrl-CS"/>
        </w:rPr>
        <w:t>Сертификат произвођача софтвера да систем ради са оптималним перформансама корисничког искуства на понуђеној хардверској платформи</w:t>
      </w:r>
    </w:p>
    <w:p w:rsidR="00C82890" w:rsidRPr="006336A0" w:rsidRDefault="006336A0" w:rsidP="006336A0">
      <w:pPr>
        <w:pStyle w:val="ListParagraph"/>
        <w:numPr>
          <w:ilvl w:val="0"/>
          <w:numId w:val="41"/>
        </w:numPr>
        <w:rPr>
          <w:lang w:val="sr-Cyrl-CS"/>
        </w:rPr>
      </w:pPr>
      <w:r w:rsidRPr="006336A0">
        <w:rPr>
          <w:lang w:val="sr-Cyrl-CS"/>
        </w:rPr>
        <w:t>Сертификат произвођача опреме за оптималан рад софтвера</w:t>
      </w:r>
    </w:p>
    <w:p w:rsidR="006336A0" w:rsidRPr="00FE1FC6" w:rsidRDefault="006336A0" w:rsidP="006336A0">
      <w:pPr>
        <w:pStyle w:val="ListParagraph"/>
        <w:ind w:left="1080"/>
        <w:rPr>
          <w:b/>
          <w:iCs/>
          <w:noProof/>
        </w:rPr>
      </w:pPr>
      <w:r w:rsidRPr="00FE1FC6">
        <w:rPr>
          <w:b/>
          <w:iCs/>
          <w:noProof/>
        </w:rPr>
        <w:t>Доказ:</w:t>
      </w:r>
    </w:p>
    <w:p w:rsidR="006336A0" w:rsidRPr="006336A0" w:rsidRDefault="006336A0" w:rsidP="006336A0">
      <w:pPr>
        <w:pStyle w:val="ListParagraph"/>
        <w:numPr>
          <w:ilvl w:val="0"/>
          <w:numId w:val="16"/>
        </w:numPr>
        <w:rPr>
          <w:lang w:val="sr-Cyrl-CS"/>
        </w:rPr>
      </w:pPr>
      <w:r w:rsidRPr="006336A0">
        <w:rPr>
          <w:lang w:val="sr-Cyrl-CS"/>
        </w:rPr>
        <w:t>Потврда произвођача софтвера или локалне канцеларије произвођача софтвера за територију Републике Србије којом се потврђује рад и оптималне перформансе софтвера на понуђеној опреми. Потврда се мора односити на понуђену верзију</w:t>
      </w:r>
      <w:r>
        <w:rPr>
          <w:lang w:val="sr-Cyrl-CS"/>
        </w:rPr>
        <w:t xml:space="preserve"> </w:t>
      </w:r>
      <w:r w:rsidRPr="006336A0">
        <w:rPr>
          <w:lang w:val="sr-Cyrl-CS"/>
        </w:rPr>
        <w:t>софтверског решења, са позивом на јавну набавку.</w:t>
      </w:r>
    </w:p>
    <w:p w:rsidR="005407CC" w:rsidRPr="006336A0" w:rsidRDefault="006336A0" w:rsidP="006336A0">
      <w:pPr>
        <w:pStyle w:val="ListParagraph"/>
        <w:numPr>
          <w:ilvl w:val="0"/>
          <w:numId w:val="16"/>
        </w:numPr>
        <w:rPr>
          <w:lang w:val="sr-Cyrl-CS"/>
        </w:rPr>
      </w:pPr>
      <w:r w:rsidRPr="006336A0">
        <w:rPr>
          <w:lang w:val="sr-Cyrl-CS"/>
        </w:rPr>
        <w:t>Потврда произвођача опреме или локалне канцеларије произвођача опреме за територију Републике Србије којом се потврђује рад софтвера на понуђеној опреми. Потврда се мора односити на јавну набавку и територију Републике Србије.</w:t>
      </w:r>
    </w:p>
    <w:p w:rsidR="00C82890" w:rsidRDefault="00C82890" w:rsidP="006770CC">
      <w:pPr>
        <w:pStyle w:val="ListParagraph"/>
        <w:ind w:left="0" w:firstLine="708"/>
        <w:rPr>
          <w:iCs/>
          <w:noProof/>
        </w:rPr>
      </w:pPr>
    </w:p>
    <w:p w:rsidR="006770CC" w:rsidRPr="001C146C" w:rsidRDefault="006770CC" w:rsidP="006770CC">
      <w:pPr>
        <w:pStyle w:val="ListParagraph"/>
        <w:ind w:left="0" w:firstLine="708"/>
        <w:rPr>
          <w:iCs/>
          <w:noProof/>
        </w:rPr>
      </w:pPr>
      <w:r w:rsidRPr="001C146C">
        <w:rPr>
          <w:iCs/>
          <w:noProof/>
        </w:rPr>
        <w:t>Уколико понуђач подноси понуду са подизвођачем, у складу са чланом 80. Закона о јавним набавкама, подизвођач мора да испуњава обавезне услове из члана 75. став 1. тач. 1) до 4) Закона о јавним набавкама, док додатне услове из члана 76. Закона о јавним набавкама подизвођач не мора да испуњава.</w:t>
      </w:r>
    </w:p>
    <w:p w:rsidR="006770CC" w:rsidRPr="001C146C" w:rsidRDefault="006770CC" w:rsidP="006770CC">
      <w:pPr>
        <w:pStyle w:val="ListParagraph"/>
        <w:ind w:left="0" w:firstLine="708"/>
        <w:rPr>
          <w:bCs/>
          <w:iCs/>
          <w:noProof/>
        </w:rPr>
      </w:pPr>
      <w:r w:rsidRPr="001C146C">
        <w:rPr>
          <w:bCs/>
          <w:iCs/>
          <w:noProof/>
        </w:rPr>
        <w:t>Уколико понуду подноси група понуђача, сваки понуђач из групе понуђача, мора да испуни обавезне услове из члана 75. став 1. тач. 1) до 4) Закона о јавним набавкама, а додатне услове испуњавају заједно, осим уколико је конкурсном документацијом другачије прописано.</w:t>
      </w:r>
    </w:p>
    <w:p w:rsidR="006770CC" w:rsidRPr="001C146C" w:rsidRDefault="006770CC" w:rsidP="006770CC">
      <w:pPr>
        <w:spacing w:before="240" w:after="240"/>
        <w:jc w:val="center"/>
        <w:rPr>
          <w:b/>
          <w:i/>
          <w:noProof/>
        </w:rPr>
      </w:pPr>
      <w:r w:rsidRPr="001C146C">
        <w:rPr>
          <w:b/>
          <w:i/>
          <w:noProof/>
        </w:rPr>
        <w:t>2. УПУТСТВО КАКО СЕ ДОКАЗУЈЕ ИСПУЊЕНОСТ УСЛОВА</w:t>
      </w:r>
      <w:bookmarkEnd w:id="137"/>
    </w:p>
    <w:p w:rsidR="006770CC" w:rsidRDefault="006770CC" w:rsidP="006770CC">
      <w:pPr>
        <w:pStyle w:val="ListParagraph"/>
        <w:ind w:left="0" w:firstLine="708"/>
        <w:rPr>
          <w:noProof/>
        </w:rPr>
      </w:pPr>
      <w:r w:rsidRPr="001C146C">
        <w:rPr>
          <w:noProof/>
        </w:rPr>
        <w:t xml:space="preserve">Обрасци изјава морају бити попуњени, потписани од стране овлашћеног лица и оверени печатом. </w:t>
      </w:r>
    </w:p>
    <w:p w:rsidR="006770CC" w:rsidRPr="00EC710D" w:rsidRDefault="006770CC" w:rsidP="006770CC">
      <w:pPr>
        <w:ind w:firstLine="708"/>
        <w:rPr>
          <w:rFonts w:eastAsia="TimesNewRomanPSMT"/>
          <w:bCs/>
          <w:noProof/>
          <w:color w:val="auto"/>
          <w:spacing w:val="2"/>
          <w:kern w:val="24"/>
        </w:rPr>
      </w:pPr>
      <w:r w:rsidRPr="00C119CF">
        <w:rPr>
          <w:rFonts w:eastAsia="TimesNewRomanPSMT"/>
          <w:b/>
          <w:bCs/>
          <w:noProof/>
          <w:color w:val="auto"/>
          <w:spacing w:val="2"/>
          <w:kern w:val="24"/>
          <w:u w:val="single"/>
        </w:rPr>
        <w:t>Понуђач који у свом пословању не употребљава печат у складу са законом и оснивачким актом, није дужан да тражену документацију оверава печатом</w:t>
      </w:r>
      <w:r w:rsidRPr="00EC710D">
        <w:rPr>
          <w:rFonts w:eastAsia="TimesNewRomanPSMT"/>
          <w:bCs/>
          <w:noProof/>
          <w:color w:val="auto"/>
          <w:spacing w:val="2"/>
          <w:kern w:val="24"/>
        </w:rPr>
        <w:t xml:space="preserve"> (Правилник </w:t>
      </w:r>
      <w:r w:rsidRPr="00EC710D">
        <w:rPr>
          <w:rFonts w:eastAsia="TimesNewRomanPSMT"/>
          <w:bCs/>
          <w:noProof/>
          <w:color w:val="auto"/>
          <w:spacing w:val="2"/>
          <w:kern w:val="24"/>
        </w:rPr>
        <w:lastRenderedPageBreak/>
        <w:t xml:space="preserve">о обавезним елементима конкурсне документације у поступцима јавних набавки и начину доказивања испуњености услова („Сл. </w:t>
      </w:r>
      <w:r>
        <w:rPr>
          <w:rFonts w:eastAsia="TimesNewRomanPSMT"/>
          <w:bCs/>
          <w:noProof/>
          <w:color w:val="auto"/>
          <w:spacing w:val="2"/>
          <w:kern w:val="24"/>
        </w:rPr>
        <w:t>г</w:t>
      </w:r>
      <w:r w:rsidRPr="00EC710D">
        <w:rPr>
          <w:rFonts w:eastAsia="TimesNewRomanPSMT"/>
          <w:bCs/>
          <w:noProof/>
          <w:color w:val="auto"/>
          <w:spacing w:val="2"/>
          <w:kern w:val="24"/>
        </w:rPr>
        <w:t>ласник РС“, бр. 86/15 и 41/19)).</w:t>
      </w:r>
    </w:p>
    <w:p w:rsidR="006770CC" w:rsidRPr="001C146C" w:rsidRDefault="006770CC" w:rsidP="006770CC">
      <w:pPr>
        <w:pStyle w:val="ListParagraph"/>
        <w:spacing w:line="240" w:lineRule="auto"/>
        <w:ind w:left="0" w:firstLine="708"/>
        <w:rPr>
          <w:noProof/>
        </w:rPr>
      </w:pPr>
      <w:r w:rsidRPr="001C146C">
        <w:rPr>
          <w:noProof/>
        </w:rPr>
        <w:t>Уколико Обрасце изјава потписује лице које није уписано у регистар као лице овлашћено за заступање, потребно је уз понуду доставити овлашћење за потписивање.</w:t>
      </w:r>
    </w:p>
    <w:p w:rsidR="006770CC" w:rsidRPr="001C146C" w:rsidRDefault="006770CC" w:rsidP="006770CC">
      <w:pPr>
        <w:pStyle w:val="a"/>
        <w:spacing w:line="240" w:lineRule="auto"/>
        <w:rPr>
          <w:bCs/>
        </w:rPr>
      </w:pPr>
      <w:r w:rsidRPr="001C146C">
        <w:rPr>
          <w:rFonts w:eastAsia="TimesNewRomanPS-BoldMT"/>
          <w:bCs/>
        </w:rPr>
        <w:t>Наведене доказе</w:t>
      </w:r>
      <w:r w:rsidR="00E81F0A">
        <w:rPr>
          <w:rFonts w:eastAsia="TimesNewRomanPS-BoldMT"/>
          <w:bCs/>
        </w:rPr>
        <w:t xml:space="preserve"> </w:t>
      </w:r>
      <w:r w:rsidRPr="001C146C">
        <w:rPr>
          <w:rFonts w:eastAsia="TimesNewRomanPS-BoldMT"/>
          <w:bCs/>
        </w:rPr>
        <w:t xml:space="preserve">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3E5FB2">
        <w:rPr>
          <w:rFonts w:eastAsia="TimesNewRomanPS-BoldMT"/>
          <w:bCs/>
        </w:rPr>
        <w:t>о стручној оцени</w:t>
      </w:r>
      <w:r w:rsidRPr="001C146C">
        <w:rPr>
          <w:rFonts w:eastAsia="TimesNewRomanPS-BoldMT"/>
          <w:bCs/>
        </w:rPr>
        <w:t xml:space="preserve"> оцењена као најповољнија, да достави на увид оригинал или оверену копију свих или појединих доказа.</w:t>
      </w:r>
    </w:p>
    <w:p w:rsidR="006770CC" w:rsidRPr="001C146C" w:rsidRDefault="006770CC" w:rsidP="006770CC">
      <w:pPr>
        <w:pStyle w:val="a"/>
        <w:spacing w:line="240" w:lineRule="auto"/>
        <w:rPr>
          <w:bCs/>
        </w:rPr>
      </w:pPr>
      <w:r w:rsidRPr="001C146C">
        <w:rPr>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770CC" w:rsidRPr="001C146C" w:rsidRDefault="006770CC" w:rsidP="006770CC">
      <w:pPr>
        <w:pStyle w:val="a"/>
        <w:spacing w:line="240" w:lineRule="auto"/>
      </w:pPr>
      <w:r w:rsidRPr="001C146C">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r w:rsidR="00E81F0A">
        <w:t xml:space="preserve"> </w:t>
      </w:r>
      <w:r w:rsidRPr="00B61A0D">
        <w:rPr>
          <w:lang w:val="en-US"/>
        </w:rPr>
        <w:t>Лице уписано у регистар понуђача није дужно да приликом подношења понуде, односно пријаве доказује испуњеност обавезних услова. Обавезни услови су услови прописани чланом 75. став 1. тач. 1) до 4) Закона о јавним набавкама.</w:t>
      </w:r>
    </w:p>
    <w:p w:rsidR="006770CC" w:rsidRPr="001C146C" w:rsidRDefault="006770CC" w:rsidP="006770CC">
      <w:pPr>
        <w:pStyle w:val="a"/>
        <w:spacing w:line="240" w:lineRule="auto"/>
      </w:pPr>
      <w:r w:rsidRPr="001C146C">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770CC" w:rsidRPr="001C146C" w:rsidRDefault="006770CC" w:rsidP="006770CC">
      <w:pPr>
        <w:pStyle w:val="a"/>
        <w:spacing w:line="240" w:lineRule="auto"/>
        <w:rPr>
          <w:rFonts w:eastAsia="Arial Unicode MS"/>
        </w:rPr>
      </w:pPr>
      <w:r w:rsidRPr="001C146C">
        <w:rPr>
          <w:rFonts w:eastAsia="Arial Unicode M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E5FB2" w:rsidRPr="003E5FB2" w:rsidRDefault="003E5FB2" w:rsidP="003E5FB2">
      <w:pPr>
        <w:pStyle w:val="a"/>
        <w:spacing w:line="240" w:lineRule="auto"/>
        <w:rPr>
          <w:u w:val="single"/>
        </w:rPr>
      </w:pPr>
      <w:r w:rsidRPr="003E5FB2">
        <w:rPr>
          <w:u w:val="single"/>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E5FB2" w:rsidRPr="003E5FB2" w:rsidRDefault="003E5FB2" w:rsidP="003E5FB2">
      <w:pPr>
        <w:pStyle w:val="a"/>
        <w:spacing w:line="240" w:lineRule="auto"/>
        <w:rPr>
          <w:u w:val="single"/>
        </w:rPr>
      </w:pPr>
      <w:r w:rsidRPr="003E5FB2">
        <w:rPr>
          <w:u w:val="single"/>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E5FB2" w:rsidRPr="003E5FB2" w:rsidRDefault="003E5FB2" w:rsidP="003E5FB2">
      <w:pPr>
        <w:pStyle w:val="a"/>
        <w:spacing w:line="240" w:lineRule="auto"/>
        <w:rPr>
          <w:u w:val="single"/>
        </w:rPr>
      </w:pPr>
      <w:r w:rsidRPr="003E5FB2">
        <w:rPr>
          <w:u w:val="single"/>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w:t>
      </w:r>
      <w:r>
        <w:rPr>
          <w:u w:val="single"/>
        </w:rPr>
        <w:t>на документа у примереном року.</w:t>
      </w:r>
    </w:p>
    <w:p w:rsidR="006770CC" w:rsidRPr="001C146C" w:rsidRDefault="006770CC" w:rsidP="006770CC">
      <w:pPr>
        <w:pStyle w:val="a"/>
        <w:spacing w:line="240" w:lineRule="auto"/>
      </w:pPr>
      <w:r w:rsidRPr="001C146C">
        <w:t>Понуђач је дужан да без одлагања писмено обавести наручиоца о било којој промени у вези са испуњеношћу услова из поступка</w:t>
      </w:r>
      <w:r>
        <w:t xml:space="preserve"> ове</w:t>
      </w:r>
      <w:r w:rsidRPr="001C146C">
        <w:t xml:space="preserve">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770CC" w:rsidRPr="001C146C" w:rsidRDefault="006770CC" w:rsidP="006770CC">
      <w:pPr>
        <w:pStyle w:val="a"/>
        <w:spacing w:line="240" w:lineRule="auto"/>
      </w:pPr>
      <w:r w:rsidRPr="001C146C">
        <w:t>У случају сумње или системом случајног узорка, Комисија за јавну набавку може тражити додатне доказе о испуњености свих или појединих услова или у том циљу извршити увид код понуђача и одбити понуду понуђача који у остављеном року не достави тражене доказе, не омогући увид или достављени докази (и/или увид) не докажу да понуђач испуњава услове.</w:t>
      </w: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rsidR="001C146C" w:rsidRDefault="001C146C">
      <w:pPr>
        <w:suppressAutoHyphens w:val="0"/>
        <w:spacing w:line="240" w:lineRule="auto"/>
        <w:jc w:val="left"/>
      </w:pPr>
      <w:r>
        <w:br w:type="page"/>
      </w:r>
    </w:p>
    <w:p w:rsidR="006770CC" w:rsidRPr="008F3957" w:rsidRDefault="00CC5980" w:rsidP="006770CC">
      <w:pPr>
        <w:pStyle w:val="NASLOV-KD"/>
      </w:pPr>
      <w:bookmarkStart w:id="138" w:name="_Toc16063903"/>
      <w:bookmarkStart w:id="139" w:name="_Toc384647544"/>
      <w:bookmarkStart w:id="140" w:name="_Toc384719794"/>
      <w:bookmarkStart w:id="141" w:name="_Toc384719846"/>
      <w:bookmarkStart w:id="142" w:name="_Toc384802950"/>
      <w:bookmarkStart w:id="143" w:name="_Toc384804762"/>
      <w:bookmarkStart w:id="144" w:name="_Toc384931338"/>
      <w:bookmarkStart w:id="145" w:name="_Toc384936746"/>
      <w:bookmarkStart w:id="146" w:name="_Toc384987297"/>
      <w:bookmarkStart w:id="147" w:name="_Toc397940367"/>
      <w:bookmarkStart w:id="148" w:name="_Toc397940411"/>
      <w:bookmarkStart w:id="149" w:name="_Toc397941328"/>
      <w:bookmarkStart w:id="150" w:name="_Toc403378793"/>
      <w:bookmarkStart w:id="151" w:name="_Toc413057213"/>
      <w:bookmarkStart w:id="152" w:name="_Toc413057248"/>
      <w:bookmarkStart w:id="153" w:name="_Toc414365408"/>
      <w:bookmarkStart w:id="154" w:name="_Toc414365428"/>
      <w:bookmarkStart w:id="155" w:name="_Toc414441211"/>
      <w:bookmarkStart w:id="156" w:name="_Toc416353240"/>
      <w:bookmarkStart w:id="157" w:name="_Toc416354018"/>
      <w:bookmarkStart w:id="158" w:name="_Toc421711771"/>
      <w:bookmarkStart w:id="159" w:name="_Toc421869409"/>
      <w:bookmarkStart w:id="160" w:name="_Toc423603229"/>
      <w:bookmarkStart w:id="161" w:name="_Toc423676647"/>
      <w:bookmarkStart w:id="162" w:name="_Toc432599015"/>
      <w:bookmarkStart w:id="163" w:name="_Toc432599033"/>
      <w:bookmarkStart w:id="164" w:name="_Toc433376068"/>
      <w:bookmarkStart w:id="165" w:name="_Toc433615622"/>
      <w:bookmarkStart w:id="166" w:name="_Toc433615690"/>
      <w:bookmarkStart w:id="167" w:name="_Toc433616204"/>
      <w:bookmarkStart w:id="168" w:name="_Toc433629051"/>
      <w:bookmarkStart w:id="169" w:name="_Toc444863252"/>
      <w:bookmarkStart w:id="170" w:name="_Toc448757585"/>
      <w:bookmarkStart w:id="171" w:name="_Toc459291750"/>
      <w:bookmarkStart w:id="172" w:name="_Toc459291778"/>
      <w:bookmarkStart w:id="173" w:name="_Toc459293041"/>
      <w:bookmarkStart w:id="174" w:name="_Toc459629297"/>
      <w:bookmarkStart w:id="175" w:name="_Toc463435816"/>
      <w:bookmarkStart w:id="176" w:name="_Toc463435860"/>
      <w:bookmarkStart w:id="177" w:name="_Toc484005522"/>
      <w:bookmarkStart w:id="178" w:name="_Toc484005562"/>
      <w:bookmarkStart w:id="179" w:name="_Toc486929890"/>
      <w:bookmarkStart w:id="180" w:name="_Toc486930021"/>
      <w:bookmarkStart w:id="181" w:name="_Toc489272039"/>
      <w:bookmarkStart w:id="182" w:name="_Toc489362741"/>
      <w:bookmarkStart w:id="183" w:name="_Toc489513141"/>
      <w:bookmarkStart w:id="184" w:name="_Toc489516173"/>
      <w:bookmarkStart w:id="185" w:name="_Toc491768768"/>
      <w:bookmarkStart w:id="186" w:name="_Toc491772878"/>
      <w:r w:rsidRPr="008F3957">
        <w:lastRenderedPageBreak/>
        <w:t>IV</w:t>
      </w:r>
      <w:r w:rsidR="00405C3B" w:rsidRPr="008F3957">
        <w:t xml:space="preserve"> </w:t>
      </w:r>
      <w:r w:rsidR="006770CC" w:rsidRPr="008F3957">
        <w:t>КРИТЕРИЈУМ ЗА ДОДЕЛУ УГОВОРА</w:t>
      </w:r>
      <w:bookmarkEnd w:id="138"/>
    </w:p>
    <w:p w:rsidR="006770CC" w:rsidRPr="008F3957" w:rsidRDefault="006770CC" w:rsidP="006770CC">
      <w:pPr>
        <w:ind w:firstLine="540"/>
        <w:rPr>
          <w:rFonts w:eastAsia="TimesNewRomanPSMT"/>
          <w:lang w:val="sr-Cyrl-CS"/>
        </w:rPr>
      </w:pPr>
      <w:r w:rsidRPr="008F3957">
        <w:rPr>
          <w:rFonts w:eastAsia="TimesNewRomanPSMT"/>
          <w:lang w:val="sr-Cyrl-CS"/>
        </w:rPr>
        <w:t>Критеријум је мерило које се користи за вредновање, упоређивање и оцењивање понуда.</w:t>
      </w:r>
    </w:p>
    <w:p w:rsidR="006770CC" w:rsidRPr="008F3957" w:rsidRDefault="006770CC" w:rsidP="006770CC">
      <w:pPr>
        <w:ind w:firstLine="540"/>
        <w:rPr>
          <w:b/>
          <w:bCs/>
          <w:iCs/>
          <w:lang w:val="sr-Cyrl-CS"/>
        </w:rPr>
      </w:pPr>
      <w:r w:rsidRPr="008F3957">
        <w:rPr>
          <w:rFonts w:eastAsia="TimesNewRomanPSMT"/>
          <w:lang w:val="sr-Cyrl-CS"/>
        </w:rPr>
        <w:t xml:space="preserve">Избор између достављених прихватљивих понуда вршиће се применом критеријума </w:t>
      </w:r>
      <w:r w:rsidRPr="008F3957">
        <w:rPr>
          <w:rFonts w:eastAsia="TimesNewRomanPSMT"/>
          <w:b/>
          <w:lang w:val="sr-Cyrl-CS"/>
        </w:rPr>
        <w:t>„</w:t>
      </w:r>
      <w:r w:rsidR="008F3957" w:rsidRPr="008F3957">
        <w:rPr>
          <w:rFonts w:eastAsia="TimesNewRomanPSMT"/>
          <w:b/>
          <w:lang w:val="sr-Cyrl-CS"/>
        </w:rPr>
        <w:t>најнижа понуђена цена</w:t>
      </w:r>
      <w:r w:rsidRPr="008F3957">
        <w:rPr>
          <w:rFonts w:eastAsia="TimesNewRomanPSMT"/>
          <w:b/>
          <w:lang w:val="sr-Cyrl-CS"/>
        </w:rPr>
        <w:t>“.</w:t>
      </w:r>
    </w:p>
    <w:p w:rsidR="006770CC" w:rsidRPr="008F3957" w:rsidRDefault="006770CC" w:rsidP="006770CC">
      <w:pPr>
        <w:ind w:firstLine="540"/>
        <w:rPr>
          <w:rFonts w:eastAsia="TimesNewRomanPSMT"/>
          <w:lang w:val="sr-Cyrl-CS"/>
        </w:rPr>
      </w:pPr>
    </w:p>
    <w:p w:rsidR="006770CC" w:rsidRPr="008F3957" w:rsidRDefault="006770CC" w:rsidP="006770CC">
      <w:pPr>
        <w:pStyle w:val="NoSpacing"/>
        <w:ind w:firstLine="708"/>
        <w:jc w:val="both"/>
        <w:rPr>
          <w:rFonts w:ascii="Times New Roman" w:hAnsi="Times New Roman" w:cs="Times New Roman"/>
          <w:b/>
          <w:sz w:val="24"/>
          <w:szCs w:val="24"/>
          <w:u w:val="single"/>
        </w:rPr>
      </w:pPr>
      <w:r w:rsidRPr="008F3957">
        <w:rPr>
          <w:rFonts w:ascii="Times New Roman" w:hAnsi="Times New Roman" w:cs="Times New Roman"/>
          <w:sz w:val="24"/>
          <w:szCs w:val="24"/>
          <w:lang w:val="ru-RU"/>
        </w:rPr>
        <w:t>У случају да након оцењивања понуда, применом критеријума „</w:t>
      </w:r>
      <w:r w:rsidR="008F3957" w:rsidRPr="008F3957">
        <w:rPr>
          <w:rFonts w:ascii="Times New Roman" w:hAnsi="Times New Roman" w:cs="Times New Roman"/>
          <w:sz w:val="24"/>
          <w:szCs w:val="24"/>
          <w:lang w:val="ru-RU"/>
        </w:rPr>
        <w:t>најнижа понуђена цена</w:t>
      </w:r>
      <w:r w:rsidRPr="008F3957">
        <w:rPr>
          <w:rFonts w:ascii="Times New Roman" w:hAnsi="Times New Roman" w:cs="Times New Roman"/>
          <w:sz w:val="24"/>
          <w:szCs w:val="24"/>
          <w:lang w:val="ru-RU"/>
        </w:rPr>
        <w:t xml:space="preserve">“, постоје две или више понуда са једнаким </w:t>
      </w:r>
      <w:r w:rsidR="008F3957" w:rsidRPr="008F3957">
        <w:rPr>
          <w:rFonts w:ascii="Times New Roman" w:hAnsi="Times New Roman" w:cs="Times New Roman"/>
          <w:sz w:val="24"/>
          <w:szCs w:val="24"/>
          <w:lang w:val="ru-RU"/>
        </w:rPr>
        <w:t>понуђеним ценама</w:t>
      </w:r>
      <w:r w:rsidRPr="008F3957">
        <w:rPr>
          <w:rFonts w:ascii="Times New Roman" w:hAnsi="Times New Roman" w:cs="Times New Roman"/>
          <w:sz w:val="24"/>
          <w:szCs w:val="24"/>
          <w:lang w:val="ru-RU"/>
        </w:rPr>
        <w:t>, предност ће имати понуда</w:t>
      </w:r>
      <w:r w:rsidR="001F2AA0" w:rsidRPr="008F3957">
        <w:rPr>
          <w:rFonts w:ascii="Times New Roman" w:hAnsi="Times New Roman" w:cs="Times New Roman"/>
          <w:sz w:val="24"/>
          <w:szCs w:val="24"/>
          <w:lang w:val="ru-RU"/>
        </w:rPr>
        <w:t xml:space="preserve"> оног</w:t>
      </w:r>
      <w:r w:rsidRPr="008F3957">
        <w:rPr>
          <w:rFonts w:ascii="Times New Roman" w:hAnsi="Times New Roman" w:cs="Times New Roman"/>
          <w:sz w:val="24"/>
          <w:szCs w:val="24"/>
          <w:lang w:val="ru-RU"/>
        </w:rPr>
        <w:t xml:space="preserve"> Понуђача који је </w:t>
      </w:r>
      <w:r w:rsidR="008F3957" w:rsidRPr="008F3957">
        <w:rPr>
          <w:rFonts w:ascii="Times New Roman" w:hAnsi="Times New Roman" w:cs="Times New Roman"/>
          <w:sz w:val="24"/>
          <w:szCs w:val="24"/>
          <w:lang w:val="ru-RU"/>
        </w:rPr>
        <w:t>понудио дужи гарантни рок.</w:t>
      </w:r>
    </w:p>
    <w:p w:rsidR="00FB3254" w:rsidRPr="008F3957" w:rsidRDefault="00FB3254" w:rsidP="006770CC">
      <w:pPr>
        <w:pStyle w:val="NoSpacing"/>
        <w:ind w:firstLine="708"/>
        <w:jc w:val="both"/>
        <w:rPr>
          <w:rFonts w:ascii="Times New Roman" w:hAnsi="Times New Roman" w:cs="Times New Roman"/>
          <w:b/>
          <w:sz w:val="24"/>
          <w:szCs w:val="24"/>
          <w:u w:val="single"/>
        </w:rPr>
      </w:pPr>
    </w:p>
    <w:p w:rsidR="00665531" w:rsidRPr="008F3957" w:rsidRDefault="005752A0" w:rsidP="006770CC">
      <w:pPr>
        <w:pStyle w:val="NoSpacing"/>
        <w:ind w:firstLine="708"/>
        <w:jc w:val="both"/>
        <w:rPr>
          <w:rFonts w:ascii="Times New Roman" w:hAnsi="Times New Roman" w:cs="Times New Roman"/>
          <w:sz w:val="24"/>
          <w:szCs w:val="24"/>
          <w:lang w:val="ru-RU"/>
        </w:rPr>
      </w:pPr>
      <w:r w:rsidRPr="008F3957">
        <w:rPr>
          <w:rFonts w:ascii="Times New Roman" w:hAnsi="Times New Roman" w:cs="Times New Roman"/>
          <w:sz w:val="24"/>
          <w:szCs w:val="24"/>
          <w:lang w:val="ru-RU"/>
        </w:rPr>
        <w:t xml:space="preserve">Уколико се на претходно одређен начин не може одредити најповољнија понуда, предност ће имати понуда Понуђача који је понудио </w:t>
      </w:r>
      <w:r w:rsidR="00665531" w:rsidRPr="008F3957">
        <w:rPr>
          <w:rFonts w:ascii="Times New Roman" w:hAnsi="Times New Roman" w:cs="Times New Roman"/>
          <w:sz w:val="24"/>
          <w:szCs w:val="24"/>
          <w:lang w:val="ru-RU"/>
        </w:rPr>
        <w:t>дужи рок важења понуде.</w:t>
      </w:r>
    </w:p>
    <w:p w:rsidR="00665531" w:rsidRPr="008F3957" w:rsidRDefault="00665531" w:rsidP="006770CC">
      <w:pPr>
        <w:pStyle w:val="NoSpacing"/>
        <w:ind w:firstLine="708"/>
        <w:jc w:val="both"/>
        <w:rPr>
          <w:rFonts w:ascii="Times New Roman" w:hAnsi="Times New Roman" w:cs="Times New Roman"/>
          <w:sz w:val="24"/>
          <w:szCs w:val="24"/>
          <w:lang w:val="ru-RU"/>
        </w:rPr>
      </w:pPr>
    </w:p>
    <w:p w:rsidR="006770CC" w:rsidRPr="008F3957" w:rsidRDefault="006770CC" w:rsidP="006770CC">
      <w:pPr>
        <w:pStyle w:val="NoSpacing"/>
        <w:ind w:firstLine="708"/>
        <w:jc w:val="both"/>
        <w:rPr>
          <w:rFonts w:ascii="Times New Roman" w:hAnsi="Times New Roman" w:cs="Times New Roman"/>
          <w:sz w:val="24"/>
          <w:szCs w:val="24"/>
          <w:lang w:val="ru-RU"/>
        </w:rPr>
      </w:pPr>
      <w:r w:rsidRPr="008F3957">
        <w:rPr>
          <w:rFonts w:ascii="Times New Roman" w:hAnsi="Times New Roman" w:cs="Times New Roman"/>
          <w:sz w:val="24"/>
          <w:szCs w:val="24"/>
          <w:lang w:val="ru-RU"/>
        </w:rPr>
        <w:t xml:space="preserve">Уколико се ни на </w:t>
      </w:r>
      <w:r w:rsidR="00665531" w:rsidRPr="008F3957">
        <w:rPr>
          <w:rFonts w:ascii="Times New Roman" w:hAnsi="Times New Roman" w:cs="Times New Roman"/>
          <w:sz w:val="24"/>
          <w:szCs w:val="24"/>
          <w:lang w:val="ru-RU"/>
        </w:rPr>
        <w:t>тај</w:t>
      </w:r>
      <w:r w:rsidRPr="008F3957">
        <w:rPr>
          <w:rFonts w:ascii="Times New Roman" w:hAnsi="Times New Roman" w:cs="Times New Roman"/>
          <w:sz w:val="24"/>
          <w:szCs w:val="24"/>
          <w:lang w:val="ru-RU"/>
        </w:rPr>
        <w:t xml:space="preserve"> начин не може одредити најповољнија понуда, Комисија ће у складу са чланом 84. став 4. Закона о јавним набавкама, применити жреб као начин на који ће доделити уговор.</w:t>
      </w:r>
    </w:p>
    <w:p w:rsidR="00FB3254" w:rsidRPr="008F3957" w:rsidRDefault="00FB3254" w:rsidP="006770CC">
      <w:pPr>
        <w:pStyle w:val="NoSpacing"/>
        <w:ind w:firstLine="708"/>
        <w:jc w:val="both"/>
        <w:rPr>
          <w:rFonts w:ascii="Times New Roman" w:hAnsi="Times New Roman" w:cs="Times New Roman"/>
          <w:sz w:val="24"/>
          <w:szCs w:val="24"/>
          <w:lang w:val="ru-RU"/>
        </w:rPr>
      </w:pPr>
    </w:p>
    <w:p w:rsidR="006770CC" w:rsidRPr="008F3957" w:rsidRDefault="006770CC" w:rsidP="006770CC">
      <w:pPr>
        <w:pStyle w:val="NoSpacing"/>
        <w:ind w:firstLine="708"/>
        <w:jc w:val="both"/>
        <w:rPr>
          <w:rFonts w:ascii="Times New Roman" w:hAnsi="Times New Roman" w:cs="Times New Roman"/>
          <w:sz w:val="24"/>
          <w:szCs w:val="24"/>
          <w:lang w:val="ru-RU"/>
        </w:rPr>
      </w:pPr>
      <w:r w:rsidRPr="008F3957">
        <w:rPr>
          <w:rFonts w:ascii="Times New Roman" w:hAnsi="Times New Roman" w:cs="Times New Roman"/>
          <w:sz w:val="24"/>
          <w:szCs w:val="24"/>
          <w:lang w:val="ru-RU"/>
        </w:rPr>
        <w:t>Комисија ћe упутити писaни пoзив пoнуђaчимa</w:t>
      </w:r>
      <w:r w:rsidR="00D23F40" w:rsidRPr="008F3957">
        <w:rPr>
          <w:rFonts w:ascii="Times New Roman" w:hAnsi="Times New Roman" w:cs="Times New Roman"/>
          <w:sz w:val="24"/>
          <w:szCs w:val="24"/>
          <w:lang w:val="ru-RU"/>
        </w:rPr>
        <w:t xml:space="preserve"> чије понуде имају исти број пондера</w:t>
      </w:r>
      <w:r w:rsidRPr="008F3957">
        <w:rPr>
          <w:rFonts w:ascii="Times New Roman" w:hAnsi="Times New Roman" w:cs="Times New Roman"/>
          <w:sz w:val="24"/>
          <w:szCs w:val="24"/>
          <w:lang w:val="ru-RU"/>
        </w:rPr>
        <w:t xml:space="preserve"> по свим напред одређеним критеријумима дa присуствуjу пoступку избoрa нajпoвoљниje пoнудe, oднoснo дoдeли угoвoрa, путeм жрeбa. </w:t>
      </w:r>
    </w:p>
    <w:p w:rsidR="00FB3254" w:rsidRPr="008F3957" w:rsidRDefault="00FB3254" w:rsidP="006770CC">
      <w:pPr>
        <w:pStyle w:val="NoSpacing"/>
        <w:ind w:firstLine="708"/>
        <w:jc w:val="both"/>
        <w:rPr>
          <w:rFonts w:ascii="Times New Roman" w:hAnsi="Times New Roman" w:cs="Times New Roman"/>
          <w:sz w:val="24"/>
          <w:szCs w:val="24"/>
          <w:lang w:val="ru-RU"/>
        </w:rPr>
      </w:pPr>
    </w:p>
    <w:p w:rsidR="006770CC" w:rsidRPr="008F3957" w:rsidRDefault="006770CC" w:rsidP="006770CC">
      <w:pPr>
        <w:pStyle w:val="NoSpacing"/>
        <w:ind w:firstLine="708"/>
        <w:jc w:val="both"/>
        <w:rPr>
          <w:rFonts w:ascii="Times New Roman" w:hAnsi="Times New Roman" w:cs="Times New Roman"/>
          <w:sz w:val="24"/>
          <w:szCs w:val="24"/>
          <w:lang w:val="ru-RU"/>
        </w:rPr>
      </w:pPr>
      <w:r w:rsidRPr="008F3957">
        <w:rPr>
          <w:rFonts w:ascii="Times New Roman" w:hAnsi="Times New Roman" w:cs="Times New Roman"/>
          <w:sz w:val="24"/>
          <w:szCs w:val="24"/>
          <w:lang w:val="ru-RU"/>
        </w:rPr>
        <w:t xml:space="preserve">Поступак жребања ће се спровести јавно у прoстoриjaмa Нaручиoцa. Пoступaк ћe спровести </w:t>
      </w:r>
      <w:r w:rsidRPr="008F3957">
        <w:rPr>
          <w:rFonts w:ascii="Times New Roman" w:hAnsi="Times New Roman" w:cs="Times New Roman"/>
          <w:sz w:val="24"/>
          <w:szCs w:val="24"/>
        </w:rPr>
        <w:t>К</w:t>
      </w:r>
      <w:r w:rsidRPr="008F3957">
        <w:rPr>
          <w:rFonts w:ascii="Times New Roman" w:hAnsi="Times New Roman" w:cs="Times New Roman"/>
          <w:sz w:val="24"/>
          <w:szCs w:val="24"/>
          <w:lang w:val="ru-RU"/>
        </w:rPr>
        <w:t>омисија</w:t>
      </w:r>
      <w:r w:rsidRPr="008F3957">
        <w:rPr>
          <w:rFonts w:ascii="Times New Roman" w:hAnsi="Times New Roman" w:cs="Times New Roman"/>
          <w:sz w:val="24"/>
          <w:szCs w:val="24"/>
        </w:rPr>
        <w:t xml:space="preserve"> за предметну јавну набавку</w:t>
      </w:r>
      <w:r w:rsidRPr="008F3957">
        <w:rPr>
          <w:rFonts w:ascii="Times New Roman" w:hAnsi="Times New Roman" w:cs="Times New Roman"/>
          <w:sz w:val="24"/>
          <w:szCs w:val="24"/>
          <w:lang w:val="ru-RU"/>
        </w:rPr>
        <w:t>.</w:t>
      </w:r>
    </w:p>
    <w:p w:rsidR="00FB3254" w:rsidRPr="008F3957" w:rsidRDefault="00FB3254" w:rsidP="006770CC">
      <w:pPr>
        <w:pStyle w:val="NoSpacing"/>
        <w:ind w:firstLine="708"/>
        <w:jc w:val="both"/>
        <w:rPr>
          <w:rFonts w:ascii="Times New Roman" w:hAnsi="Times New Roman" w:cs="Times New Roman"/>
          <w:sz w:val="24"/>
          <w:szCs w:val="24"/>
          <w:lang w:val="ru-RU"/>
        </w:rPr>
      </w:pPr>
    </w:p>
    <w:p w:rsidR="00FB3254" w:rsidRPr="008F3957" w:rsidRDefault="006770CC" w:rsidP="006770CC">
      <w:pPr>
        <w:pStyle w:val="NoSpacing"/>
        <w:ind w:firstLine="708"/>
        <w:jc w:val="both"/>
        <w:rPr>
          <w:rFonts w:ascii="Times New Roman" w:hAnsi="Times New Roman" w:cs="Times New Roman"/>
          <w:sz w:val="24"/>
          <w:szCs w:val="24"/>
          <w:lang w:val="ru-RU"/>
        </w:rPr>
      </w:pPr>
      <w:r w:rsidRPr="008F3957">
        <w:rPr>
          <w:rFonts w:ascii="Times New Roman" w:hAnsi="Times New Roman" w:cs="Times New Roman"/>
          <w:sz w:val="24"/>
          <w:szCs w:val="24"/>
          <w:lang w:val="ru-RU"/>
        </w:rPr>
        <w:t>O пoступку дoдeлe угoвoрa путeм жрeбa Кoмисиja ћe вoдити зaписник. Кoмисиja ћe oбeзбeдити тeхничкe услoвe зa спрoвoђeњe пoступкa избoрa нajпoвoљниje пoнудe путeм жрeбa. Извлачење путем жреба Наручилац ће извршити јавно, у присуству понуђача, и то тако што ће називе понуђача</w:t>
      </w:r>
      <w:r w:rsidR="00D23F40" w:rsidRPr="008F3957">
        <w:rPr>
          <w:rFonts w:ascii="Times New Roman" w:hAnsi="Times New Roman" w:cs="Times New Roman"/>
          <w:sz w:val="24"/>
          <w:szCs w:val="24"/>
          <w:lang w:val="ru-RU"/>
        </w:rPr>
        <w:t xml:space="preserve"> чије понуде имају исти број пондера</w:t>
      </w:r>
      <w:r w:rsidRPr="008F3957">
        <w:rPr>
          <w:rFonts w:ascii="Times New Roman" w:hAnsi="Times New Roman" w:cs="Times New Roman"/>
          <w:sz w:val="24"/>
          <w:szCs w:val="24"/>
          <w:lang w:val="ru-RU"/>
        </w:rPr>
        <w:t xml:space="preserve"> исписати на одвојеним папирима, који су исте величине и боје, те ће све те папире, ковертиране у идентичне коверте, ставити у кутију одакле ће извући само једну коверту. Понуђачу чији назив буде у извученој коверти биће додељен уговор. Исти критеријуми сходно се примењују и на рангирање понуда осталих понуђача. </w:t>
      </w:r>
    </w:p>
    <w:p w:rsidR="00FB3254" w:rsidRPr="008F3957" w:rsidRDefault="00FB3254" w:rsidP="006770CC">
      <w:pPr>
        <w:pStyle w:val="NoSpacing"/>
        <w:ind w:firstLine="708"/>
        <w:jc w:val="both"/>
        <w:rPr>
          <w:rFonts w:ascii="Times New Roman" w:hAnsi="Times New Roman" w:cs="Times New Roman"/>
          <w:sz w:val="24"/>
          <w:szCs w:val="24"/>
          <w:lang w:val="ru-RU"/>
        </w:rPr>
      </w:pPr>
    </w:p>
    <w:p w:rsidR="006770CC" w:rsidRPr="00126404" w:rsidRDefault="006770CC" w:rsidP="006770CC">
      <w:pPr>
        <w:pStyle w:val="NoSpacing"/>
        <w:ind w:firstLine="708"/>
        <w:jc w:val="both"/>
        <w:rPr>
          <w:rFonts w:ascii="Times New Roman" w:hAnsi="Times New Roman" w:cs="Times New Roman"/>
          <w:sz w:val="24"/>
          <w:szCs w:val="24"/>
          <w:lang w:val="ru-RU"/>
        </w:rPr>
      </w:pPr>
      <w:r w:rsidRPr="008F3957">
        <w:rPr>
          <w:rFonts w:ascii="Times New Roman" w:hAnsi="Times New Roman" w:cs="Times New Roman"/>
          <w:sz w:val="24"/>
          <w:szCs w:val="24"/>
          <w:lang w:val="ru-RU"/>
        </w:rPr>
        <w:t>Понуђачима који не присуствују овом поступку, наручилац ће доставити записник о извлачењу путем жреба.</w:t>
      </w:r>
    </w:p>
    <w:p w:rsidR="00CC5980" w:rsidRPr="001C146C" w:rsidRDefault="001F71C4" w:rsidP="002E1CB9">
      <w:pPr>
        <w:pStyle w:val="NASLOV-KD"/>
        <w:rPr>
          <w:rStyle w:val="Heading1Char"/>
          <w:sz w:val="24"/>
          <w:szCs w:val="24"/>
        </w:rPr>
      </w:pPr>
      <w:bookmarkStart w:id="187" w:name="_Toc384647548"/>
      <w:bookmarkStart w:id="188" w:name="_Toc384719795"/>
      <w:bookmarkStart w:id="189" w:name="_Toc384719847"/>
      <w:bookmarkStart w:id="190" w:name="_Toc384802951"/>
      <w:bookmarkStart w:id="191" w:name="_Toc384804763"/>
      <w:bookmarkStart w:id="192" w:name="_Toc384931339"/>
      <w:bookmarkStart w:id="193" w:name="_Toc384936747"/>
      <w:bookmarkStart w:id="194" w:name="_Toc384987298"/>
      <w:bookmarkStart w:id="195" w:name="_Toc397940368"/>
      <w:bookmarkStart w:id="196" w:name="_Toc397940412"/>
      <w:bookmarkStart w:id="197" w:name="_Toc397941329"/>
      <w:bookmarkStart w:id="198" w:name="_Toc403378794"/>
      <w:bookmarkStart w:id="199" w:name="_Toc413057214"/>
      <w:bookmarkStart w:id="200" w:name="_Toc413057249"/>
      <w:bookmarkStart w:id="201" w:name="_Toc414365409"/>
      <w:bookmarkStart w:id="202" w:name="_Toc414365429"/>
      <w:bookmarkStart w:id="203" w:name="_Toc414441212"/>
      <w:bookmarkStart w:id="204" w:name="_Toc416353241"/>
      <w:bookmarkStart w:id="205" w:name="_Toc416354019"/>
      <w:bookmarkStart w:id="206" w:name="_Toc421711772"/>
      <w:bookmarkStart w:id="207" w:name="_Toc421869410"/>
      <w:bookmarkStart w:id="208" w:name="_Toc423603230"/>
      <w:bookmarkStart w:id="209" w:name="_Toc423676648"/>
      <w:bookmarkStart w:id="210" w:name="_Toc432599016"/>
      <w:bookmarkStart w:id="211" w:name="_Toc432599034"/>
      <w:bookmarkStart w:id="212" w:name="_Toc433376069"/>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1C146C">
        <w:br w:type="page"/>
      </w:r>
      <w:bookmarkStart w:id="213" w:name="_Toc433615691"/>
      <w:bookmarkStart w:id="214" w:name="_Toc433616205"/>
      <w:bookmarkStart w:id="215" w:name="_Toc433629052"/>
      <w:bookmarkStart w:id="216" w:name="_Toc444863253"/>
      <w:bookmarkStart w:id="217" w:name="_Toc448757586"/>
      <w:bookmarkStart w:id="218" w:name="_Toc459291751"/>
      <w:bookmarkStart w:id="219" w:name="_Toc459291779"/>
      <w:bookmarkStart w:id="220" w:name="_Toc459293042"/>
      <w:bookmarkStart w:id="221" w:name="_Toc459629298"/>
      <w:bookmarkStart w:id="222" w:name="_Toc463435817"/>
      <w:bookmarkStart w:id="223" w:name="_Toc463435861"/>
      <w:bookmarkStart w:id="224" w:name="_Toc484005523"/>
      <w:bookmarkStart w:id="225" w:name="_Toc484005563"/>
      <w:bookmarkStart w:id="226" w:name="_Toc486929891"/>
      <w:bookmarkStart w:id="227" w:name="_Toc486930022"/>
      <w:bookmarkStart w:id="228" w:name="_Toc489272040"/>
      <w:bookmarkStart w:id="229" w:name="_Toc489362742"/>
      <w:bookmarkStart w:id="230" w:name="_Toc489513142"/>
      <w:bookmarkStart w:id="231" w:name="_Toc489516174"/>
      <w:bookmarkStart w:id="232" w:name="_Toc491768769"/>
      <w:bookmarkStart w:id="233" w:name="_Toc491772879"/>
      <w:bookmarkStart w:id="234" w:name="_Toc16063904"/>
      <w:r w:rsidR="00CC5980" w:rsidRPr="001C146C">
        <w:lastRenderedPageBreak/>
        <w:t>V</w:t>
      </w:r>
      <w:r w:rsidR="006336A0">
        <w:t xml:space="preserve"> </w:t>
      </w:r>
      <w:r w:rsidR="00CC5980" w:rsidRPr="001C146C">
        <w:t>УПУТСТВО ПОНУЂАЧИМА КАКО ДА САЧИНЕ ПОНУДУ</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CC5980" w:rsidRPr="001C146C" w:rsidRDefault="00CC5980" w:rsidP="00CC5980">
      <w:pPr>
        <w:spacing w:before="200" w:after="200"/>
        <w:jc w:val="center"/>
        <w:rPr>
          <w:b/>
          <w:i/>
          <w:noProof/>
        </w:rPr>
      </w:pPr>
      <w:bookmarkStart w:id="235" w:name="_Toc384647549"/>
      <w:r w:rsidRPr="001C146C">
        <w:rPr>
          <w:b/>
          <w:i/>
          <w:noProof/>
        </w:rPr>
        <w:t>1. ПОДАЦИ О ЈЕЗИКУ НА КОЈЕМ ПОНУДА МОРА ДА БУДЕ САСТАВЉЕНА</w:t>
      </w:r>
      <w:bookmarkEnd w:id="235"/>
    </w:p>
    <w:p w:rsidR="0051774D" w:rsidRPr="001C146C" w:rsidRDefault="0051774D" w:rsidP="0051774D">
      <w:pPr>
        <w:ind w:firstLine="708"/>
      </w:pPr>
      <w:bookmarkStart w:id="236" w:name="_Toc384647550"/>
      <w:r w:rsidRPr="001C146C">
        <w:t>Конкурсна документација се припрема и поступак јавне набавке води на српском језику.</w:t>
      </w:r>
    </w:p>
    <w:p w:rsidR="0051774D" w:rsidRPr="001C146C" w:rsidRDefault="0051774D" w:rsidP="005020A8">
      <w:pPr>
        <w:ind w:firstLine="708"/>
      </w:pPr>
      <w:r w:rsidRPr="001C146C">
        <w:t>Понуда се попуњава на српском језику. Понуда која се не попуни на српском језику сматраће се неприхватљивом.</w:t>
      </w:r>
    </w:p>
    <w:p w:rsidR="0051774D" w:rsidRPr="001C146C" w:rsidRDefault="0051774D" w:rsidP="005020A8">
      <w:pPr>
        <w:ind w:firstLine="708"/>
      </w:pPr>
      <w:r w:rsidRPr="001C146C">
        <w:t>Докази наведни у делу конкурсне доку</w:t>
      </w:r>
      <w:r w:rsidR="005020A8">
        <w:t xml:space="preserve">ментације </w:t>
      </w:r>
      <w:r w:rsidR="006336A0">
        <w:t>–</w:t>
      </w:r>
      <w:r w:rsidR="005020A8">
        <w:t xml:space="preserve"> </w:t>
      </w:r>
      <w:r w:rsidR="005020A8" w:rsidRPr="001C146C">
        <w:t>IV</w:t>
      </w:r>
      <w:r w:rsidR="006336A0">
        <w:t xml:space="preserve"> </w:t>
      </w:r>
      <w:r w:rsidR="005020A8" w:rsidRPr="001C146C">
        <w:t>УСЛОВИ ЗА УЧЕШЋЕ У ПОСТУПКУ ЈАВНЕ НАБАВКЕ ИЗ ЧЛ. 75. И 76. ЗАКОНА И УПУТСТВО КАКО СЕ ДОКАЗУЈЕ ИСПУЊЕНОСТ ТИХ УСЛОВА</w:t>
      </w:r>
      <w:r w:rsidRPr="001C146C">
        <w:t>, као и све изјаве које су део конкурсне документаци</w:t>
      </w:r>
      <w:r w:rsidR="005020A8">
        <w:t>је</w:t>
      </w:r>
      <w:r w:rsidRPr="001C146C">
        <w:t xml:space="preserve"> достављају се на српском језику (осим уколико је за неки од доказа изричито наведено супротно).</w:t>
      </w:r>
    </w:p>
    <w:p w:rsidR="0051774D" w:rsidRPr="005020A8" w:rsidRDefault="0051774D" w:rsidP="005020A8">
      <w:pPr>
        <w:ind w:firstLine="708"/>
        <w:rPr>
          <w:bCs/>
        </w:rPr>
      </w:pPr>
      <w:r w:rsidRPr="001C146C">
        <w:t xml:space="preserve">Уколико су </w:t>
      </w:r>
      <w:r w:rsidR="005020A8">
        <w:t>нека</w:t>
      </w:r>
      <w:r w:rsidRPr="001C146C">
        <w:t xml:space="preserve"> приложена документа сачињена на страном језику, </w:t>
      </w:r>
      <w:r w:rsidR="005020A8">
        <w:t>иста</w:t>
      </w:r>
      <w:r w:rsidRPr="001C146C">
        <w:t xml:space="preserve"> морају бити преведена на српски језик од стране овлашћеног преводиоца за тај језик</w:t>
      </w:r>
      <w:r w:rsidR="00C119CF">
        <w:t xml:space="preserve"> (о трошку понуђача)</w:t>
      </w:r>
      <w:r w:rsidRPr="001C146C">
        <w:t>.</w:t>
      </w:r>
    </w:p>
    <w:p w:rsidR="00CC5980" w:rsidRPr="001C146C" w:rsidRDefault="00CC5980" w:rsidP="00CC5980">
      <w:pPr>
        <w:spacing w:before="200" w:after="200"/>
        <w:jc w:val="center"/>
        <w:rPr>
          <w:rFonts w:eastAsia="TimesNewRomanPSMT"/>
          <w:b/>
          <w:i/>
          <w:noProof/>
        </w:rPr>
      </w:pPr>
      <w:r w:rsidRPr="001C146C">
        <w:rPr>
          <w:b/>
          <w:i/>
          <w:noProof/>
        </w:rPr>
        <w:t xml:space="preserve">2. НАЧИН </w:t>
      </w:r>
      <w:bookmarkEnd w:id="236"/>
      <w:r w:rsidR="00540BE6" w:rsidRPr="001C146C">
        <w:rPr>
          <w:b/>
          <w:i/>
          <w:noProof/>
        </w:rPr>
        <w:t>ПОДНОШЕЊА ПОНУДЕ</w:t>
      </w:r>
    </w:p>
    <w:p w:rsidR="00EC710D" w:rsidRPr="00EC710D" w:rsidRDefault="00EE3393" w:rsidP="00EC710D">
      <w:pPr>
        <w:ind w:firstLine="708"/>
        <w:rPr>
          <w:rFonts w:eastAsia="TimesNewRomanPSMT"/>
          <w:bCs/>
          <w:noProof/>
          <w:color w:val="auto"/>
          <w:spacing w:val="2"/>
          <w:kern w:val="24"/>
        </w:rPr>
      </w:pPr>
      <w:r w:rsidRPr="00EC710D">
        <w:rPr>
          <w:rFonts w:eastAsia="TimesNewRomanPSMT"/>
          <w:bCs/>
          <w:noProof/>
          <w:color w:val="auto"/>
          <w:spacing w:val="2"/>
          <w:kern w:val="24"/>
        </w:rPr>
        <w:t>Понуда се доставља у писаном облику</w:t>
      </w:r>
      <w:r w:rsidR="00EC710D" w:rsidRPr="00EC710D">
        <w:rPr>
          <w:rFonts w:eastAsia="TimesNewRomanPSMT"/>
          <w:bCs/>
          <w:noProof/>
          <w:color w:val="auto"/>
          <w:spacing w:val="2"/>
          <w:kern w:val="24"/>
        </w:rPr>
        <w:t xml:space="preserve"> тако што понуђач уписује тражене податке у обрасце који су саставни део конкурсне документације, и које не сме мењати</w:t>
      </w:r>
      <w:r w:rsidRPr="00EC710D">
        <w:rPr>
          <w:rFonts w:eastAsia="TimesNewRomanPSMT"/>
          <w:bCs/>
          <w:noProof/>
          <w:color w:val="auto"/>
          <w:spacing w:val="2"/>
          <w:kern w:val="24"/>
        </w:rPr>
        <w:t>, у једном примерку, и мора бити јасна и недвосмислена, читко попуњена, откуцана или написана необрисивим мастилом, оверена и потписана од стране овлашћеног лица понуђача.</w:t>
      </w:r>
      <w:r w:rsidR="0006785E" w:rsidRPr="00EC710D">
        <w:rPr>
          <w:rFonts w:eastAsia="TimesNewRomanPSMT"/>
          <w:bCs/>
          <w:noProof/>
          <w:color w:val="auto"/>
          <w:spacing w:val="2"/>
          <w:kern w:val="24"/>
        </w:rPr>
        <w:t xml:space="preserve"> Уколико понуђач начини грешку у попуњавању, дужан је да исту превуче оловком (да се види и садржај грешке) и правилно попуни, а место начињене грешке парафира и овери печатом.</w:t>
      </w:r>
    </w:p>
    <w:p w:rsidR="0006785E" w:rsidRPr="00EC710D" w:rsidRDefault="00EC710D" w:rsidP="00EC710D">
      <w:pPr>
        <w:ind w:firstLine="708"/>
        <w:rPr>
          <w:rFonts w:eastAsia="TimesNewRomanPSMT"/>
          <w:bCs/>
          <w:noProof/>
          <w:color w:val="auto"/>
          <w:spacing w:val="2"/>
          <w:kern w:val="24"/>
        </w:rPr>
      </w:pPr>
      <w:r w:rsidRPr="00EC710D">
        <w:rPr>
          <w:rFonts w:eastAsia="TimesNewRomanPSMT"/>
          <w:bCs/>
          <w:noProof/>
          <w:color w:val="auto"/>
          <w:spacing w:val="2"/>
          <w:kern w:val="24"/>
        </w:rPr>
        <w:t>Уколико понуђач самоиницијативно измени обрасце или садржај образаца из конкурсне документације Наручилац ће његову понуду одбити и наплатити средство обезбеђења за озбиљност понуде.</w:t>
      </w:r>
    </w:p>
    <w:p w:rsidR="0006785E" w:rsidRPr="00EC710D" w:rsidRDefault="00BD347A" w:rsidP="00BD347A">
      <w:pPr>
        <w:ind w:firstLine="708"/>
        <w:rPr>
          <w:rFonts w:eastAsia="TimesNewRomanPSMT"/>
          <w:bCs/>
          <w:noProof/>
          <w:color w:val="auto"/>
          <w:spacing w:val="2"/>
          <w:kern w:val="24"/>
        </w:rPr>
      </w:pPr>
      <w:r w:rsidRPr="00C119CF">
        <w:rPr>
          <w:rFonts w:eastAsia="TimesNewRomanPSMT"/>
          <w:b/>
          <w:bCs/>
          <w:noProof/>
          <w:color w:val="auto"/>
          <w:spacing w:val="2"/>
          <w:kern w:val="24"/>
          <w:u w:val="single"/>
        </w:rPr>
        <w:t>Понуђач који у свом пословању не употребљава печат у складу са законом и оснивачким актом, није дужан да тражен</w:t>
      </w:r>
      <w:r w:rsidR="0006785E" w:rsidRPr="00C119CF">
        <w:rPr>
          <w:rFonts w:eastAsia="TimesNewRomanPSMT"/>
          <w:b/>
          <w:bCs/>
          <w:noProof/>
          <w:color w:val="auto"/>
          <w:spacing w:val="2"/>
          <w:kern w:val="24"/>
          <w:u w:val="single"/>
        </w:rPr>
        <w:t>у документацију оверава печатом</w:t>
      </w:r>
      <w:r w:rsidR="0006785E" w:rsidRPr="00EC710D">
        <w:rPr>
          <w:rFonts w:eastAsia="TimesNewRomanPSMT"/>
          <w:bCs/>
          <w:noProof/>
          <w:color w:val="auto"/>
          <w:spacing w:val="2"/>
          <w:kern w:val="24"/>
        </w:rPr>
        <w:t xml:space="preserve"> (Правилник о обавезним елементима конкурсне документације у поступцима јавних набавки и начину доказивања испуњености услова („Сл. </w:t>
      </w:r>
      <w:r w:rsidR="00E80040">
        <w:rPr>
          <w:rFonts w:eastAsia="TimesNewRomanPSMT"/>
          <w:bCs/>
          <w:noProof/>
          <w:color w:val="auto"/>
          <w:spacing w:val="2"/>
          <w:kern w:val="24"/>
        </w:rPr>
        <w:t>г</w:t>
      </w:r>
      <w:r w:rsidR="0006785E" w:rsidRPr="00EC710D">
        <w:rPr>
          <w:rFonts w:eastAsia="TimesNewRomanPSMT"/>
          <w:bCs/>
          <w:noProof/>
          <w:color w:val="auto"/>
          <w:spacing w:val="2"/>
          <w:kern w:val="24"/>
        </w:rPr>
        <w:t>ласник РС“, бр</w:t>
      </w:r>
      <w:r w:rsidR="00EC710D" w:rsidRPr="00EC710D">
        <w:rPr>
          <w:rFonts w:eastAsia="TimesNewRomanPSMT"/>
          <w:bCs/>
          <w:noProof/>
          <w:color w:val="auto"/>
          <w:spacing w:val="2"/>
          <w:kern w:val="24"/>
        </w:rPr>
        <w:t>.</w:t>
      </w:r>
      <w:r w:rsidR="006336A0">
        <w:rPr>
          <w:rFonts w:eastAsia="TimesNewRomanPSMT"/>
          <w:bCs/>
          <w:noProof/>
          <w:color w:val="auto"/>
          <w:spacing w:val="2"/>
          <w:kern w:val="24"/>
        </w:rPr>
        <w:t xml:space="preserve"> </w:t>
      </w:r>
      <w:r w:rsidR="00EC710D" w:rsidRPr="00EC710D">
        <w:rPr>
          <w:rFonts w:eastAsia="TimesNewRomanPSMT"/>
          <w:bCs/>
          <w:noProof/>
          <w:color w:val="auto"/>
          <w:spacing w:val="2"/>
          <w:kern w:val="24"/>
        </w:rPr>
        <w:t xml:space="preserve">86/15 и </w:t>
      </w:r>
      <w:r w:rsidR="0006785E" w:rsidRPr="00EC710D">
        <w:rPr>
          <w:rFonts w:eastAsia="TimesNewRomanPSMT"/>
          <w:bCs/>
          <w:noProof/>
          <w:color w:val="auto"/>
          <w:spacing w:val="2"/>
          <w:kern w:val="24"/>
        </w:rPr>
        <w:t>41/19)).</w:t>
      </w:r>
    </w:p>
    <w:p w:rsidR="00EC710D" w:rsidRPr="001C146C" w:rsidRDefault="00EC710D" w:rsidP="00EC710D">
      <w:pPr>
        <w:ind w:firstLine="708"/>
        <w:rPr>
          <w:rFonts w:eastAsia="TimesNewRomanPSMT"/>
          <w:bCs/>
          <w:noProof/>
          <w:spacing w:val="2"/>
          <w:kern w:val="24"/>
        </w:rPr>
      </w:pPr>
      <w:r w:rsidRPr="001C146C">
        <w:rPr>
          <w:rFonts w:eastAsia="TimesNewRomanPSMT"/>
          <w:bCs/>
          <w:noProof/>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w:t>
      </w:r>
      <w:r w:rsidRPr="001C146C">
        <w:rPr>
          <w:rFonts w:eastAsia="TimesNewRomanPSMT"/>
          <w:bCs/>
          <w:noProof/>
          <w:spacing w:val="2"/>
          <w:kern w:val="24"/>
        </w:rPr>
        <w:t xml:space="preserve">први пут отвара. </w:t>
      </w:r>
    </w:p>
    <w:p w:rsidR="00CC5980" w:rsidRPr="001C146C" w:rsidRDefault="00CC5980" w:rsidP="00CC5980">
      <w:pPr>
        <w:suppressAutoHyphens w:val="0"/>
        <w:autoSpaceDE w:val="0"/>
        <w:autoSpaceDN w:val="0"/>
        <w:adjustRightInd w:val="0"/>
        <w:spacing w:line="240" w:lineRule="auto"/>
        <w:ind w:firstLine="708"/>
        <w:rPr>
          <w:rFonts w:eastAsia="Calibri"/>
          <w:noProof/>
          <w:color w:val="auto"/>
          <w:kern w:val="0"/>
        </w:rPr>
      </w:pPr>
      <w:r w:rsidRPr="001C146C">
        <w:rPr>
          <w:rFonts w:eastAsia="TimesNewRomanPSMT"/>
          <w:bCs/>
          <w:noProof/>
          <w:spacing w:val="2"/>
          <w:kern w:val="24"/>
        </w:rPr>
        <w:t>На полеђини коверте или на кутији навести назив и адресу понуђача</w:t>
      </w:r>
      <w:r w:rsidRPr="001C146C">
        <w:rPr>
          <w:rFonts w:eastAsia="Calibri"/>
          <w:noProof/>
          <w:color w:val="auto"/>
          <w:kern w:val="0"/>
        </w:rPr>
        <w:t>, број телефона понуђача, као и име и презиме особе за контакт.</w:t>
      </w:r>
    </w:p>
    <w:p w:rsidR="000325FA" w:rsidRPr="001C146C" w:rsidRDefault="000325FA" w:rsidP="00CC5980">
      <w:pPr>
        <w:suppressAutoHyphens w:val="0"/>
        <w:autoSpaceDE w:val="0"/>
        <w:autoSpaceDN w:val="0"/>
        <w:adjustRightInd w:val="0"/>
        <w:spacing w:line="240" w:lineRule="auto"/>
        <w:ind w:firstLine="708"/>
        <w:rPr>
          <w:rFonts w:eastAsia="TimesNewRomanPSMT"/>
          <w:bCs/>
          <w:noProof/>
          <w:spacing w:val="2"/>
          <w:kern w:val="24"/>
        </w:rPr>
      </w:pPr>
      <w:r w:rsidRPr="001C146C">
        <w:rPr>
          <w:rFonts w:eastAsia="TimesNewRomanPSMT"/>
          <w:bCs/>
          <w:noProof/>
          <w:spacing w:val="2"/>
          <w:kern w:val="24"/>
        </w:rPr>
        <w:t>У случају да понуду подноси група понуђача, на коверти је потребно назначити да се ради о групи понуђача навести називе и адресу свих учесника у заједничкој понуди.</w:t>
      </w:r>
    </w:p>
    <w:p w:rsidR="00CC5980" w:rsidRPr="001C146C" w:rsidRDefault="00CC5980" w:rsidP="00CC5980">
      <w:pPr>
        <w:autoSpaceDE w:val="0"/>
        <w:autoSpaceDN w:val="0"/>
        <w:adjustRightInd w:val="0"/>
        <w:spacing w:line="240" w:lineRule="auto"/>
        <w:ind w:firstLine="708"/>
        <w:rPr>
          <w:rFonts w:eastAsia="TimesNewRomanPSMT"/>
          <w:bCs/>
          <w:noProof/>
        </w:rPr>
      </w:pPr>
      <w:r w:rsidRPr="001C146C">
        <w:rPr>
          <w:rFonts w:eastAsia="TimesNewRomanPSMT"/>
          <w:bCs/>
          <w:noProof/>
        </w:rPr>
        <w:t xml:space="preserve">Понуду доставити на адресу Наручиоца: </w:t>
      </w:r>
    </w:p>
    <w:p w:rsidR="00CC5980" w:rsidRPr="001C146C" w:rsidRDefault="00CC5980" w:rsidP="00CC5980">
      <w:pPr>
        <w:autoSpaceDE w:val="0"/>
        <w:autoSpaceDN w:val="0"/>
        <w:adjustRightInd w:val="0"/>
        <w:spacing w:line="240" w:lineRule="auto"/>
        <w:jc w:val="center"/>
        <w:rPr>
          <w:rFonts w:eastAsia="TimesNewRomanPSMT"/>
          <w:bCs/>
          <w:noProof/>
        </w:rPr>
      </w:pPr>
      <w:r w:rsidRPr="001C146C">
        <w:rPr>
          <w:rFonts w:eastAsia="TimesNewRomanPSMT"/>
          <w:bCs/>
          <w:noProof/>
        </w:rPr>
        <w:t>Град Нови Сад,</w:t>
      </w:r>
    </w:p>
    <w:p w:rsidR="00CC5980" w:rsidRPr="001C146C" w:rsidRDefault="00CC5980" w:rsidP="00CC5980">
      <w:pPr>
        <w:autoSpaceDE w:val="0"/>
        <w:autoSpaceDN w:val="0"/>
        <w:adjustRightInd w:val="0"/>
        <w:spacing w:line="240" w:lineRule="auto"/>
        <w:jc w:val="center"/>
        <w:rPr>
          <w:rFonts w:eastAsia="TimesNewRomanPSMT"/>
          <w:bCs/>
          <w:noProof/>
        </w:rPr>
      </w:pPr>
      <w:r w:rsidRPr="001C146C">
        <w:rPr>
          <w:rFonts w:eastAsia="TimesNewRomanPSMT"/>
          <w:bCs/>
          <w:noProof/>
        </w:rPr>
        <w:t xml:space="preserve">Градска управа </w:t>
      </w:r>
      <w:r w:rsidR="0051774D" w:rsidRPr="001C146C">
        <w:rPr>
          <w:rFonts w:eastAsia="TimesNewRomanPSMT"/>
          <w:bCs/>
          <w:noProof/>
        </w:rPr>
        <w:t>за</w:t>
      </w:r>
      <w:r w:rsidR="006336A0">
        <w:rPr>
          <w:rFonts w:eastAsia="TimesNewRomanPSMT"/>
          <w:bCs/>
          <w:noProof/>
        </w:rPr>
        <w:t xml:space="preserve"> заштиту животне средине</w:t>
      </w:r>
      <w:r w:rsidRPr="001C146C">
        <w:rPr>
          <w:rFonts w:eastAsia="TimesNewRomanPSMT"/>
          <w:bCs/>
          <w:noProof/>
        </w:rPr>
        <w:t>,</w:t>
      </w:r>
    </w:p>
    <w:p w:rsidR="00CC5980" w:rsidRPr="001C146C" w:rsidRDefault="0051774D" w:rsidP="00CC5980">
      <w:pPr>
        <w:autoSpaceDE w:val="0"/>
        <w:autoSpaceDN w:val="0"/>
        <w:adjustRightInd w:val="0"/>
        <w:spacing w:line="240" w:lineRule="auto"/>
        <w:jc w:val="center"/>
        <w:rPr>
          <w:rFonts w:eastAsia="TimesNewRomanPSMT"/>
          <w:bCs/>
          <w:noProof/>
        </w:rPr>
      </w:pPr>
      <w:r w:rsidRPr="001C146C">
        <w:rPr>
          <w:rFonts w:eastAsia="TimesNewRomanPSMT"/>
          <w:bCs/>
          <w:noProof/>
        </w:rPr>
        <w:t>21</w:t>
      </w:r>
      <w:r w:rsidR="00E81F0A">
        <w:rPr>
          <w:rFonts w:eastAsia="TimesNewRomanPSMT"/>
          <w:bCs/>
          <w:noProof/>
          <w:lang w:val="sr-Cyrl-CS"/>
        </w:rPr>
        <w:t>113</w:t>
      </w:r>
      <w:r w:rsidR="00CC5980" w:rsidRPr="001C146C">
        <w:rPr>
          <w:rFonts w:eastAsia="TimesNewRomanPSMT"/>
          <w:bCs/>
          <w:noProof/>
        </w:rPr>
        <w:t xml:space="preserve"> Нови Сад,</w:t>
      </w:r>
    </w:p>
    <w:p w:rsidR="00CC5980" w:rsidRPr="001C146C" w:rsidRDefault="00CC5980" w:rsidP="00CC5980">
      <w:pPr>
        <w:autoSpaceDE w:val="0"/>
        <w:autoSpaceDN w:val="0"/>
        <w:adjustRightInd w:val="0"/>
        <w:spacing w:line="240" w:lineRule="auto"/>
        <w:jc w:val="center"/>
        <w:rPr>
          <w:rFonts w:eastAsia="TimesNewRomanPSMT"/>
          <w:bCs/>
          <w:noProof/>
        </w:rPr>
      </w:pPr>
      <w:r w:rsidRPr="001C146C">
        <w:rPr>
          <w:rFonts w:eastAsia="TimesNewRomanPSMT"/>
          <w:bCs/>
          <w:noProof/>
        </w:rPr>
        <w:t xml:space="preserve">улица </w:t>
      </w:r>
      <w:r w:rsidR="006336A0">
        <w:rPr>
          <w:rFonts w:eastAsia="TimesNewRomanPSMT"/>
          <w:bCs/>
          <w:noProof/>
        </w:rPr>
        <w:t>Руменачка</w:t>
      </w:r>
      <w:r w:rsidR="0051774D" w:rsidRPr="001C146C">
        <w:rPr>
          <w:rFonts w:eastAsia="TimesNewRomanPSMT"/>
          <w:bCs/>
          <w:noProof/>
        </w:rPr>
        <w:t xml:space="preserve"> број </w:t>
      </w:r>
      <w:r w:rsidR="006336A0">
        <w:rPr>
          <w:rFonts w:eastAsia="TimesNewRomanPSMT"/>
          <w:bCs/>
          <w:noProof/>
        </w:rPr>
        <w:t>110</w:t>
      </w:r>
      <w:r w:rsidR="00E86AFC">
        <w:rPr>
          <w:rFonts w:eastAsia="TimesNewRomanPSMT"/>
          <w:bCs/>
          <w:noProof/>
        </w:rPr>
        <w:t>А</w:t>
      </w:r>
      <w:r w:rsidRPr="001C146C">
        <w:rPr>
          <w:rFonts w:eastAsia="TimesNewRomanPSMT"/>
          <w:bCs/>
          <w:noProof/>
        </w:rPr>
        <w:t>,</w:t>
      </w:r>
    </w:p>
    <w:p w:rsidR="00CC5980" w:rsidRPr="001C146C" w:rsidRDefault="00CC5980" w:rsidP="00CC5980">
      <w:pPr>
        <w:autoSpaceDE w:val="0"/>
        <w:autoSpaceDN w:val="0"/>
        <w:adjustRightInd w:val="0"/>
        <w:spacing w:line="240" w:lineRule="auto"/>
        <w:jc w:val="center"/>
        <w:rPr>
          <w:rFonts w:eastAsia="TimesNewRomanPSMT"/>
          <w:bCs/>
          <w:noProof/>
        </w:rPr>
      </w:pPr>
      <w:r w:rsidRPr="005020A8">
        <w:rPr>
          <w:rFonts w:eastAsia="TimesNewRomanPSMT"/>
          <w:bCs/>
          <w:noProof/>
        </w:rPr>
        <w:t>са назнаком:</w:t>
      </w:r>
    </w:p>
    <w:p w:rsidR="00CC5980" w:rsidRPr="00134691" w:rsidRDefault="00CC5980" w:rsidP="00CC5980">
      <w:pPr>
        <w:autoSpaceDE w:val="0"/>
        <w:autoSpaceDN w:val="0"/>
        <w:adjustRightInd w:val="0"/>
        <w:spacing w:line="240" w:lineRule="auto"/>
        <w:jc w:val="center"/>
        <w:rPr>
          <w:noProof/>
          <w:color w:val="FF0000"/>
        </w:rPr>
      </w:pPr>
      <w:r w:rsidRPr="003E1F63">
        <w:rPr>
          <w:rFonts w:eastAsia="TimesNewRomanPS-BoldMT"/>
          <w:b/>
          <w:bCs/>
          <w:noProof/>
        </w:rPr>
        <w:t>,,Понуда за јавну набавку</w:t>
      </w:r>
      <w:r w:rsidR="006336A0" w:rsidRPr="003E1F63">
        <w:rPr>
          <w:rFonts w:eastAsia="TimesNewRomanPS-BoldMT"/>
          <w:b/>
          <w:bCs/>
          <w:noProof/>
        </w:rPr>
        <w:t xml:space="preserve"> </w:t>
      </w:r>
      <w:r w:rsidR="000D1B59" w:rsidRPr="003E1F63">
        <w:rPr>
          <w:b/>
          <w:noProof/>
        </w:rPr>
        <w:t>услуга</w:t>
      </w:r>
      <w:r w:rsidR="00E92864" w:rsidRPr="003E1F63">
        <w:rPr>
          <w:b/>
          <w:noProof/>
        </w:rPr>
        <w:t xml:space="preserve"> –</w:t>
      </w:r>
      <w:r w:rsidR="005020A8" w:rsidRPr="003E1F63">
        <w:rPr>
          <w:b/>
        </w:rPr>
        <w:t xml:space="preserve"> И</w:t>
      </w:r>
      <w:r w:rsidR="00F407A5" w:rsidRPr="003E1F63">
        <w:rPr>
          <w:b/>
          <w:spacing w:val="1"/>
          <w:lang w:val="ru-RU"/>
        </w:rPr>
        <w:t>з</w:t>
      </w:r>
      <w:r w:rsidR="00F407A5" w:rsidRPr="003E1F63">
        <w:rPr>
          <w:b/>
          <w:spacing w:val="-1"/>
          <w:lang w:val="ru-RU"/>
        </w:rPr>
        <w:t>р</w:t>
      </w:r>
      <w:r w:rsidR="00F407A5" w:rsidRPr="003E1F63">
        <w:rPr>
          <w:b/>
          <w:lang w:val="ru-RU"/>
        </w:rPr>
        <w:t>а</w:t>
      </w:r>
      <w:r w:rsidR="00F407A5" w:rsidRPr="003E1F63">
        <w:rPr>
          <w:b/>
          <w:spacing w:val="-1"/>
          <w:lang w:val="ru-RU"/>
        </w:rPr>
        <w:t>д</w:t>
      </w:r>
      <w:r w:rsidR="005020A8" w:rsidRPr="003E1F63">
        <w:rPr>
          <w:b/>
          <w:spacing w:val="-1"/>
          <w:lang w:val="ru-RU"/>
        </w:rPr>
        <w:t xml:space="preserve">а </w:t>
      </w:r>
      <w:r w:rsidR="00596C86" w:rsidRPr="003E1F63">
        <w:rPr>
          <w:b/>
          <w:spacing w:val="5"/>
        </w:rPr>
        <w:t>географског информационог система зелених површина Града Новог Сада</w:t>
      </w:r>
      <w:r w:rsidR="006336A0" w:rsidRPr="003E1F63">
        <w:rPr>
          <w:b/>
          <w:spacing w:val="5"/>
        </w:rPr>
        <w:t xml:space="preserve"> </w:t>
      </w:r>
      <w:r w:rsidRPr="003E1F63">
        <w:rPr>
          <w:b/>
          <w:noProof/>
        </w:rPr>
        <w:t>(шифра</w:t>
      </w:r>
      <w:r w:rsidRPr="003E1F63">
        <w:rPr>
          <w:b/>
          <w:noProof/>
          <w:color w:val="auto"/>
        </w:rPr>
        <w:t xml:space="preserve">: </w:t>
      </w:r>
      <w:r w:rsidR="003E1F63" w:rsidRPr="003E1F63">
        <w:rPr>
          <w:b/>
          <w:noProof/>
          <w:color w:val="auto"/>
          <w:lang w:val="sr-Cyrl-RS"/>
        </w:rPr>
        <w:t>ОП-У-1/20</w:t>
      </w:r>
      <w:r w:rsidRPr="003E1F63">
        <w:rPr>
          <w:b/>
          <w:noProof/>
          <w:color w:val="auto"/>
        </w:rPr>
        <w:t>)</w:t>
      </w:r>
      <w:r w:rsidR="006336A0" w:rsidRPr="003E1F63">
        <w:rPr>
          <w:b/>
          <w:noProof/>
          <w:color w:val="auto"/>
        </w:rPr>
        <w:t xml:space="preserve"> </w:t>
      </w:r>
      <w:r w:rsidRPr="003E1F63">
        <w:rPr>
          <w:rFonts w:eastAsia="TimesNewRomanPSMT"/>
          <w:b/>
          <w:bCs/>
          <w:noProof/>
        </w:rPr>
        <w:t xml:space="preserve">- </w:t>
      </w:r>
      <w:r w:rsidRPr="003E1F63">
        <w:rPr>
          <w:rFonts w:eastAsia="TimesNewRomanPS-BoldMT"/>
          <w:b/>
          <w:bCs/>
          <w:noProof/>
        </w:rPr>
        <w:t>НЕ ОТВАРАТИ”</w:t>
      </w:r>
      <w:r w:rsidR="00134691" w:rsidRPr="003E1F63">
        <w:rPr>
          <w:b/>
          <w:noProof/>
        </w:rPr>
        <w:t>.</w:t>
      </w:r>
    </w:p>
    <w:p w:rsidR="00CC5980" w:rsidRPr="001C146C" w:rsidRDefault="00CC5980" w:rsidP="00CC5980">
      <w:pPr>
        <w:autoSpaceDE w:val="0"/>
        <w:autoSpaceDN w:val="0"/>
        <w:adjustRightInd w:val="0"/>
        <w:spacing w:line="240" w:lineRule="auto"/>
        <w:ind w:firstLine="708"/>
        <w:rPr>
          <w:noProof/>
          <w:color w:val="auto"/>
        </w:rPr>
      </w:pPr>
      <w:r w:rsidRPr="001C146C">
        <w:rPr>
          <w:noProof/>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C5980" w:rsidRDefault="00CC5980" w:rsidP="00CC5980">
      <w:pPr>
        <w:autoSpaceDE w:val="0"/>
        <w:autoSpaceDN w:val="0"/>
        <w:adjustRightInd w:val="0"/>
        <w:spacing w:line="240" w:lineRule="auto"/>
        <w:ind w:firstLine="708"/>
        <w:rPr>
          <w:noProof/>
          <w:color w:val="auto"/>
        </w:rPr>
      </w:pPr>
      <w:r w:rsidRPr="001C146C">
        <w:rPr>
          <w:noProof/>
          <w:color w:val="auto"/>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134691">
        <w:rPr>
          <w:noProof/>
          <w:color w:val="auto"/>
        </w:rPr>
        <w:t>, и вратиће се неотворена пошиљаоцу</w:t>
      </w:r>
      <w:r w:rsidRPr="001C146C">
        <w:rPr>
          <w:noProof/>
          <w:color w:val="auto"/>
        </w:rPr>
        <w:t>.</w:t>
      </w:r>
    </w:p>
    <w:p w:rsidR="00A15FB7" w:rsidRPr="00080E4E" w:rsidRDefault="00A15FB7" w:rsidP="00A15FB7">
      <w:pPr>
        <w:autoSpaceDE w:val="0"/>
        <w:autoSpaceDN w:val="0"/>
        <w:adjustRightInd w:val="0"/>
        <w:spacing w:line="240" w:lineRule="auto"/>
        <w:ind w:firstLine="708"/>
        <w:rPr>
          <w:lang w:val="ru-RU"/>
        </w:rPr>
      </w:pPr>
      <w:r w:rsidRPr="00A15FB7">
        <w:rPr>
          <w:noProof/>
          <w:color w:val="auto"/>
        </w:rPr>
        <w:t>Члан</w:t>
      </w:r>
      <w:r w:rsidR="008F3957">
        <w:rPr>
          <w:noProof/>
          <w:color w:val="auto"/>
        </w:rPr>
        <w:t xml:space="preserve"> </w:t>
      </w:r>
      <w:r w:rsidRPr="00A15FB7">
        <w:rPr>
          <w:noProof/>
          <w:color w:val="auto"/>
        </w:rPr>
        <w:t>3. став 1. тач. 33.) ЗЈН прописује да је прихватљива понуда она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A15FB7" w:rsidRPr="001C146C" w:rsidRDefault="00A15FB7" w:rsidP="00CC5980">
      <w:pPr>
        <w:autoSpaceDE w:val="0"/>
        <w:autoSpaceDN w:val="0"/>
        <w:adjustRightInd w:val="0"/>
        <w:spacing w:line="240" w:lineRule="auto"/>
        <w:ind w:firstLine="708"/>
        <w:rPr>
          <w:noProof/>
          <w:color w:val="auto"/>
        </w:rPr>
      </w:pPr>
    </w:p>
    <w:p w:rsidR="00CC5980" w:rsidRPr="001C146C" w:rsidRDefault="00CC5980" w:rsidP="00CC5980">
      <w:pPr>
        <w:autoSpaceDE w:val="0"/>
        <w:autoSpaceDN w:val="0"/>
        <w:adjustRightInd w:val="0"/>
        <w:spacing w:line="240" w:lineRule="auto"/>
        <w:ind w:firstLine="708"/>
        <w:rPr>
          <w:noProof/>
          <w:color w:val="auto"/>
        </w:rPr>
      </w:pPr>
      <w:r w:rsidRPr="001C146C">
        <w:rPr>
          <w:noProof/>
          <w:color w:val="auto"/>
        </w:rPr>
        <w:t>Понуда мора да садржи све елементе који су тражени у конкурсној документацији</w:t>
      </w:r>
      <w:r w:rsidR="00134691">
        <w:rPr>
          <w:noProof/>
          <w:color w:val="auto"/>
        </w:rPr>
        <w:t>.</w:t>
      </w:r>
    </w:p>
    <w:p w:rsidR="00CC5980" w:rsidRPr="001C146C" w:rsidRDefault="00CC5980" w:rsidP="00CC5980">
      <w:pPr>
        <w:autoSpaceDE w:val="0"/>
        <w:autoSpaceDN w:val="0"/>
        <w:adjustRightInd w:val="0"/>
        <w:spacing w:line="240" w:lineRule="auto"/>
        <w:ind w:firstLine="708"/>
        <w:rPr>
          <w:noProof/>
          <w:color w:val="auto"/>
        </w:rPr>
      </w:pPr>
    </w:p>
    <w:p w:rsidR="00CC5980" w:rsidRPr="001C146C" w:rsidRDefault="00CC5980" w:rsidP="00CC5980">
      <w:pPr>
        <w:autoSpaceDE w:val="0"/>
        <w:autoSpaceDN w:val="0"/>
        <w:adjustRightInd w:val="0"/>
        <w:spacing w:line="240" w:lineRule="auto"/>
        <w:ind w:firstLine="708"/>
        <w:rPr>
          <w:noProof/>
          <w:color w:val="auto"/>
        </w:rPr>
      </w:pPr>
      <w:r w:rsidRPr="001C146C">
        <w:rPr>
          <w:rFonts w:eastAsia="TimesNewRomanPSMT"/>
          <w:bCs/>
          <w:noProof/>
        </w:rPr>
        <w:t>Понуда</w:t>
      </w:r>
      <w:r w:rsidR="0035646C" w:rsidRPr="001C146C">
        <w:rPr>
          <w:rFonts w:eastAsia="TimesNewRomanPSMT"/>
          <w:bCs/>
          <w:noProof/>
        </w:rPr>
        <w:t xml:space="preserve">, уз </w:t>
      </w:r>
      <w:r w:rsidR="00DC4D36" w:rsidRPr="001C146C">
        <w:rPr>
          <w:rFonts w:eastAsia="TimesNewRomanPSMT"/>
          <w:bCs/>
          <w:noProof/>
        </w:rPr>
        <w:t>остале доказе, између осталог</w:t>
      </w:r>
      <w:r w:rsidR="0035646C" w:rsidRPr="001C146C">
        <w:rPr>
          <w:rFonts w:eastAsia="TimesNewRomanPSMT"/>
          <w:bCs/>
          <w:noProof/>
        </w:rPr>
        <w:t>,</w:t>
      </w:r>
      <w:r w:rsidRPr="001C146C">
        <w:rPr>
          <w:rFonts w:eastAsia="TimesNewRomanPSMT"/>
          <w:bCs/>
          <w:noProof/>
        </w:rPr>
        <w:t xml:space="preserve"> мора да садржи</w:t>
      </w:r>
      <w:r w:rsidR="00DC4D36" w:rsidRPr="001C146C">
        <w:rPr>
          <w:rFonts w:eastAsia="TimesNewRomanPSMT"/>
          <w:bCs/>
          <w:noProof/>
        </w:rPr>
        <w:t xml:space="preserve"> и</w:t>
      </w:r>
      <w:r w:rsidRPr="001C146C">
        <w:rPr>
          <w:rFonts w:eastAsia="TimesNewRomanPSMT"/>
          <w:bCs/>
          <w:noProof/>
        </w:rPr>
        <w:t>:</w:t>
      </w:r>
    </w:p>
    <w:p w:rsidR="00EE3393" w:rsidRPr="001C146C" w:rsidRDefault="00A9660B" w:rsidP="00464EBB">
      <w:pPr>
        <w:numPr>
          <w:ilvl w:val="0"/>
          <w:numId w:val="2"/>
        </w:numPr>
        <w:rPr>
          <w:rFonts w:eastAsia="TimesNewRomanPSMT"/>
          <w:bCs/>
          <w:noProof/>
        </w:rPr>
      </w:pPr>
      <w:r w:rsidRPr="001C146C">
        <w:rPr>
          <w:b/>
          <w:bCs/>
        </w:rPr>
        <w:t>Д</w:t>
      </w:r>
      <w:r w:rsidR="00EE3393" w:rsidRPr="001C146C">
        <w:rPr>
          <w:b/>
          <w:bCs/>
        </w:rPr>
        <w:t>оказе о испуњености</w:t>
      </w:r>
      <w:r w:rsidR="00EE3393" w:rsidRPr="00134691">
        <w:rPr>
          <w:b/>
          <w:bCs/>
        </w:rPr>
        <w:t xml:space="preserve"> услова</w:t>
      </w:r>
      <w:r w:rsidR="00EE3393" w:rsidRPr="001C146C">
        <w:rPr>
          <w:bCs/>
        </w:rPr>
        <w:t xml:space="preserve"> предвиђене </w:t>
      </w:r>
      <w:r w:rsidR="00134691">
        <w:rPr>
          <w:bCs/>
          <w:iCs/>
        </w:rPr>
        <w:t xml:space="preserve">у делу </w:t>
      </w:r>
      <w:r w:rsidR="00134691" w:rsidRPr="001C146C">
        <w:t>IV</w:t>
      </w:r>
      <w:r w:rsidR="00433357">
        <w:t xml:space="preserve"> </w:t>
      </w:r>
      <w:r w:rsidR="00134691" w:rsidRPr="001C146C">
        <w:t>У</w:t>
      </w:r>
      <w:r w:rsidR="00261B06" w:rsidRPr="001C146C">
        <w:t xml:space="preserve">слови за учешће у поступку јавне набавке из чл. 75. и 76. </w:t>
      </w:r>
      <w:r w:rsidR="00261B06">
        <w:t>З</w:t>
      </w:r>
      <w:r w:rsidR="00261B06" w:rsidRPr="001C146C">
        <w:t>акона и упутство како се доказује испуњеност тих услова</w:t>
      </w:r>
      <w:r w:rsidR="00261B06" w:rsidRPr="001C146C">
        <w:rPr>
          <w:bCs/>
          <w:iCs/>
        </w:rPr>
        <w:t>;</w:t>
      </w:r>
    </w:p>
    <w:p w:rsidR="00F315C2" w:rsidRPr="001C146C" w:rsidRDefault="00F315C2" w:rsidP="00464EBB">
      <w:pPr>
        <w:numPr>
          <w:ilvl w:val="0"/>
          <w:numId w:val="2"/>
        </w:numPr>
        <w:rPr>
          <w:rFonts w:eastAsia="TimesNewRomanPSMT"/>
          <w:bCs/>
          <w:noProof/>
        </w:rPr>
      </w:pPr>
      <w:r w:rsidRPr="001C146C">
        <w:rPr>
          <w:rFonts w:eastAsia="TimesNewRomanPSMT"/>
          <w:b/>
          <w:bCs/>
          <w:noProof/>
        </w:rPr>
        <w:t xml:space="preserve">Образац изјаве о поштовању обавеза из члана 75. став 2. Закона о јавним набавкама </w:t>
      </w:r>
      <w:r w:rsidRPr="001C146C">
        <w:rPr>
          <w:rFonts w:eastAsia="TimesNewRomanPSMT"/>
          <w:bCs/>
          <w:noProof/>
        </w:rPr>
        <w:t xml:space="preserve">- попуњен, потписан и оверен печатом </w:t>
      </w:r>
      <w:r w:rsidRPr="001C146C">
        <w:rPr>
          <w:lang w:val="sr-Cyrl-CS"/>
        </w:rPr>
        <w:t>(с</w:t>
      </w:r>
      <w:r w:rsidRPr="001C146C">
        <w:rPr>
          <w:noProof/>
        </w:rPr>
        <w:t>аставни део конкурсне документације је Образац наведене изјаве</w:t>
      </w:r>
      <w:r w:rsidRPr="001C146C">
        <w:rPr>
          <w:lang w:val="sr-Cyrl-CS"/>
        </w:rPr>
        <w:t>);</w:t>
      </w:r>
    </w:p>
    <w:p w:rsidR="00F315C2" w:rsidRPr="001C146C" w:rsidRDefault="00F315C2" w:rsidP="00464EBB">
      <w:pPr>
        <w:numPr>
          <w:ilvl w:val="0"/>
          <w:numId w:val="2"/>
        </w:numPr>
        <w:rPr>
          <w:rFonts w:eastAsia="TimesNewRomanPSMT"/>
          <w:bCs/>
          <w:noProof/>
        </w:rPr>
      </w:pPr>
      <w:r w:rsidRPr="001C146C">
        <w:rPr>
          <w:rFonts w:eastAsia="TimesNewRomanPSMT"/>
          <w:b/>
          <w:bCs/>
          <w:noProof/>
        </w:rPr>
        <w:t>Образац понуде</w:t>
      </w:r>
      <w:r w:rsidRPr="001C146C">
        <w:rPr>
          <w:rFonts w:eastAsia="TimesNewRomanPSMT"/>
          <w:bCs/>
          <w:noProof/>
        </w:rPr>
        <w:t xml:space="preserve"> попуњен у складу са спецификацијом из конкурсне документације, потписан и оверен печатом </w:t>
      </w:r>
      <w:r w:rsidRPr="001C146C">
        <w:rPr>
          <w:lang w:val="sr-Cyrl-CS"/>
        </w:rPr>
        <w:t>(с</w:t>
      </w:r>
      <w:r w:rsidRPr="001C146C">
        <w:rPr>
          <w:noProof/>
        </w:rPr>
        <w:t>аставни део конкурсне документације је Образац понуде</w:t>
      </w:r>
      <w:r w:rsidRPr="001C146C">
        <w:rPr>
          <w:lang w:val="sr-Cyrl-CS"/>
        </w:rPr>
        <w:t>)</w:t>
      </w:r>
      <w:r w:rsidRPr="001C146C">
        <w:rPr>
          <w:rFonts w:eastAsia="TimesNewRomanPSMT"/>
          <w:bCs/>
          <w:noProof/>
        </w:rPr>
        <w:t>;</w:t>
      </w:r>
    </w:p>
    <w:p w:rsidR="00F315C2" w:rsidRPr="001C146C" w:rsidRDefault="00F315C2" w:rsidP="00464EBB">
      <w:pPr>
        <w:numPr>
          <w:ilvl w:val="0"/>
          <w:numId w:val="2"/>
        </w:numPr>
        <w:rPr>
          <w:rFonts w:eastAsia="TimesNewRomanPSMT"/>
          <w:bCs/>
          <w:noProof/>
        </w:rPr>
      </w:pPr>
      <w:r w:rsidRPr="001C146C">
        <w:rPr>
          <w:rFonts w:eastAsia="TimesNewRomanPSMT"/>
          <w:b/>
          <w:bCs/>
          <w:noProof/>
        </w:rPr>
        <w:t>Модел уговора</w:t>
      </w:r>
      <w:r w:rsidRPr="001C146C">
        <w:rPr>
          <w:rFonts w:eastAsia="TimesNewRomanPSMT"/>
          <w:bCs/>
          <w:noProof/>
        </w:rPr>
        <w:t xml:space="preserve"> попуњен на свим местима где је то предвиђено, оверен печатом и потписан на последњој страни модела уговора, чиме </w:t>
      </w:r>
      <w:r w:rsidR="00645C36" w:rsidRPr="001C146C">
        <w:rPr>
          <w:rFonts w:eastAsia="TimesNewRomanPSMT"/>
          <w:bCs/>
          <w:noProof/>
        </w:rPr>
        <w:t xml:space="preserve">поуђач </w:t>
      </w:r>
      <w:r w:rsidRPr="001C146C">
        <w:rPr>
          <w:rFonts w:eastAsia="TimesNewRomanPSMT"/>
          <w:bCs/>
          <w:noProof/>
        </w:rPr>
        <w:t xml:space="preserve">потврђује да прихвата елементе модела уговора </w:t>
      </w:r>
      <w:r w:rsidRPr="001C146C">
        <w:rPr>
          <w:lang w:val="sr-Cyrl-CS"/>
        </w:rPr>
        <w:t>(с</w:t>
      </w:r>
      <w:r w:rsidRPr="001C146C">
        <w:rPr>
          <w:noProof/>
        </w:rPr>
        <w:t>аставни део конкурсне документације је Модел уговора</w:t>
      </w:r>
      <w:r w:rsidRPr="001C146C">
        <w:rPr>
          <w:lang w:val="sr-Cyrl-CS"/>
        </w:rPr>
        <w:t>)</w:t>
      </w:r>
      <w:r w:rsidRPr="001C146C">
        <w:rPr>
          <w:rFonts w:eastAsia="TimesNewRomanPSMT"/>
          <w:bCs/>
          <w:noProof/>
        </w:rPr>
        <w:t>;</w:t>
      </w:r>
    </w:p>
    <w:p w:rsidR="00F315C2" w:rsidRPr="001C146C" w:rsidRDefault="00F315C2" w:rsidP="00464EBB">
      <w:pPr>
        <w:numPr>
          <w:ilvl w:val="0"/>
          <w:numId w:val="2"/>
        </w:numPr>
        <w:rPr>
          <w:rFonts w:eastAsia="TimesNewRomanPSMT"/>
          <w:bCs/>
          <w:noProof/>
        </w:rPr>
      </w:pPr>
      <w:r w:rsidRPr="001C146C">
        <w:rPr>
          <w:rFonts w:eastAsia="TimesNewRomanPSMT"/>
          <w:b/>
          <w:bCs/>
          <w:noProof/>
        </w:rPr>
        <w:t xml:space="preserve">Образац структуре цене - </w:t>
      </w:r>
      <w:r w:rsidRPr="001C146C">
        <w:rPr>
          <w:rFonts w:eastAsia="TimesNewRomanPSMT"/>
          <w:bCs/>
          <w:noProof/>
        </w:rPr>
        <w:t xml:space="preserve">попуњен, потписан и оверен печатом </w:t>
      </w:r>
      <w:r w:rsidRPr="001C146C">
        <w:rPr>
          <w:lang w:val="sr-Cyrl-CS"/>
        </w:rPr>
        <w:t>(с</w:t>
      </w:r>
      <w:r w:rsidRPr="001C146C">
        <w:rPr>
          <w:noProof/>
        </w:rPr>
        <w:t>аставни део конкурсне документације је Образац структуре цене</w:t>
      </w:r>
      <w:r w:rsidRPr="001C146C">
        <w:rPr>
          <w:lang w:val="sr-Cyrl-CS"/>
        </w:rPr>
        <w:t>)</w:t>
      </w:r>
      <w:r w:rsidRPr="001C146C">
        <w:rPr>
          <w:rFonts w:eastAsia="TimesNewRomanPSMT"/>
          <w:bCs/>
          <w:noProof/>
        </w:rPr>
        <w:t>;</w:t>
      </w:r>
    </w:p>
    <w:p w:rsidR="00F315C2" w:rsidRPr="001C146C" w:rsidRDefault="00F315C2" w:rsidP="00464EBB">
      <w:pPr>
        <w:numPr>
          <w:ilvl w:val="0"/>
          <w:numId w:val="2"/>
        </w:numPr>
        <w:rPr>
          <w:rFonts w:eastAsia="TimesNewRomanPSMT"/>
          <w:bCs/>
          <w:noProof/>
        </w:rPr>
      </w:pPr>
      <w:r w:rsidRPr="001C146C">
        <w:rPr>
          <w:rFonts w:eastAsia="TimesNewRomanPSMT"/>
          <w:b/>
          <w:bCs/>
          <w:noProof/>
        </w:rPr>
        <w:t>Образац изјаве о независној понуди</w:t>
      </w:r>
      <w:r w:rsidRPr="001C146C">
        <w:rPr>
          <w:rFonts w:eastAsia="TimesNewRomanPSMT"/>
          <w:bCs/>
          <w:noProof/>
        </w:rPr>
        <w:t xml:space="preserve"> - попуњен, потписан и оверен печатом </w:t>
      </w:r>
      <w:r w:rsidRPr="001C146C">
        <w:rPr>
          <w:lang w:val="sr-Cyrl-CS"/>
        </w:rPr>
        <w:t>(с</w:t>
      </w:r>
      <w:r w:rsidRPr="001C146C">
        <w:rPr>
          <w:noProof/>
        </w:rPr>
        <w:t>аставни део конкурсне документације је Образац наведене изјаве</w:t>
      </w:r>
      <w:r w:rsidRPr="001C146C">
        <w:rPr>
          <w:lang w:val="sr-Cyrl-CS"/>
        </w:rPr>
        <w:t>)</w:t>
      </w:r>
      <w:r w:rsidRPr="001C146C">
        <w:rPr>
          <w:rFonts w:eastAsia="TimesNewRomanPSMT"/>
          <w:bCs/>
          <w:noProof/>
        </w:rPr>
        <w:t>;</w:t>
      </w:r>
    </w:p>
    <w:p w:rsidR="00D43139" w:rsidRPr="001C146C" w:rsidRDefault="007458D4" w:rsidP="00464EBB">
      <w:pPr>
        <w:numPr>
          <w:ilvl w:val="0"/>
          <w:numId w:val="2"/>
        </w:numPr>
        <w:rPr>
          <w:rFonts w:eastAsia="TimesNewRomanPSMT"/>
          <w:bCs/>
          <w:noProof/>
        </w:rPr>
      </w:pPr>
      <w:r w:rsidRPr="001C146C">
        <w:rPr>
          <w:lang w:val="ru-RU"/>
        </w:rPr>
        <w:t>тражено</w:t>
      </w:r>
      <w:r w:rsidRPr="001C146C">
        <w:rPr>
          <w:rFonts w:eastAsia="TimesNewRomanPSMT"/>
          <w:b/>
          <w:bCs/>
          <w:noProof/>
        </w:rPr>
        <w:t xml:space="preserve"> с</w:t>
      </w:r>
      <w:r w:rsidR="00EE3393" w:rsidRPr="001C146C">
        <w:rPr>
          <w:rFonts w:eastAsia="TimesNewRomanPSMT"/>
          <w:b/>
          <w:bCs/>
          <w:noProof/>
        </w:rPr>
        <w:t>редство обезбеђења за озбиљност понуде</w:t>
      </w:r>
      <w:r w:rsidR="006336A0">
        <w:rPr>
          <w:rFonts w:eastAsia="TimesNewRomanPSMT"/>
          <w:b/>
          <w:bCs/>
          <w:noProof/>
        </w:rPr>
        <w:t xml:space="preserve"> </w:t>
      </w:r>
      <w:r w:rsidRPr="001C146C">
        <w:rPr>
          <w:rFonts w:eastAsia="TimesNewRomanPSMT"/>
          <w:bCs/>
          <w:noProof/>
        </w:rPr>
        <w:t>на начин предвиђен конкурсном документацијом</w:t>
      </w:r>
      <w:r w:rsidR="00DB6DBB" w:rsidRPr="001C146C">
        <w:rPr>
          <w:rFonts w:eastAsia="TimesNewRomanPSMT"/>
          <w:bCs/>
          <w:noProof/>
        </w:rPr>
        <w:t>;</w:t>
      </w:r>
    </w:p>
    <w:p w:rsidR="007458D4" w:rsidRPr="003710FE" w:rsidRDefault="007458D4" w:rsidP="00744B58">
      <w:pPr>
        <w:numPr>
          <w:ilvl w:val="0"/>
          <w:numId w:val="2"/>
        </w:numPr>
        <w:rPr>
          <w:rFonts w:eastAsia="TimesNewRomanPSMT"/>
          <w:bCs/>
          <w:iCs/>
          <w:noProof/>
        </w:rPr>
      </w:pPr>
      <w:r w:rsidRPr="003710FE">
        <w:rPr>
          <w:lang w:val="ru-RU"/>
        </w:rPr>
        <w:t>тражен</w:t>
      </w:r>
      <w:r w:rsidR="00744B58" w:rsidRPr="003710FE">
        <w:rPr>
          <w:lang w:val="ru-RU"/>
        </w:rPr>
        <w:t>а</w:t>
      </w:r>
      <w:r w:rsidRPr="003710FE">
        <w:rPr>
          <w:rFonts w:eastAsia="TimesNewRomanPSMT"/>
          <w:b/>
          <w:bCs/>
          <w:noProof/>
        </w:rPr>
        <w:t xml:space="preserve"> с</w:t>
      </w:r>
      <w:r w:rsidR="00F315C2" w:rsidRPr="003710FE">
        <w:rPr>
          <w:rFonts w:eastAsia="TimesNewRomanPSMT"/>
          <w:b/>
          <w:bCs/>
          <w:noProof/>
        </w:rPr>
        <w:t>ред</w:t>
      </w:r>
      <w:r w:rsidRPr="003710FE">
        <w:rPr>
          <w:rFonts w:eastAsia="TimesNewRomanPSMT"/>
          <w:b/>
          <w:bCs/>
          <w:noProof/>
        </w:rPr>
        <w:t>ств</w:t>
      </w:r>
      <w:r w:rsidR="00744B58" w:rsidRPr="003710FE">
        <w:rPr>
          <w:rFonts w:eastAsia="TimesNewRomanPSMT"/>
          <w:b/>
          <w:bCs/>
          <w:noProof/>
        </w:rPr>
        <w:t>а</w:t>
      </w:r>
      <w:r w:rsidRPr="003710FE">
        <w:rPr>
          <w:rFonts w:eastAsia="TimesNewRomanPSMT"/>
          <w:b/>
          <w:bCs/>
          <w:noProof/>
        </w:rPr>
        <w:t xml:space="preserve"> финансијског обезбеђења</w:t>
      </w:r>
      <w:r w:rsidR="00744B58" w:rsidRPr="003710FE">
        <w:rPr>
          <w:rFonts w:eastAsia="TimesNewRomanPSMT"/>
          <w:bCs/>
          <w:noProof/>
        </w:rPr>
        <w:t>, и то: за повраћај авансног плаћања</w:t>
      </w:r>
      <w:r w:rsidRPr="003710FE">
        <w:rPr>
          <w:rFonts w:eastAsia="TimesNewRomanPSMT"/>
          <w:bCs/>
          <w:noProof/>
        </w:rPr>
        <w:t xml:space="preserve"> и </w:t>
      </w:r>
      <w:r w:rsidR="00744B58" w:rsidRPr="003710FE">
        <w:rPr>
          <w:rFonts w:eastAsia="TimesNewRomanPSMT"/>
          <w:bCs/>
          <w:noProof/>
        </w:rPr>
        <w:t xml:space="preserve">за </w:t>
      </w:r>
      <w:r w:rsidR="00F315C2" w:rsidRPr="003710FE">
        <w:rPr>
          <w:rFonts w:eastAsia="TimesNewRomanPSMT"/>
          <w:bCs/>
          <w:noProof/>
        </w:rPr>
        <w:t>добро извршење посла, на начин пред</w:t>
      </w:r>
      <w:r w:rsidR="009758D6" w:rsidRPr="003710FE">
        <w:rPr>
          <w:rFonts w:eastAsia="TimesNewRomanPSMT"/>
          <w:bCs/>
          <w:noProof/>
        </w:rPr>
        <w:t>виђен конкурсном документацијом;</w:t>
      </w:r>
    </w:p>
    <w:p w:rsidR="00E30090" w:rsidRPr="00D23F40" w:rsidRDefault="007458D4" w:rsidP="00E30090">
      <w:pPr>
        <w:numPr>
          <w:ilvl w:val="0"/>
          <w:numId w:val="2"/>
        </w:numPr>
        <w:rPr>
          <w:rFonts w:eastAsia="TimesNewRomanPSMT"/>
          <w:bCs/>
          <w:iCs/>
          <w:noProof/>
        </w:rPr>
      </w:pPr>
      <w:r w:rsidRPr="001C146C">
        <w:t>потписан</w:t>
      </w:r>
      <w:r w:rsidR="001C146C">
        <w:t>у</w:t>
      </w:r>
      <w:r w:rsidR="006336A0">
        <w:t xml:space="preserve"> </w:t>
      </w:r>
      <w:r w:rsidR="009758D6" w:rsidRPr="00A72E40">
        <w:rPr>
          <w:b/>
        </w:rPr>
        <w:t>И</w:t>
      </w:r>
      <w:r w:rsidRPr="00A72E40">
        <w:rPr>
          <w:b/>
        </w:rPr>
        <w:t xml:space="preserve">зјаву </w:t>
      </w:r>
      <w:r w:rsidR="009758D6" w:rsidRPr="00A72E40">
        <w:rPr>
          <w:b/>
        </w:rPr>
        <w:t>о спремности и оспособљености понуђача</w:t>
      </w:r>
      <w:r w:rsidR="006336A0">
        <w:rPr>
          <w:b/>
        </w:rPr>
        <w:t xml:space="preserve"> </w:t>
      </w:r>
      <w:r w:rsidR="009758D6" w:rsidRPr="001C146C">
        <w:rPr>
          <w:lang w:val="sr-Cyrl-CS"/>
        </w:rPr>
        <w:t>(с</w:t>
      </w:r>
      <w:r w:rsidR="009758D6" w:rsidRPr="001C146C">
        <w:rPr>
          <w:noProof/>
        </w:rPr>
        <w:t xml:space="preserve">аставни део конкурсне документације је </w:t>
      </w:r>
      <w:r w:rsidR="009758D6">
        <w:rPr>
          <w:noProof/>
        </w:rPr>
        <w:t>о</w:t>
      </w:r>
      <w:r w:rsidR="009758D6" w:rsidRPr="001C146C">
        <w:rPr>
          <w:noProof/>
        </w:rPr>
        <w:t xml:space="preserve">бразац </w:t>
      </w:r>
      <w:r w:rsidR="009758D6">
        <w:rPr>
          <w:noProof/>
        </w:rPr>
        <w:t>наведене изјаве</w:t>
      </w:r>
      <w:r w:rsidR="009758D6" w:rsidRPr="001C146C">
        <w:rPr>
          <w:lang w:val="sr-Cyrl-CS"/>
        </w:rPr>
        <w:t>)</w:t>
      </w:r>
      <w:r w:rsidR="009758D6">
        <w:rPr>
          <w:bCs/>
          <w:iCs/>
          <w:noProof/>
        </w:rPr>
        <w:t>;</w:t>
      </w:r>
    </w:p>
    <w:p w:rsidR="00E30090" w:rsidRPr="00F37511" w:rsidRDefault="00D23F40" w:rsidP="007850D3">
      <w:pPr>
        <w:numPr>
          <w:ilvl w:val="0"/>
          <w:numId w:val="2"/>
        </w:numPr>
        <w:rPr>
          <w:rFonts w:eastAsia="TimesNewRomanPSMT"/>
          <w:bCs/>
          <w:noProof/>
        </w:rPr>
      </w:pPr>
      <w:r>
        <w:t>С</w:t>
      </w:r>
      <w:r w:rsidR="00E30090" w:rsidRPr="00F37511">
        <w:t>поразум о учешћу у заједничкој понуди</w:t>
      </w:r>
      <w:r w:rsidR="00F37511" w:rsidRPr="00F37511">
        <w:t xml:space="preserve"> (уколико понуду подноси група понуђача)</w:t>
      </w:r>
      <w:r w:rsidR="00F37511">
        <w:rPr>
          <w:iCs/>
          <w:noProof/>
          <w:color w:val="auto"/>
        </w:rPr>
        <w:t>.</w:t>
      </w:r>
    </w:p>
    <w:p w:rsidR="00134968" w:rsidRPr="001C146C" w:rsidRDefault="00134968" w:rsidP="00CC5980">
      <w:pPr>
        <w:ind w:firstLine="708"/>
        <w:rPr>
          <w:rFonts w:eastAsia="TimesNewRomanPSMT"/>
          <w:bCs/>
          <w:noProof/>
        </w:rPr>
      </w:pPr>
    </w:p>
    <w:p w:rsidR="00CC5980" w:rsidRPr="001C146C" w:rsidRDefault="00CC5980" w:rsidP="00CC5980">
      <w:pPr>
        <w:ind w:firstLine="708"/>
        <w:rPr>
          <w:rFonts w:eastAsia="TimesNewRomanPSMT"/>
          <w:bCs/>
          <w:noProof/>
        </w:rPr>
      </w:pPr>
      <w:r w:rsidRPr="001C146C">
        <w:rPr>
          <w:rFonts w:eastAsia="TimesNewRomanPSMT"/>
          <w:bCs/>
          <w:noProof/>
        </w:rPr>
        <w:t xml:space="preserve">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r w:rsidRPr="001C146C">
        <w:rPr>
          <w:rFonts w:eastAsia="TimesNewRomanPSMT"/>
          <w:b/>
          <w:bCs/>
          <w:noProof/>
        </w:rPr>
        <w:t>Образац трошкова припреме понуде</w:t>
      </w:r>
      <w:r w:rsidRPr="001C146C">
        <w:rPr>
          <w:rFonts w:eastAsia="TimesNewRomanPSMT"/>
          <w:bCs/>
          <w:noProof/>
        </w:rPr>
        <w:t xml:space="preserve"> је саставни део конкурсне документације.</w:t>
      </w:r>
    </w:p>
    <w:p w:rsidR="00CC5980" w:rsidRPr="001C146C" w:rsidRDefault="00CC5980" w:rsidP="00CC5980">
      <w:pPr>
        <w:ind w:firstLine="708"/>
        <w:rPr>
          <w:rFonts w:eastAsia="TimesNewRomanPSMT"/>
          <w:bCs/>
          <w:noProof/>
        </w:rPr>
      </w:pPr>
      <w:r w:rsidRPr="001C146C">
        <w:rPr>
          <w:rFonts w:eastAsia="TimesNewRomanPSMT"/>
          <w:bCs/>
          <w:noProof/>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w:t>
      </w:r>
      <w:r w:rsidR="00134691">
        <w:rPr>
          <w:rFonts w:eastAsia="TimesNewRomanPSMT"/>
          <w:bCs/>
          <w:noProof/>
        </w:rPr>
        <w:t>а</w:t>
      </w:r>
      <w:r w:rsidRPr="001C146C">
        <w:rPr>
          <w:rFonts w:eastAsia="TimesNewRomanPSMT"/>
          <w:bCs/>
          <w:noProof/>
        </w:rPr>
        <w:t xml:space="preserve">ва </w:t>
      </w:r>
      <w:r w:rsidR="00134691">
        <w:rPr>
          <w:rFonts w:eastAsia="TimesNewRomanPSMT"/>
          <w:bCs/>
          <w:noProof/>
        </w:rPr>
        <w:t xml:space="preserve">финансијског </w:t>
      </w:r>
      <w:r w:rsidRPr="001C146C">
        <w:rPr>
          <w:rFonts w:eastAsia="TimesNewRomanPSMT"/>
          <w:bCs/>
          <w:noProof/>
        </w:rPr>
        <w:t>обезбеђења, под условом да је понуђач тражио накнаду тих трошкова у својој понуди.</w:t>
      </w:r>
    </w:p>
    <w:p w:rsidR="00CC5980" w:rsidRPr="001C146C" w:rsidRDefault="006817FE" w:rsidP="00CC5980">
      <w:pPr>
        <w:spacing w:before="200" w:after="200"/>
        <w:jc w:val="center"/>
        <w:rPr>
          <w:b/>
          <w:i/>
          <w:noProof/>
        </w:rPr>
      </w:pPr>
      <w:bookmarkStart w:id="237" w:name="_Toc384647552"/>
      <w:r w:rsidRPr="001C146C">
        <w:rPr>
          <w:b/>
          <w:i/>
          <w:noProof/>
        </w:rPr>
        <w:t>3</w:t>
      </w:r>
      <w:r w:rsidR="00CC5980" w:rsidRPr="001C146C">
        <w:rPr>
          <w:b/>
          <w:i/>
          <w:noProof/>
        </w:rPr>
        <w:t>. ПОНУДА СА ВАРИЈАНТАМА</w:t>
      </w:r>
      <w:bookmarkEnd w:id="237"/>
    </w:p>
    <w:p w:rsidR="00CC5980" w:rsidRPr="001C146C" w:rsidRDefault="00CC5980" w:rsidP="00CC5980">
      <w:pPr>
        <w:ind w:firstLine="708"/>
        <w:rPr>
          <w:bCs/>
          <w:iCs/>
          <w:noProof/>
        </w:rPr>
      </w:pPr>
      <w:r w:rsidRPr="001C146C">
        <w:rPr>
          <w:bCs/>
          <w:iCs/>
          <w:noProof/>
        </w:rPr>
        <w:t>Подношење понуде са варијантама није дозвољено.</w:t>
      </w:r>
    </w:p>
    <w:p w:rsidR="00CC5980" w:rsidRPr="001C146C" w:rsidRDefault="006817FE" w:rsidP="00CC5980">
      <w:pPr>
        <w:spacing w:before="200" w:after="200"/>
        <w:jc w:val="center"/>
        <w:rPr>
          <w:b/>
          <w:i/>
          <w:noProof/>
        </w:rPr>
      </w:pPr>
      <w:bookmarkStart w:id="238" w:name="_Toc384647553"/>
      <w:r w:rsidRPr="001C146C">
        <w:rPr>
          <w:b/>
          <w:i/>
          <w:noProof/>
        </w:rPr>
        <w:t>4</w:t>
      </w:r>
      <w:r w:rsidR="00CC5980" w:rsidRPr="001C146C">
        <w:rPr>
          <w:b/>
          <w:i/>
          <w:noProof/>
        </w:rPr>
        <w:t>. НАЧИН ИЗМЕНЕ, ДОПУНЕ И ОПОЗИВА ПОНУДЕ</w:t>
      </w:r>
      <w:bookmarkEnd w:id="238"/>
    </w:p>
    <w:p w:rsidR="00CC5980" w:rsidRPr="001C146C" w:rsidRDefault="00CC5980" w:rsidP="00CC5980">
      <w:pPr>
        <w:ind w:firstLine="708"/>
        <w:rPr>
          <w:noProof/>
        </w:rPr>
      </w:pPr>
      <w:r w:rsidRPr="001C146C">
        <w:rPr>
          <w:noProof/>
        </w:rPr>
        <w:t>У року за подношење понуде понуђач може да измени, допуни или опозове своју понуду на начин који је одређен за подношење понуде.</w:t>
      </w:r>
    </w:p>
    <w:p w:rsidR="00CC5980" w:rsidRPr="001C146C" w:rsidRDefault="00CC5980" w:rsidP="00CC5980">
      <w:pPr>
        <w:ind w:firstLine="708"/>
        <w:rPr>
          <w:rFonts w:eastAsia="TimesNewRomanPSMT"/>
          <w:bCs/>
          <w:iCs/>
          <w:noProof/>
        </w:rPr>
      </w:pPr>
      <w:r w:rsidRPr="001C146C">
        <w:rPr>
          <w:noProof/>
        </w:rPr>
        <w:t xml:space="preserve">Понуђач је дужан да јасно назначи који део понуде мења односно која документа накнадно доставља. </w:t>
      </w:r>
    </w:p>
    <w:p w:rsidR="00CC5980" w:rsidRPr="001C146C" w:rsidRDefault="00CC5980" w:rsidP="00CC5980">
      <w:pPr>
        <w:autoSpaceDE w:val="0"/>
        <w:autoSpaceDN w:val="0"/>
        <w:adjustRightInd w:val="0"/>
        <w:spacing w:line="240" w:lineRule="auto"/>
        <w:ind w:firstLine="708"/>
        <w:rPr>
          <w:rFonts w:eastAsia="TimesNewRomanPSMT"/>
          <w:bCs/>
          <w:iCs/>
          <w:noProof/>
        </w:rPr>
      </w:pPr>
      <w:r w:rsidRPr="001C146C">
        <w:rPr>
          <w:rFonts w:eastAsia="TimesNewRomanPSMT"/>
          <w:bCs/>
          <w:iCs/>
          <w:noProof/>
        </w:rPr>
        <w:lastRenderedPageBreak/>
        <w:t xml:space="preserve">Измену, допуну или опозив понуде треба доставити на адресу: </w:t>
      </w:r>
    </w:p>
    <w:p w:rsidR="00F407A5" w:rsidRPr="001C146C" w:rsidRDefault="00F407A5" w:rsidP="00F407A5">
      <w:pPr>
        <w:autoSpaceDE w:val="0"/>
        <w:autoSpaceDN w:val="0"/>
        <w:adjustRightInd w:val="0"/>
        <w:spacing w:line="240" w:lineRule="auto"/>
        <w:jc w:val="center"/>
        <w:rPr>
          <w:rFonts w:eastAsia="TimesNewRomanPSMT"/>
          <w:bCs/>
          <w:noProof/>
        </w:rPr>
      </w:pPr>
      <w:r w:rsidRPr="001C146C">
        <w:rPr>
          <w:rFonts w:eastAsia="TimesNewRomanPSMT"/>
          <w:bCs/>
          <w:noProof/>
        </w:rPr>
        <w:t>Град Нови Сад,</w:t>
      </w:r>
    </w:p>
    <w:p w:rsidR="00E80040" w:rsidRPr="001C146C" w:rsidRDefault="00E80040" w:rsidP="00E80040">
      <w:pPr>
        <w:autoSpaceDE w:val="0"/>
        <w:autoSpaceDN w:val="0"/>
        <w:adjustRightInd w:val="0"/>
        <w:spacing w:line="240" w:lineRule="auto"/>
        <w:jc w:val="center"/>
        <w:rPr>
          <w:rFonts w:eastAsia="TimesNewRomanPSMT"/>
          <w:bCs/>
          <w:noProof/>
        </w:rPr>
      </w:pPr>
      <w:r w:rsidRPr="001C146C">
        <w:rPr>
          <w:rFonts w:eastAsia="TimesNewRomanPSMT"/>
          <w:bCs/>
          <w:noProof/>
        </w:rPr>
        <w:t>Градска управа за</w:t>
      </w:r>
      <w:r>
        <w:rPr>
          <w:rFonts w:eastAsia="TimesNewRomanPSMT"/>
          <w:bCs/>
          <w:noProof/>
        </w:rPr>
        <w:t xml:space="preserve"> заштиту животне средине</w:t>
      </w:r>
      <w:r w:rsidRPr="001C146C">
        <w:rPr>
          <w:rFonts w:eastAsia="TimesNewRomanPSMT"/>
          <w:bCs/>
          <w:noProof/>
        </w:rPr>
        <w:t>,</w:t>
      </w:r>
    </w:p>
    <w:p w:rsidR="00E80040" w:rsidRPr="001C146C" w:rsidRDefault="00E81F0A" w:rsidP="00E80040">
      <w:pPr>
        <w:autoSpaceDE w:val="0"/>
        <w:autoSpaceDN w:val="0"/>
        <w:adjustRightInd w:val="0"/>
        <w:spacing w:line="240" w:lineRule="auto"/>
        <w:jc w:val="center"/>
        <w:rPr>
          <w:rFonts w:eastAsia="TimesNewRomanPSMT"/>
          <w:bCs/>
          <w:noProof/>
        </w:rPr>
      </w:pPr>
      <w:r>
        <w:rPr>
          <w:rFonts w:eastAsia="TimesNewRomanPSMT"/>
          <w:bCs/>
          <w:noProof/>
        </w:rPr>
        <w:t>21113</w:t>
      </w:r>
      <w:r w:rsidR="00E80040" w:rsidRPr="001C146C">
        <w:rPr>
          <w:rFonts w:eastAsia="TimesNewRomanPSMT"/>
          <w:bCs/>
          <w:noProof/>
        </w:rPr>
        <w:t xml:space="preserve"> Нови Сад,</w:t>
      </w:r>
    </w:p>
    <w:p w:rsidR="00E80040" w:rsidRPr="001C146C" w:rsidRDefault="00E80040" w:rsidP="00E80040">
      <w:pPr>
        <w:autoSpaceDE w:val="0"/>
        <w:autoSpaceDN w:val="0"/>
        <w:adjustRightInd w:val="0"/>
        <w:spacing w:line="240" w:lineRule="auto"/>
        <w:jc w:val="center"/>
        <w:rPr>
          <w:rFonts w:eastAsia="TimesNewRomanPSMT"/>
          <w:bCs/>
          <w:noProof/>
        </w:rPr>
      </w:pPr>
      <w:r w:rsidRPr="001C146C">
        <w:rPr>
          <w:rFonts w:eastAsia="TimesNewRomanPSMT"/>
          <w:bCs/>
          <w:noProof/>
        </w:rPr>
        <w:t xml:space="preserve">улица </w:t>
      </w:r>
      <w:r>
        <w:rPr>
          <w:rFonts w:eastAsia="TimesNewRomanPSMT"/>
          <w:bCs/>
          <w:noProof/>
        </w:rPr>
        <w:t>Руменачка</w:t>
      </w:r>
      <w:r w:rsidRPr="001C146C">
        <w:rPr>
          <w:rFonts w:eastAsia="TimesNewRomanPSMT"/>
          <w:bCs/>
          <w:noProof/>
        </w:rPr>
        <w:t xml:space="preserve"> број </w:t>
      </w:r>
      <w:r>
        <w:rPr>
          <w:rFonts w:eastAsia="TimesNewRomanPSMT"/>
          <w:bCs/>
          <w:noProof/>
        </w:rPr>
        <w:t>110</w:t>
      </w:r>
      <w:r w:rsidR="00E86AFC">
        <w:rPr>
          <w:rFonts w:eastAsia="TimesNewRomanPSMT"/>
          <w:bCs/>
          <w:noProof/>
        </w:rPr>
        <w:t>А</w:t>
      </w:r>
      <w:r w:rsidRPr="001C146C">
        <w:rPr>
          <w:rFonts w:eastAsia="TimesNewRomanPSMT"/>
          <w:bCs/>
          <w:noProof/>
        </w:rPr>
        <w:t>,</w:t>
      </w:r>
    </w:p>
    <w:p w:rsidR="00223C3F" w:rsidRPr="001C146C" w:rsidRDefault="00223C3F" w:rsidP="00223C3F">
      <w:pPr>
        <w:autoSpaceDE w:val="0"/>
        <w:autoSpaceDN w:val="0"/>
        <w:adjustRightInd w:val="0"/>
        <w:spacing w:line="240" w:lineRule="auto"/>
        <w:rPr>
          <w:rFonts w:eastAsia="TimesNewRomanPSMT"/>
          <w:bCs/>
          <w:noProof/>
        </w:rPr>
      </w:pPr>
      <w:r w:rsidRPr="001C146C">
        <w:rPr>
          <w:rFonts w:eastAsia="TimesNewRomanPSMT"/>
          <w:bCs/>
          <w:noProof/>
        </w:rPr>
        <w:t xml:space="preserve">са напоменом да ли је у питању измена, допуна или опозив понуде, назив предметне набавке, шифром јавне набавке и назнаком </w:t>
      </w:r>
      <w:r w:rsidR="00FD11FC" w:rsidRPr="001C146C">
        <w:rPr>
          <w:rFonts w:eastAsia="TimesNewRomanPSMT"/>
          <w:bCs/>
          <w:noProof/>
        </w:rPr>
        <w:t>„</w:t>
      </w:r>
      <w:r w:rsidRPr="001C146C">
        <w:rPr>
          <w:rFonts w:eastAsia="TimesNewRomanPSMT"/>
          <w:bCs/>
          <w:noProof/>
        </w:rPr>
        <w:t>НЕ ОТВАРАТИ</w:t>
      </w:r>
      <w:r w:rsidR="00FD11FC" w:rsidRPr="001C146C">
        <w:rPr>
          <w:rFonts w:eastAsia="TimesNewRomanPSMT"/>
          <w:bCs/>
          <w:noProof/>
        </w:rPr>
        <w:t>“</w:t>
      </w:r>
      <w:r w:rsidRPr="001C146C">
        <w:rPr>
          <w:rFonts w:eastAsia="TimesNewRomanPSMT"/>
          <w:bCs/>
          <w:noProof/>
        </w:rPr>
        <w:t>.</w:t>
      </w:r>
    </w:p>
    <w:p w:rsidR="00CC5980" w:rsidRPr="001C146C" w:rsidRDefault="00CC5980" w:rsidP="00CC5980">
      <w:pPr>
        <w:ind w:firstLine="708"/>
        <w:rPr>
          <w:rFonts w:eastAsia="TimesNewRomanPSMT"/>
          <w:bCs/>
          <w:noProof/>
        </w:rPr>
      </w:pPr>
      <w:r w:rsidRPr="001C146C">
        <w:rPr>
          <w:rFonts w:eastAsia="TimesNewRomanPSMT"/>
          <w:bCs/>
          <w:noProof/>
        </w:rPr>
        <w:t>На полеђини коверте или на кутији навести назив и адресу понуђача,</w:t>
      </w:r>
      <w:r w:rsidRPr="001C146C">
        <w:rPr>
          <w:rFonts w:eastAsia="Calibri"/>
          <w:noProof/>
          <w:color w:val="auto"/>
          <w:kern w:val="0"/>
        </w:rPr>
        <w:t xml:space="preserve"> број телефона понуђача, као и име и презиме особе за контакт</w:t>
      </w:r>
      <w:r w:rsidRPr="001C146C">
        <w:rPr>
          <w:rFonts w:eastAsia="TimesNewRomanPSMT"/>
          <w:bCs/>
          <w:noProof/>
        </w:rPr>
        <w:t xml:space="preserve">. </w:t>
      </w:r>
    </w:p>
    <w:p w:rsidR="00962E20" w:rsidRPr="001C146C" w:rsidRDefault="00962E20" w:rsidP="00CC5980">
      <w:pPr>
        <w:ind w:firstLine="708"/>
        <w:rPr>
          <w:rFonts w:eastAsia="TimesNewRomanPSMT"/>
          <w:bCs/>
          <w:noProof/>
        </w:rPr>
      </w:pPr>
      <w:r w:rsidRPr="001C146C">
        <w:rPr>
          <w:rFonts w:eastAsia="TimesNewRomanPSMT"/>
          <w:bCs/>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62E20" w:rsidRPr="001C146C" w:rsidRDefault="00CC5980" w:rsidP="00962E20">
      <w:pPr>
        <w:ind w:firstLine="708"/>
        <w:rPr>
          <w:noProof/>
        </w:rPr>
      </w:pPr>
      <w:r w:rsidRPr="001C146C">
        <w:rPr>
          <w:noProof/>
        </w:rPr>
        <w:t>По истеку рока за подношење понуда понуђач не може да повуче нити да мења своју понуду.</w:t>
      </w:r>
    </w:p>
    <w:p w:rsidR="00962E20" w:rsidRPr="001C146C" w:rsidRDefault="006817FE" w:rsidP="00962E20">
      <w:pPr>
        <w:spacing w:before="240" w:after="240"/>
        <w:jc w:val="center"/>
        <w:rPr>
          <w:b/>
          <w:i/>
          <w:iCs/>
          <w:noProof/>
        </w:rPr>
      </w:pPr>
      <w:r w:rsidRPr="001C146C">
        <w:rPr>
          <w:b/>
          <w:i/>
          <w:iCs/>
          <w:noProof/>
        </w:rPr>
        <w:t>5</w:t>
      </w:r>
      <w:r w:rsidR="00962E20" w:rsidRPr="001C146C">
        <w:rPr>
          <w:b/>
          <w:i/>
          <w:iCs/>
          <w:noProof/>
        </w:rPr>
        <w:t>. УЧЕСТВОВАЊЕ У ЗАЈЕДНИЧКОЈ ПОНУДИ ИЛИ КАО ПОДИЗВОЂАЧ</w:t>
      </w:r>
    </w:p>
    <w:p w:rsidR="00962E20" w:rsidRPr="001C146C" w:rsidRDefault="00962E20" w:rsidP="00962E20">
      <w:pPr>
        <w:ind w:firstLine="708"/>
        <w:rPr>
          <w:iCs/>
          <w:noProof/>
        </w:rPr>
      </w:pPr>
      <w:r w:rsidRPr="001C146C">
        <w:rPr>
          <w:iCs/>
          <w:noProof/>
        </w:rPr>
        <w:t xml:space="preserve">Понуђач може да поднесе само једну понуду. </w:t>
      </w:r>
    </w:p>
    <w:p w:rsidR="00962E20" w:rsidRPr="001C146C" w:rsidRDefault="00962E20" w:rsidP="00962E20">
      <w:pPr>
        <w:ind w:firstLine="708"/>
        <w:rPr>
          <w:iCs/>
          <w:noProof/>
        </w:rPr>
      </w:pPr>
      <w:r w:rsidRPr="001C146C">
        <w:rPr>
          <w:iCs/>
          <w:noProof/>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62E20" w:rsidRPr="001C146C" w:rsidRDefault="00962E20" w:rsidP="00962E20">
      <w:pPr>
        <w:ind w:firstLine="708"/>
        <w:rPr>
          <w:iCs/>
          <w:noProof/>
        </w:rPr>
      </w:pPr>
      <w:r w:rsidRPr="001C146C">
        <w:rPr>
          <w:iCs/>
          <w:noProof/>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2E20" w:rsidRPr="001C146C" w:rsidRDefault="006817FE" w:rsidP="00962E20">
      <w:pPr>
        <w:spacing w:before="240" w:after="240"/>
        <w:jc w:val="center"/>
        <w:rPr>
          <w:b/>
          <w:i/>
          <w:iCs/>
          <w:noProof/>
        </w:rPr>
      </w:pPr>
      <w:r w:rsidRPr="001C146C">
        <w:rPr>
          <w:b/>
          <w:i/>
          <w:iCs/>
          <w:noProof/>
        </w:rPr>
        <w:t>6</w:t>
      </w:r>
      <w:r w:rsidR="00962E20" w:rsidRPr="001C146C">
        <w:rPr>
          <w:b/>
          <w:i/>
          <w:iCs/>
          <w:noProof/>
        </w:rPr>
        <w:t>. ПОНУДА СА ПОДИЗВОЂАЧЕМ</w:t>
      </w:r>
    </w:p>
    <w:p w:rsidR="00962E20" w:rsidRPr="001C146C" w:rsidRDefault="00962E20" w:rsidP="00962E20">
      <w:pPr>
        <w:ind w:firstLine="708"/>
        <w:rPr>
          <w:iCs/>
          <w:noProof/>
        </w:rPr>
      </w:pPr>
      <w:r w:rsidRPr="001C146C">
        <w:rPr>
          <w:iCs/>
          <w:noProof/>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62E20" w:rsidRPr="001C146C" w:rsidRDefault="00962E20" w:rsidP="00962E20">
      <w:pPr>
        <w:ind w:firstLine="708"/>
        <w:rPr>
          <w:iCs/>
          <w:noProof/>
        </w:rPr>
      </w:pPr>
      <w:r w:rsidRPr="001C146C">
        <w:rPr>
          <w:iCs/>
          <w:noProof/>
        </w:rPr>
        <w:t xml:space="preserve">Понуђач у Обрасцу понуде наводи назив и седиште подизвођача, уколико ће делимично извршење набавке поверити подизвођачу. </w:t>
      </w:r>
    </w:p>
    <w:p w:rsidR="00246283" w:rsidRPr="001C146C" w:rsidRDefault="00962E20" w:rsidP="00246283">
      <w:pPr>
        <w:ind w:firstLine="708"/>
        <w:rPr>
          <w:iCs/>
          <w:noProof/>
        </w:rPr>
      </w:pPr>
      <w:r w:rsidRPr="001C146C">
        <w:rPr>
          <w:iCs/>
          <w:noProof/>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62E20" w:rsidRPr="001C146C" w:rsidRDefault="00962E20" w:rsidP="00962E20">
      <w:pPr>
        <w:ind w:firstLine="708"/>
        <w:rPr>
          <w:iCs/>
          <w:noProof/>
        </w:rPr>
      </w:pPr>
      <w:r w:rsidRPr="001C146C">
        <w:rPr>
          <w:iCs/>
          <w:noProof/>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029B6" w:rsidRPr="0018266C" w:rsidRDefault="001029B6" w:rsidP="001029B6">
      <w:pPr>
        <w:ind w:firstLine="708"/>
        <w:rPr>
          <w:iCs/>
          <w:noProof/>
          <w:color w:val="auto"/>
        </w:rPr>
      </w:pPr>
      <w:r w:rsidRPr="0018266C">
        <w:rPr>
          <w:iCs/>
          <w:noProof/>
          <w:color w:val="auto"/>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понуђачу да у року од 5 (пет) дана од дана добијања позива наручиоца приговори уколико потраживање није доспело.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029B6" w:rsidRPr="0018266C" w:rsidRDefault="001029B6" w:rsidP="001029B6">
      <w:pPr>
        <w:ind w:firstLine="708"/>
        <w:rPr>
          <w:iCs/>
          <w:noProof/>
          <w:color w:val="auto"/>
        </w:rPr>
      </w:pPr>
      <w:r w:rsidRPr="0018266C">
        <w:rPr>
          <w:iCs/>
          <w:noProof/>
          <w:color w:val="auto"/>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 </w:t>
      </w:r>
    </w:p>
    <w:p w:rsidR="001029B6" w:rsidRPr="0018266C" w:rsidRDefault="001029B6" w:rsidP="001029B6">
      <w:pPr>
        <w:ind w:firstLine="708"/>
        <w:rPr>
          <w:iCs/>
          <w:noProof/>
          <w:color w:val="auto"/>
        </w:rPr>
      </w:pPr>
      <w:r w:rsidRPr="0018266C">
        <w:rPr>
          <w:iCs/>
          <w:noProof/>
          <w:color w:val="auto"/>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62E20" w:rsidRPr="001C146C" w:rsidRDefault="006817FE" w:rsidP="00962E20">
      <w:pPr>
        <w:spacing w:before="240" w:after="240"/>
        <w:jc w:val="center"/>
        <w:rPr>
          <w:b/>
          <w:i/>
          <w:iCs/>
          <w:noProof/>
        </w:rPr>
      </w:pPr>
      <w:r w:rsidRPr="001C146C">
        <w:rPr>
          <w:b/>
          <w:i/>
          <w:iCs/>
          <w:noProof/>
        </w:rPr>
        <w:lastRenderedPageBreak/>
        <w:t>7</w:t>
      </w:r>
      <w:r w:rsidR="00962E20" w:rsidRPr="001C146C">
        <w:rPr>
          <w:b/>
          <w:i/>
          <w:iCs/>
          <w:noProof/>
        </w:rPr>
        <w:t>. ЗАЈЕДНИЧКА ПОНУДА</w:t>
      </w:r>
    </w:p>
    <w:p w:rsidR="00F64F4A" w:rsidRPr="001C146C" w:rsidRDefault="00F64F4A" w:rsidP="00F64F4A">
      <w:pPr>
        <w:ind w:firstLine="708"/>
        <w:rPr>
          <w:iCs/>
          <w:noProof/>
        </w:rPr>
      </w:pPr>
      <w:bookmarkStart w:id="239" w:name="_Toc384647554"/>
      <w:r w:rsidRPr="001C146C">
        <w:rPr>
          <w:iCs/>
          <w:noProof/>
        </w:rPr>
        <w:t xml:space="preserve">Понуду може поднети </w:t>
      </w:r>
      <w:r w:rsidR="001029B6">
        <w:rPr>
          <w:iCs/>
          <w:noProof/>
        </w:rPr>
        <w:t>г</w:t>
      </w:r>
      <w:r w:rsidRPr="001C146C">
        <w:rPr>
          <w:iCs/>
          <w:noProof/>
        </w:rPr>
        <w:t>рупа понуђача.</w:t>
      </w:r>
    </w:p>
    <w:p w:rsidR="00F64F4A" w:rsidRPr="001C146C" w:rsidRDefault="00F64F4A" w:rsidP="00F64F4A">
      <w:pPr>
        <w:ind w:firstLine="708"/>
        <w:rPr>
          <w:iCs/>
          <w:noProof/>
        </w:rPr>
      </w:pPr>
      <w:r w:rsidRPr="001C146C">
        <w:rPr>
          <w:iCs/>
          <w:noProof/>
        </w:rPr>
        <w:t xml:space="preserve">Уколико понуду подноси група понуђача, саставни део заједничке понуде мора бити </w:t>
      </w:r>
      <w:r w:rsidRPr="001C146C">
        <w:rPr>
          <w:i/>
          <w:iCs/>
          <w:noProof/>
          <w:u w:val="single"/>
        </w:rPr>
        <w:t>споразум којим се понуђачи из групе међусобно и према наручиоцу обавезују на извршење јавне набавк</w:t>
      </w:r>
      <w:r w:rsidRPr="001C146C">
        <w:rPr>
          <w:i/>
          <w:iCs/>
          <w:noProof/>
        </w:rPr>
        <w:t>е</w:t>
      </w:r>
      <w:r w:rsidRPr="001C146C">
        <w:rPr>
          <w:iCs/>
          <w:noProof/>
        </w:rPr>
        <w:t xml:space="preserve">, а који садржи: </w:t>
      </w:r>
    </w:p>
    <w:p w:rsidR="00F64F4A" w:rsidRPr="001C146C" w:rsidRDefault="00F64F4A" w:rsidP="00853699">
      <w:pPr>
        <w:numPr>
          <w:ilvl w:val="0"/>
          <w:numId w:val="8"/>
        </w:numPr>
        <w:rPr>
          <w:iCs/>
          <w:noProof/>
        </w:rPr>
      </w:pPr>
      <w:r w:rsidRPr="001C146C">
        <w:rPr>
          <w:iCs/>
          <w:noProof/>
        </w:rPr>
        <w:t>податке о члану групе који ће бити носилац посла, односно који ће поднети понуду и који ће заступати групу понуђача пред наручиоцем</w:t>
      </w:r>
      <w:r w:rsidR="001029B6">
        <w:rPr>
          <w:iCs/>
          <w:noProof/>
        </w:rPr>
        <w:t xml:space="preserve">, </w:t>
      </w:r>
      <w:r w:rsidR="001029B6" w:rsidRPr="001029B6">
        <w:rPr>
          <w:iCs/>
          <w:noProof/>
        </w:rPr>
        <w:t xml:space="preserve">који ће у име </w:t>
      </w:r>
      <w:r w:rsidR="001029B6">
        <w:rPr>
          <w:iCs/>
          <w:noProof/>
        </w:rPr>
        <w:t>г</w:t>
      </w:r>
      <w:r w:rsidR="001029B6" w:rsidRPr="001029B6">
        <w:rPr>
          <w:iCs/>
          <w:noProof/>
        </w:rPr>
        <w:t xml:space="preserve">рупе понуђача са </w:t>
      </w:r>
      <w:r w:rsidR="001029B6">
        <w:rPr>
          <w:iCs/>
          <w:noProof/>
        </w:rPr>
        <w:t>н</w:t>
      </w:r>
      <w:r w:rsidR="001029B6" w:rsidRPr="001029B6">
        <w:rPr>
          <w:iCs/>
          <w:noProof/>
        </w:rPr>
        <w:t xml:space="preserve">аручиоцем потписати уговор о јавној набавци, који ће у име </w:t>
      </w:r>
      <w:r w:rsidR="001029B6">
        <w:rPr>
          <w:iCs/>
          <w:noProof/>
        </w:rPr>
        <w:t>г</w:t>
      </w:r>
      <w:r w:rsidR="001029B6" w:rsidRPr="001029B6">
        <w:rPr>
          <w:iCs/>
          <w:noProof/>
        </w:rPr>
        <w:t xml:space="preserve">рупе понуђача </w:t>
      </w:r>
      <w:r w:rsidR="001029B6">
        <w:rPr>
          <w:iCs/>
          <w:noProof/>
        </w:rPr>
        <w:t>н</w:t>
      </w:r>
      <w:r w:rsidR="001029B6" w:rsidRPr="001029B6">
        <w:rPr>
          <w:iCs/>
          <w:noProof/>
        </w:rPr>
        <w:t xml:space="preserve">аручиоцу, а на име испуњења својих обавеза у поступку јавне набавке, </w:t>
      </w:r>
      <w:r w:rsidR="001029B6">
        <w:rPr>
          <w:iCs/>
          <w:noProof/>
        </w:rPr>
        <w:t>пред</w:t>
      </w:r>
      <w:r w:rsidR="001029B6" w:rsidRPr="001029B6">
        <w:rPr>
          <w:iCs/>
          <w:noProof/>
        </w:rPr>
        <w:t xml:space="preserve">ати средства финансијског обезбеђења која су предвиђена </w:t>
      </w:r>
      <w:r w:rsidR="001029B6">
        <w:rPr>
          <w:iCs/>
          <w:noProof/>
        </w:rPr>
        <w:t xml:space="preserve">овом </w:t>
      </w:r>
      <w:r w:rsidR="001029B6" w:rsidRPr="001029B6">
        <w:rPr>
          <w:iCs/>
          <w:noProof/>
        </w:rPr>
        <w:t xml:space="preserve">конкурсном документацијом, који ће у име </w:t>
      </w:r>
      <w:r w:rsidR="001029B6">
        <w:rPr>
          <w:iCs/>
          <w:noProof/>
        </w:rPr>
        <w:t>г</w:t>
      </w:r>
      <w:r w:rsidR="001029B6" w:rsidRPr="001029B6">
        <w:rPr>
          <w:iCs/>
          <w:noProof/>
        </w:rPr>
        <w:t xml:space="preserve">рупе понуђача </w:t>
      </w:r>
      <w:r w:rsidR="001029B6">
        <w:rPr>
          <w:iCs/>
          <w:noProof/>
        </w:rPr>
        <w:t>н</w:t>
      </w:r>
      <w:r w:rsidR="001029B6" w:rsidRPr="001029B6">
        <w:rPr>
          <w:iCs/>
          <w:noProof/>
        </w:rPr>
        <w:t xml:space="preserve">аручиоцу издати </w:t>
      </w:r>
      <w:r w:rsidR="0018266C">
        <w:rPr>
          <w:iCs/>
          <w:noProof/>
        </w:rPr>
        <w:t>предрачун/</w:t>
      </w:r>
      <w:r w:rsidR="001029B6" w:rsidRPr="001029B6">
        <w:rPr>
          <w:iCs/>
          <w:noProof/>
        </w:rPr>
        <w:t>рачун на начин предвиђен уговором</w:t>
      </w:r>
      <w:r w:rsidRPr="001C146C">
        <w:rPr>
          <w:iCs/>
          <w:noProof/>
        </w:rPr>
        <w:t>, и</w:t>
      </w:r>
    </w:p>
    <w:p w:rsidR="00F64F4A" w:rsidRPr="001C146C" w:rsidRDefault="00F64F4A" w:rsidP="00853699">
      <w:pPr>
        <w:numPr>
          <w:ilvl w:val="0"/>
          <w:numId w:val="8"/>
        </w:numPr>
        <w:rPr>
          <w:iCs/>
          <w:noProof/>
        </w:rPr>
      </w:pPr>
      <w:r w:rsidRPr="001C146C">
        <w:rPr>
          <w:iCs/>
          <w:noProof/>
        </w:rPr>
        <w:t>опис послова сваког од понуђача из групе понуђача у извршењу уговора.</w:t>
      </w:r>
    </w:p>
    <w:p w:rsidR="00F64F4A" w:rsidRPr="001C146C" w:rsidRDefault="00F64F4A" w:rsidP="00F64F4A">
      <w:pPr>
        <w:ind w:firstLine="708"/>
        <w:rPr>
          <w:iCs/>
          <w:noProof/>
        </w:rPr>
      </w:pPr>
      <w:r w:rsidRPr="001C146C">
        <w:rPr>
          <w:iCs/>
          <w:noProof/>
        </w:rPr>
        <w:t>Група понуђача је дужна да достави доказе о испуњености услова у складу са Упутством како се доказује испуњеност услова.</w:t>
      </w:r>
    </w:p>
    <w:p w:rsidR="00F64F4A" w:rsidRDefault="00F64F4A" w:rsidP="00F64F4A">
      <w:pPr>
        <w:ind w:firstLine="708"/>
        <w:rPr>
          <w:iCs/>
          <w:noProof/>
        </w:rPr>
      </w:pPr>
      <w:r w:rsidRPr="001C146C">
        <w:rPr>
          <w:iCs/>
          <w:noProof/>
        </w:rPr>
        <w:t xml:space="preserve">Понуђачи из групе понуђача одговарају неограничено солидарно према наручиоцу. </w:t>
      </w:r>
    </w:p>
    <w:p w:rsidR="00CC5980" w:rsidRPr="001C146C" w:rsidRDefault="006817FE" w:rsidP="00CC5980">
      <w:pPr>
        <w:spacing w:before="200" w:after="200"/>
        <w:jc w:val="center"/>
        <w:rPr>
          <w:b/>
          <w:i/>
          <w:noProof/>
        </w:rPr>
      </w:pPr>
      <w:r w:rsidRPr="001C146C">
        <w:rPr>
          <w:b/>
          <w:i/>
          <w:noProof/>
        </w:rPr>
        <w:t>8</w:t>
      </w:r>
      <w:r w:rsidR="00CC5980" w:rsidRPr="001C146C">
        <w:rPr>
          <w:b/>
          <w:i/>
          <w:noProof/>
        </w:rPr>
        <w:t xml:space="preserve">. НАЧИН, РОК И УСЛОВИ ПЛАЋАЊА, РОК ЗА </w:t>
      </w:r>
      <w:r w:rsidR="00DD350F" w:rsidRPr="001C146C">
        <w:rPr>
          <w:b/>
          <w:i/>
          <w:noProof/>
        </w:rPr>
        <w:t>ИЗВРШЕЊЕ</w:t>
      </w:r>
      <w:r w:rsidR="000D1B59" w:rsidRPr="001C146C">
        <w:rPr>
          <w:b/>
          <w:i/>
          <w:noProof/>
        </w:rPr>
        <w:t>УСЛУГА</w:t>
      </w:r>
      <w:r w:rsidR="00CC5980" w:rsidRPr="001C146C">
        <w:rPr>
          <w:b/>
          <w:i/>
          <w:noProof/>
        </w:rPr>
        <w:t>, РОК ВАЖЕЊА ПОНУДЕ</w:t>
      </w:r>
      <w:bookmarkEnd w:id="239"/>
    </w:p>
    <w:p w:rsidR="000179BA" w:rsidRPr="001C146C" w:rsidRDefault="000179BA" w:rsidP="000179BA">
      <w:pPr>
        <w:jc w:val="center"/>
        <w:rPr>
          <w:b/>
          <w:i/>
          <w:noProof/>
        </w:rPr>
      </w:pPr>
      <w:bookmarkStart w:id="240" w:name="_Toc384647555"/>
      <w:bookmarkStart w:id="241" w:name="_Toc384719796"/>
      <w:bookmarkStart w:id="242" w:name="_Toc384647557"/>
      <w:bookmarkStart w:id="243" w:name="_Toc384719798"/>
      <w:r w:rsidRPr="001C146C">
        <w:rPr>
          <w:b/>
          <w:i/>
          <w:noProof/>
        </w:rPr>
        <w:t>8.1. Захтеви у погледу начина, рока и услова плаћања</w:t>
      </w:r>
      <w:bookmarkEnd w:id="240"/>
      <w:bookmarkEnd w:id="241"/>
    </w:p>
    <w:p w:rsidR="00F37511" w:rsidRDefault="00F37511" w:rsidP="00F37511">
      <w:pPr>
        <w:ind w:firstLine="708"/>
        <w:rPr>
          <w:iCs/>
          <w:noProof/>
        </w:rPr>
      </w:pPr>
      <w:bookmarkStart w:id="244" w:name="_Toc384647556"/>
      <w:bookmarkStart w:id="245" w:name="_Toc384719797"/>
      <w:r>
        <w:rPr>
          <w:iCs/>
          <w:noProof/>
        </w:rPr>
        <w:t>Наручилац је предвидео следећу динамику плаћања:</w:t>
      </w:r>
    </w:p>
    <w:p w:rsidR="00524E9D" w:rsidRPr="00DE4CC1" w:rsidRDefault="00524E9D" w:rsidP="00DE4CC1">
      <w:pPr>
        <w:ind w:firstLine="708"/>
        <w:rPr>
          <w:noProof/>
        </w:rPr>
      </w:pPr>
      <w:r w:rsidRPr="00524E9D">
        <w:rPr>
          <w:noProof/>
        </w:rPr>
        <w:t xml:space="preserve">Плаћање аванса у висини од 40% од уговорене вредности ће се извршити у року до 45 дана од дана пријема исправно сачињеног предрачуна, на рачун понуђача, </w:t>
      </w:r>
      <w:r w:rsidRPr="00524E9D">
        <w:rPr>
          <w:iCs/>
          <w:noProof/>
        </w:rPr>
        <w:t>при чему авансној уплати претходи банкарска гаранција за повраћај авансног плаћања као средство финансијског обезбеђења за авансно плаћање. Банкарска гаранција за повраћај авансног плаћања ће, на писани захтев Добављача, бити враћена када Добављач оправда износ датог аванса у целости.</w:t>
      </w:r>
      <w:r w:rsidR="00DE4CC1">
        <w:rPr>
          <w:iCs/>
          <w:noProof/>
        </w:rPr>
        <w:t xml:space="preserve"> Сматра се да је аванс </w:t>
      </w:r>
      <w:r w:rsidR="00E81F0A">
        <w:rPr>
          <w:iCs/>
          <w:noProof/>
          <w:lang w:val="sr-Cyrl-CS"/>
        </w:rPr>
        <w:t>оправдан</w:t>
      </w:r>
      <w:r w:rsidR="00DE4CC1">
        <w:rPr>
          <w:iCs/>
          <w:noProof/>
        </w:rPr>
        <w:t xml:space="preserve"> у целости по завршетку прве две фазе имплементације: </w:t>
      </w:r>
      <w:r w:rsidR="00DE4CC1" w:rsidRPr="00DE4CC1">
        <w:rPr>
          <w:rFonts w:eastAsia="Times New Roman"/>
          <w:bCs/>
          <w:color w:val="auto"/>
          <w:kern w:val="0"/>
          <w:lang w:eastAsia="en-US"/>
        </w:rPr>
        <w:t>Фаза 1: Испорука и инсталација опреме</w:t>
      </w:r>
      <w:r w:rsidR="00DE4CC1">
        <w:rPr>
          <w:rFonts w:eastAsia="Times New Roman"/>
          <w:bCs/>
          <w:color w:val="auto"/>
          <w:kern w:val="0"/>
          <w:lang w:eastAsia="en-US"/>
        </w:rPr>
        <w:t xml:space="preserve"> и </w:t>
      </w:r>
      <w:r w:rsidR="00DE4CC1" w:rsidRPr="00DE4CC1">
        <w:rPr>
          <w:rFonts w:eastAsia="Times New Roman"/>
          <w:bCs/>
          <w:color w:val="auto"/>
          <w:kern w:val="0"/>
          <w:lang w:eastAsia="en-US"/>
        </w:rPr>
        <w:t>Фаза 2: Израда</w:t>
      </w:r>
      <w:r w:rsidR="00DE4CC1" w:rsidRPr="002534E8">
        <w:rPr>
          <w:rFonts w:eastAsia="Times New Roman"/>
          <w:bCs/>
          <w:color w:val="auto"/>
          <w:kern w:val="0"/>
          <w:lang w:eastAsia="en-US"/>
        </w:rPr>
        <w:t xml:space="preserve"> детаљне функционално-техничке спецификације, детаљног плана имплементације и расподеле пројектних задужења</w:t>
      </w:r>
      <w:r w:rsidR="00DE4CC1">
        <w:rPr>
          <w:rFonts w:eastAsia="Times New Roman"/>
          <w:bCs/>
          <w:color w:val="auto"/>
          <w:kern w:val="0"/>
          <w:lang w:eastAsia="en-US"/>
        </w:rPr>
        <w:t>.</w:t>
      </w:r>
      <w:r w:rsidRPr="00801364">
        <w:rPr>
          <w:noProof/>
        </w:rPr>
        <w:t xml:space="preserve"> </w:t>
      </w:r>
      <w:r w:rsidR="00DE4CC1">
        <w:rPr>
          <w:noProof/>
        </w:rPr>
        <w:t>Након завршетка ове две фазе сачиниће се и обострано потписати Записник о примопредаји.</w:t>
      </w:r>
    </w:p>
    <w:p w:rsidR="00524E9D" w:rsidRPr="00801364" w:rsidRDefault="00524E9D" w:rsidP="00524E9D">
      <w:pPr>
        <w:ind w:firstLine="708"/>
        <w:rPr>
          <w:noProof/>
        </w:rPr>
      </w:pPr>
      <w:r w:rsidRPr="00801364">
        <w:rPr>
          <w:noProof/>
        </w:rPr>
        <w:t xml:space="preserve">Остатак од </w:t>
      </w:r>
      <w:r>
        <w:rPr>
          <w:noProof/>
        </w:rPr>
        <w:t>6</w:t>
      </w:r>
      <w:r w:rsidRPr="00801364">
        <w:rPr>
          <w:noProof/>
        </w:rPr>
        <w:t>0% од уговорене вредности, Наручилац ће исплатити након завршетка комплетног посла, после обостраног потписивиња Записника о примопредаји, и по пријему исправно сачињеног рачуна.</w:t>
      </w:r>
    </w:p>
    <w:p w:rsidR="00397EC5" w:rsidRPr="001C146C" w:rsidRDefault="00397EC5" w:rsidP="00397EC5">
      <w:pPr>
        <w:ind w:firstLine="708"/>
        <w:rPr>
          <w:lang w:val="sr-Cyrl-CS"/>
        </w:rPr>
      </w:pPr>
      <w:r w:rsidRPr="00643A49">
        <w:rPr>
          <w:iCs/>
          <w:noProof/>
        </w:rPr>
        <w:t>Добављач</w:t>
      </w:r>
      <w:r w:rsidRPr="001C146C">
        <w:rPr>
          <w:lang w:val="sr-Cyrl-CS"/>
        </w:rPr>
        <w:t xml:space="preserve"> је дужан да достави уредно сачињен </w:t>
      </w:r>
      <w:r>
        <w:rPr>
          <w:lang w:val="sr-Cyrl-CS"/>
        </w:rPr>
        <w:t>предрачун/</w:t>
      </w:r>
      <w:r w:rsidRPr="001C146C">
        <w:rPr>
          <w:lang w:val="sr-Cyrl-CS"/>
        </w:rPr>
        <w:t xml:space="preserve">рачун. Уредно сачињеним </w:t>
      </w:r>
      <w:r>
        <w:rPr>
          <w:lang w:val="sr-Cyrl-CS"/>
        </w:rPr>
        <w:t>предрачуном/</w:t>
      </w:r>
      <w:r w:rsidRPr="001C146C">
        <w:rPr>
          <w:lang w:val="sr-Cyrl-CS"/>
        </w:rPr>
        <w:t xml:space="preserve">рачуном сматра се </w:t>
      </w:r>
      <w:r>
        <w:rPr>
          <w:lang w:val="sr-Cyrl-CS"/>
        </w:rPr>
        <w:t xml:space="preserve">документ </w:t>
      </w:r>
      <w:r w:rsidRPr="001C146C">
        <w:rPr>
          <w:lang w:val="sr-Cyrl-CS"/>
        </w:rPr>
        <w:t xml:space="preserve">у коме је наведен број уговора, износ задужења исказан без обрачунатог пореза на додату вредност и са обрачунатим порезом на додату вредност уредно потписан </w:t>
      </w:r>
      <w:r w:rsidRPr="00D57EA2">
        <w:rPr>
          <w:lang w:val="sr-Cyrl-CS"/>
        </w:rPr>
        <w:t xml:space="preserve">од </w:t>
      </w:r>
      <w:r w:rsidR="00D57EA2" w:rsidRPr="00D57EA2">
        <w:rPr>
          <w:lang w:val="sr-Cyrl-CS"/>
        </w:rPr>
        <w:t>стране овлашћеног</w:t>
      </w:r>
      <w:r w:rsidRPr="00D57EA2">
        <w:rPr>
          <w:lang w:val="sr-Cyrl-CS"/>
        </w:rPr>
        <w:t xml:space="preserve"> лица.</w:t>
      </w:r>
    </w:p>
    <w:p w:rsidR="00DB6DB2" w:rsidRPr="00D8747B" w:rsidRDefault="00397EC5" w:rsidP="00D57EA2">
      <w:pPr>
        <w:ind w:firstLine="708"/>
        <w:rPr>
          <w:iCs/>
          <w:noProof/>
          <w:color w:val="auto"/>
        </w:rPr>
      </w:pPr>
      <w:r w:rsidRPr="001C146C">
        <w:rPr>
          <w:lang w:val="sr-Cyrl-CS"/>
        </w:rPr>
        <w:t xml:space="preserve">Даном пријема </w:t>
      </w:r>
      <w:r>
        <w:rPr>
          <w:lang w:val="sr-Cyrl-CS"/>
        </w:rPr>
        <w:t>предрачуна/</w:t>
      </w:r>
      <w:r w:rsidRPr="001C146C">
        <w:rPr>
          <w:lang w:val="sr-Cyrl-CS"/>
        </w:rPr>
        <w:t xml:space="preserve">рачуна сматра се дан наведен на заводном печату </w:t>
      </w:r>
      <w:r w:rsidRPr="00D8747B">
        <w:rPr>
          <w:color w:val="auto"/>
          <w:lang w:val="sr-Cyrl-CS"/>
        </w:rPr>
        <w:t>Наручиоца.</w:t>
      </w:r>
    </w:p>
    <w:p w:rsidR="000179BA" w:rsidRPr="001C146C" w:rsidRDefault="000179BA" w:rsidP="000179BA">
      <w:pPr>
        <w:spacing w:before="120"/>
        <w:jc w:val="center"/>
        <w:rPr>
          <w:b/>
          <w:i/>
          <w:noProof/>
        </w:rPr>
      </w:pPr>
      <w:r w:rsidRPr="001C146C">
        <w:rPr>
          <w:b/>
          <w:i/>
          <w:noProof/>
        </w:rPr>
        <w:t xml:space="preserve">8.2. Захтев у погледу рока за </w:t>
      </w:r>
      <w:r w:rsidR="00392214" w:rsidRPr="001C146C">
        <w:rPr>
          <w:b/>
          <w:i/>
          <w:noProof/>
        </w:rPr>
        <w:t>из</w:t>
      </w:r>
      <w:r w:rsidR="00DD350F" w:rsidRPr="001C146C">
        <w:rPr>
          <w:b/>
          <w:i/>
          <w:noProof/>
        </w:rPr>
        <w:t xml:space="preserve">вршење </w:t>
      </w:r>
      <w:bookmarkEnd w:id="244"/>
      <w:bookmarkEnd w:id="245"/>
      <w:r w:rsidR="000D1B59" w:rsidRPr="001C146C">
        <w:rPr>
          <w:b/>
          <w:i/>
          <w:noProof/>
        </w:rPr>
        <w:t>услуга</w:t>
      </w:r>
    </w:p>
    <w:p w:rsidR="00C5527B" w:rsidRDefault="00C5527B" w:rsidP="00C5527B">
      <w:pPr>
        <w:ind w:firstLine="708"/>
        <w:rPr>
          <w:iCs/>
          <w:noProof/>
        </w:rPr>
      </w:pPr>
      <w:r w:rsidRPr="001C146C">
        <w:rPr>
          <w:iCs/>
          <w:noProof/>
        </w:rPr>
        <w:t xml:space="preserve">Рок </w:t>
      </w:r>
      <w:r w:rsidR="007D5F02">
        <w:rPr>
          <w:iCs/>
          <w:noProof/>
        </w:rPr>
        <w:t xml:space="preserve">за </w:t>
      </w:r>
      <w:r w:rsidR="00A9660B" w:rsidRPr="001C146C">
        <w:rPr>
          <w:iCs/>
          <w:noProof/>
        </w:rPr>
        <w:t>извршењ</w:t>
      </w:r>
      <w:r w:rsidR="007D5F02">
        <w:rPr>
          <w:iCs/>
          <w:noProof/>
        </w:rPr>
        <w:t>е</w:t>
      </w:r>
      <w:r w:rsidR="00E80040">
        <w:rPr>
          <w:iCs/>
          <w:noProof/>
        </w:rPr>
        <w:t xml:space="preserve"> </w:t>
      </w:r>
      <w:r w:rsidR="000D1B59" w:rsidRPr="001C146C">
        <w:rPr>
          <w:iCs/>
          <w:noProof/>
        </w:rPr>
        <w:t>услуг</w:t>
      </w:r>
      <w:r w:rsidR="007D5F02">
        <w:rPr>
          <w:iCs/>
          <w:noProof/>
        </w:rPr>
        <w:t>е</w:t>
      </w:r>
      <w:r w:rsidRPr="001C146C">
        <w:rPr>
          <w:iCs/>
          <w:noProof/>
        </w:rPr>
        <w:t xml:space="preserve"> </w:t>
      </w:r>
      <w:r w:rsidR="00524E9D">
        <w:rPr>
          <w:iCs/>
          <w:noProof/>
        </w:rPr>
        <w:t>је</w:t>
      </w:r>
      <w:r w:rsidRPr="001C146C">
        <w:rPr>
          <w:iCs/>
          <w:noProof/>
        </w:rPr>
        <w:t xml:space="preserve"> </w:t>
      </w:r>
      <w:r w:rsidR="00E80040">
        <w:rPr>
          <w:iCs/>
          <w:noProof/>
        </w:rPr>
        <w:t xml:space="preserve">180 </w:t>
      </w:r>
      <w:r w:rsidR="00614E34">
        <w:rPr>
          <w:bCs/>
          <w:iCs/>
          <w:noProof/>
        </w:rPr>
        <w:t>дана од дана закључења уговора</w:t>
      </w:r>
      <w:r w:rsidR="00397EC5">
        <w:rPr>
          <w:bCs/>
          <w:iCs/>
          <w:noProof/>
        </w:rPr>
        <w:t>, осим у случају више силе или других непредвиђених околности</w:t>
      </w:r>
      <w:r w:rsidR="005C0B36">
        <w:rPr>
          <w:bCs/>
          <w:iCs/>
          <w:noProof/>
        </w:rPr>
        <w:t xml:space="preserve"> (</w:t>
      </w:r>
      <w:r w:rsidR="002A1D01">
        <w:rPr>
          <w:bCs/>
          <w:iCs/>
          <w:noProof/>
        </w:rPr>
        <w:t xml:space="preserve">нпр. </w:t>
      </w:r>
      <w:r w:rsidR="005C0B36">
        <w:rPr>
          <w:bCs/>
          <w:iCs/>
          <w:noProof/>
        </w:rPr>
        <w:t>уколико изузетно лоши климатски услови онемогућавају снимање терена и друга теренска испитивања, уколико Добављачу није омогућен приступ локацији за вршење теренских радова и слично)</w:t>
      </w:r>
      <w:r w:rsidRPr="001C146C">
        <w:rPr>
          <w:iCs/>
          <w:noProof/>
        </w:rPr>
        <w:t>.</w:t>
      </w:r>
    </w:p>
    <w:p w:rsidR="005C0B36" w:rsidRDefault="005C0B36" w:rsidP="005C0B36">
      <w:pPr>
        <w:ind w:firstLine="708"/>
        <w:rPr>
          <w:bCs/>
          <w:iCs/>
          <w:noProof/>
        </w:rPr>
      </w:pPr>
      <w:r>
        <w:rPr>
          <w:bCs/>
          <w:iCs/>
          <w:noProof/>
        </w:rPr>
        <w:t>У случају више силе или других непредвиђених околности извршавање уговорних обавеза ће се прекинути за време за које траје немогућност извршења уговорних обавеза под условом да је друга уговорна страна обавештена, у року од 8 (осам) радних дана од наступања више силе или других непредвиђених околности.</w:t>
      </w:r>
    </w:p>
    <w:p w:rsidR="005C0B36" w:rsidRDefault="005C0B36" w:rsidP="005C0B36">
      <w:pPr>
        <w:ind w:firstLine="708"/>
        <w:rPr>
          <w:bCs/>
          <w:iCs/>
          <w:noProof/>
        </w:rPr>
      </w:pPr>
      <w:r>
        <w:rPr>
          <w:bCs/>
          <w:iCs/>
          <w:noProof/>
        </w:rPr>
        <w:lastRenderedPageBreak/>
        <w:t>У претходно наведеним случајевима рок важења уговора може се продужити за оно време за које је трајала немогућност извршења уговорних обавеза о чему ће се сачинити анекс уговора.</w:t>
      </w:r>
    </w:p>
    <w:p w:rsidR="005802A7" w:rsidRPr="00BA1FB3" w:rsidRDefault="005802A7" w:rsidP="005802A7">
      <w:pPr>
        <w:autoSpaceDE w:val="0"/>
        <w:autoSpaceDN w:val="0"/>
        <w:adjustRightInd w:val="0"/>
        <w:ind w:firstLine="708"/>
        <w:rPr>
          <w:color w:val="auto"/>
          <w:lang w:val="sr-Cyrl-CS" w:eastAsia="sr-Cyrl-CS"/>
        </w:rPr>
      </w:pPr>
      <w:r>
        <w:rPr>
          <w:color w:val="auto"/>
          <w:lang w:val="sr-Cyrl-CS" w:eastAsia="sr-Cyrl-CS"/>
        </w:rPr>
        <w:t>Евентуалне</w:t>
      </w:r>
      <w:r w:rsidRPr="00BA1FB3">
        <w:rPr>
          <w:color w:val="auto"/>
          <w:lang w:val="sr-Cyrl-CS" w:eastAsia="sr-Cyrl-CS"/>
        </w:rPr>
        <w:t xml:space="preserve"> измене уговора вршиће се на основу образложеног захтева </w:t>
      </w:r>
      <w:r>
        <w:rPr>
          <w:color w:val="auto"/>
          <w:lang w:val="sr-Cyrl-CS" w:eastAsia="sr-Cyrl-CS"/>
        </w:rPr>
        <w:t xml:space="preserve">Добављача, </w:t>
      </w:r>
      <w:r w:rsidRPr="00BA1FB3">
        <w:rPr>
          <w:color w:val="auto"/>
          <w:lang w:val="sr-Cyrl-CS" w:eastAsia="sr-Cyrl-CS"/>
        </w:rPr>
        <w:t xml:space="preserve">а по донетој одлуци </w:t>
      </w:r>
      <w:r>
        <w:rPr>
          <w:color w:val="auto"/>
          <w:lang w:val="sr-Cyrl-CS" w:eastAsia="sr-Cyrl-CS"/>
        </w:rPr>
        <w:t xml:space="preserve">Наручиоца </w:t>
      </w:r>
      <w:r w:rsidRPr="00BA1FB3">
        <w:rPr>
          <w:color w:val="auto"/>
          <w:lang w:val="sr-Cyrl-CS" w:eastAsia="sr-Cyrl-CS"/>
        </w:rPr>
        <w:t>о измени уговора (члан 115. ЗЈН)</w:t>
      </w:r>
      <w:r>
        <w:rPr>
          <w:color w:val="auto"/>
          <w:lang w:val="sr-Cyrl-CS" w:eastAsia="sr-Cyrl-CS"/>
        </w:rPr>
        <w:t xml:space="preserve">, којој претходи сагласност Комисије </w:t>
      </w:r>
      <w:r w:rsidRPr="005802A7">
        <w:rPr>
          <w:color w:val="auto"/>
          <w:lang w:val="sr-Cyrl-CS" w:eastAsia="sr-Cyrl-CS"/>
        </w:rPr>
        <w:t>за координацију поступка јавне набавке и праћење реализације уговора</w:t>
      </w:r>
      <w:r w:rsidRPr="00BA1FB3">
        <w:rPr>
          <w:color w:val="auto"/>
          <w:lang w:val="sr-Cyrl-CS" w:eastAsia="sr-Cyrl-CS"/>
        </w:rPr>
        <w:t>, након чега уговорне стране потписују одговарајући анекс уговора.</w:t>
      </w:r>
    </w:p>
    <w:p w:rsidR="00CC5980" w:rsidRPr="001C146C" w:rsidRDefault="000179BA" w:rsidP="00E156C2">
      <w:pPr>
        <w:spacing w:before="120"/>
        <w:jc w:val="center"/>
        <w:rPr>
          <w:b/>
          <w:i/>
          <w:noProof/>
        </w:rPr>
      </w:pPr>
      <w:r w:rsidRPr="001C146C">
        <w:rPr>
          <w:b/>
          <w:i/>
          <w:noProof/>
        </w:rPr>
        <w:t>8</w:t>
      </w:r>
      <w:r w:rsidR="00CC5980" w:rsidRPr="001C146C">
        <w:rPr>
          <w:b/>
          <w:i/>
          <w:noProof/>
        </w:rPr>
        <w:t>.3. Захтев у погледу рока важења понуде</w:t>
      </w:r>
      <w:bookmarkEnd w:id="242"/>
      <w:bookmarkEnd w:id="243"/>
    </w:p>
    <w:p w:rsidR="00CC5980" w:rsidRPr="001C146C" w:rsidRDefault="00CC5980" w:rsidP="00CC5980">
      <w:pPr>
        <w:ind w:firstLine="708"/>
        <w:rPr>
          <w:iCs/>
          <w:noProof/>
        </w:rPr>
      </w:pPr>
      <w:r w:rsidRPr="001C146C">
        <w:rPr>
          <w:iCs/>
          <w:noProof/>
        </w:rPr>
        <w:t xml:space="preserve">Рок важења понуде не може бити краћи од </w:t>
      </w:r>
      <w:r w:rsidR="00901455">
        <w:rPr>
          <w:iCs/>
          <w:noProof/>
        </w:rPr>
        <w:t>6</w:t>
      </w:r>
      <w:r w:rsidRPr="001C146C">
        <w:rPr>
          <w:iCs/>
          <w:noProof/>
        </w:rPr>
        <w:t xml:space="preserve">0 дана од дана отварања понуда. </w:t>
      </w:r>
    </w:p>
    <w:p w:rsidR="00CC5980" w:rsidRPr="001C146C" w:rsidRDefault="00CC5980" w:rsidP="00CC5980">
      <w:pPr>
        <w:ind w:firstLine="708"/>
        <w:rPr>
          <w:iCs/>
          <w:noProof/>
        </w:rPr>
      </w:pPr>
      <w:r w:rsidRPr="001C146C">
        <w:rPr>
          <w:iCs/>
          <w:noProof/>
        </w:rPr>
        <w:t xml:space="preserve">У случају истека рока важења понуде, наручилац ће у писаном облику затражити од понуђача продужење рока важења понуде. </w:t>
      </w:r>
    </w:p>
    <w:p w:rsidR="00CC5980" w:rsidRPr="001C146C" w:rsidRDefault="00CC5980" w:rsidP="00CC5980">
      <w:pPr>
        <w:ind w:firstLine="708"/>
        <w:rPr>
          <w:iCs/>
          <w:noProof/>
        </w:rPr>
      </w:pPr>
      <w:r w:rsidRPr="001C146C">
        <w:rPr>
          <w:iCs/>
          <w:noProof/>
        </w:rPr>
        <w:t>Понуђач који прихвати захтев за продужење рока важења понуде не може мењати понуду.</w:t>
      </w:r>
    </w:p>
    <w:p w:rsidR="00CC5980" w:rsidRPr="001C146C" w:rsidRDefault="006817FE" w:rsidP="00CC5980">
      <w:pPr>
        <w:spacing w:before="200" w:after="200"/>
        <w:jc w:val="center"/>
        <w:rPr>
          <w:b/>
          <w:i/>
          <w:noProof/>
        </w:rPr>
      </w:pPr>
      <w:bookmarkStart w:id="246" w:name="_Toc384647558"/>
      <w:r w:rsidRPr="001C146C">
        <w:rPr>
          <w:b/>
          <w:i/>
          <w:noProof/>
        </w:rPr>
        <w:t>9</w:t>
      </w:r>
      <w:r w:rsidR="00CC5980" w:rsidRPr="001C146C">
        <w:rPr>
          <w:b/>
          <w:i/>
          <w:noProof/>
        </w:rPr>
        <w:t>. ВАЛУТА И НАЧИН НА КОЈИ МОРА ДА БУДЕ НАВЕДЕНА И ИЗРАЖЕНА ЦЕНА У ПОНУДИ</w:t>
      </w:r>
      <w:bookmarkEnd w:id="246"/>
    </w:p>
    <w:p w:rsidR="00CC5980" w:rsidRPr="001C146C" w:rsidRDefault="00CC5980" w:rsidP="00CC5980">
      <w:pPr>
        <w:ind w:firstLine="708"/>
        <w:rPr>
          <w:noProof/>
        </w:rPr>
      </w:pPr>
      <w:r w:rsidRPr="001C146C">
        <w:rPr>
          <w:iCs/>
          <w:noProof/>
        </w:rPr>
        <w:t xml:space="preserve">Цена мора бити исказана у динарима, са и </w:t>
      </w:r>
      <w:r w:rsidRPr="001C146C">
        <w:rPr>
          <w:iCs/>
          <w:noProof/>
          <w:color w:val="00000A"/>
        </w:rPr>
        <w:t>без пореза на додату вредност,</w:t>
      </w:r>
      <w:r w:rsidRPr="001C146C">
        <w:rPr>
          <w:noProof/>
        </w:rPr>
        <w:t xml:space="preserve">са урачунатим свим трошковима које понуђач има у реализацији предметне јавне набавке, </w:t>
      </w:r>
      <w:r w:rsidRPr="00901455">
        <w:rPr>
          <w:b/>
          <w:noProof/>
        </w:rPr>
        <w:t xml:space="preserve">с тим да ће се за оцену понуде узимати у обзир </w:t>
      </w:r>
      <w:r w:rsidR="00E94491" w:rsidRPr="00901455">
        <w:rPr>
          <w:b/>
          <w:noProof/>
        </w:rPr>
        <w:t>укупна вредност понуде</w:t>
      </w:r>
      <w:r w:rsidRPr="00901455">
        <w:rPr>
          <w:b/>
          <w:noProof/>
        </w:rPr>
        <w:t xml:space="preserve"> без пореза на додату вредност.</w:t>
      </w:r>
    </w:p>
    <w:p w:rsidR="00CC5980" w:rsidRPr="001C146C" w:rsidRDefault="00CC5980" w:rsidP="00CC5980">
      <w:pPr>
        <w:ind w:firstLine="708"/>
        <w:rPr>
          <w:iCs/>
          <w:noProof/>
        </w:rPr>
      </w:pPr>
      <w:r w:rsidRPr="001C146C">
        <w:rPr>
          <w:iCs/>
          <w:noProof/>
        </w:rPr>
        <w:t>У цену су урачунати сви припадајући трошкови неопходни за реализовање уговора о јавној набавци.</w:t>
      </w:r>
    </w:p>
    <w:p w:rsidR="00CC5980" w:rsidRPr="001C146C" w:rsidRDefault="00CC5980" w:rsidP="00CC5980">
      <w:pPr>
        <w:ind w:firstLine="708"/>
        <w:rPr>
          <w:noProof/>
        </w:rPr>
      </w:pPr>
      <w:r w:rsidRPr="001C146C">
        <w:rPr>
          <w:iCs/>
          <w:noProof/>
        </w:rPr>
        <w:t>Цена је фиксна и не може се мењати.</w:t>
      </w:r>
    </w:p>
    <w:p w:rsidR="00CC5980" w:rsidRPr="001C146C" w:rsidRDefault="00CC5980" w:rsidP="00CC5980">
      <w:pPr>
        <w:ind w:firstLine="708"/>
        <w:rPr>
          <w:iCs/>
          <w:noProof/>
        </w:rPr>
      </w:pPr>
      <w:r w:rsidRPr="001C146C">
        <w:rPr>
          <w:noProof/>
        </w:rPr>
        <w:t>Ако је у понуди исказана неуобичајено ниска цена, наручилац ће поступити у складу са чланом 92. Закона о јавним набавкама.</w:t>
      </w:r>
    </w:p>
    <w:p w:rsidR="00590597" w:rsidRPr="001C146C" w:rsidRDefault="006817FE" w:rsidP="00590597">
      <w:pPr>
        <w:spacing w:before="200" w:after="200"/>
        <w:jc w:val="center"/>
        <w:rPr>
          <w:b/>
          <w:i/>
          <w:noProof/>
        </w:rPr>
      </w:pPr>
      <w:r w:rsidRPr="001C146C">
        <w:rPr>
          <w:b/>
          <w:i/>
          <w:noProof/>
        </w:rPr>
        <w:t>10</w:t>
      </w:r>
      <w:r w:rsidR="00590597" w:rsidRPr="001C146C">
        <w:rPr>
          <w:b/>
          <w:i/>
          <w:noProof/>
        </w:rPr>
        <w:t>. ПОДАЦИ О ВРСТИ, САДРЖИНИ, НАЧИНУ ПОДНОШЕЊА, ВИСИНИ И РОКОВИМА ОБЕЗБЕЂЕЊА ИСПУЊЕЊА ОБАВЕЗА ПОНУЂАЧА</w:t>
      </w:r>
    </w:p>
    <w:p w:rsidR="00E56FB4" w:rsidRPr="001C146C" w:rsidRDefault="00E56FB4" w:rsidP="00E56FB4">
      <w:pPr>
        <w:rPr>
          <w:i/>
          <w:noProof/>
        </w:rPr>
      </w:pPr>
      <w:bookmarkStart w:id="247" w:name="_Toc384647561"/>
      <w:r w:rsidRPr="001C146C">
        <w:rPr>
          <w:b/>
          <w:bCs/>
          <w:i/>
          <w:u w:val="single"/>
        </w:rPr>
        <w:t>10.1 СРЕДСТВО ФИНАНСИЈСКОГ ОБЕЗБЕЂЕЊА ЗА ОЗБИЉНОСТ ПОНУДЕ</w:t>
      </w:r>
    </w:p>
    <w:p w:rsidR="00412E8B" w:rsidRPr="00412E8B" w:rsidRDefault="00D43139" w:rsidP="00412E8B">
      <w:pPr>
        <w:spacing w:line="240" w:lineRule="auto"/>
        <w:ind w:firstLine="708"/>
      </w:pPr>
      <w:r w:rsidRPr="001C146C">
        <w:rPr>
          <w:noProof/>
        </w:rPr>
        <w:t xml:space="preserve">Понуђач је дужан да </w:t>
      </w:r>
      <w:r w:rsidRPr="001C146C">
        <w:rPr>
          <w:b/>
          <w:noProof/>
          <w:u w:val="single"/>
        </w:rPr>
        <w:t>уз понуду</w:t>
      </w:r>
      <w:r w:rsidR="00E56FB4" w:rsidRPr="001C146C">
        <w:rPr>
          <w:noProof/>
        </w:rPr>
        <w:t xml:space="preserve"> достави </w:t>
      </w:r>
      <w:r w:rsidR="007B37CC" w:rsidRPr="001C146C">
        <w:rPr>
          <w:b/>
          <w:bCs/>
          <w:u w:val="single"/>
        </w:rPr>
        <w:t xml:space="preserve">Средство финансијског обезбеђења за озбиљност </w:t>
      </w:r>
      <w:r w:rsidR="007B37CC" w:rsidRPr="00901455">
        <w:rPr>
          <w:b/>
          <w:bCs/>
          <w:u w:val="single"/>
        </w:rPr>
        <w:t>понуде</w:t>
      </w:r>
      <w:r w:rsidR="00E80040" w:rsidRPr="00E80040">
        <w:rPr>
          <w:b/>
          <w:bCs/>
        </w:rPr>
        <w:t xml:space="preserve"> </w:t>
      </w:r>
      <w:r w:rsidR="007B37CC" w:rsidRPr="00901455">
        <w:t>у</w:t>
      </w:r>
      <w:r w:rsidR="007B37CC" w:rsidRPr="001C146C">
        <w:t xml:space="preserve"> виду </w:t>
      </w:r>
      <w:r w:rsidR="00901455">
        <w:t>банкарске гаранције</w:t>
      </w:r>
      <w:r w:rsidR="007B37CC" w:rsidRPr="001C146C">
        <w:t xml:space="preserve">, са назначеним износом од </w:t>
      </w:r>
      <w:r w:rsidR="00955A86">
        <w:t>5</w:t>
      </w:r>
      <w:r w:rsidR="007B37CC" w:rsidRPr="001C146C">
        <w:t>% укупне вредности понуде без урачун</w:t>
      </w:r>
      <w:r w:rsidR="00901455">
        <w:t>атог пореза на додату вредност</w:t>
      </w:r>
      <w:r w:rsidR="007B37CC" w:rsidRPr="001C146C">
        <w:t>.</w:t>
      </w:r>
      <w:r w:rsidR="003710FE">
        <w:t xml:space="preserve"> </w:t>
      </w:r>
      <w:r w:rsidR="00DF5C87" w:rsidRPr="00DF5C87">
        <w:rPr>
          <w:lang w:val="sr-Cyrl-CS"/>
        </w:rPr>
        <w:t xml:space="preserve">Банкарска гаранција за </w:t>
      </w:r>
      <w:r w:rsidR="00DF5C87">
        <w:rPr>
          <w:lang w:val="sr-Cyrl-CS"/>
        </w:rPr>
        <w:t xml:space="preserve">озбиљност понуде </w:t>
      </w:r>
      <w:r w:rsidR="00DF5C87" w:rsidRPr="00DF5C87">
        <w:rPr>
          <w:lang w:val="sr-Cyrl-CS"/>
        </w:rPr>
        <w:t xml:space="preserve">мора трајати најмање </w:t>
      </w:r>
      <w:r w:rsidR="00DF5C87">
        <w:rPr>
          <w:lang w:val="sr-Cyrl-CS"/>
        </w:rPr>
        <w:t>колико и понуда</w:t>
      </w:r>
      <w:r w:rsidR="00DF5C87" w:rsidRPr="00DF5C87">
        <w:rPr>
          <w:lang w:val="sr-Cyrl-CS"/>
        </w:rPr>
        <w:t>.</w:t>
      </w:r>
      <w:r w:rsidR="00412E8B" w:rsidRPr="00412E8B">
        <w:t>Ако се промени рок важења понуде, рок важења банкарске гаранције за озбиљност понуде мора да се продужи. Наручилац ће, на захтев понуђача, вратити средства обезбеђења за озбиљност понуде понуђачима са којима није закључен уговор, по закључењу уговора са изабраним понуђачем.</w:t>
      </w:r>
    </w:p>
    <w:p w:rsidR="00D43139" w:rsidRPr="001C146C" w:rsidRDefault="00D43139" w:rsidP="00E56FB4">
      <w:pPr>
        <w:spacing w:line="240" w:lineRule="auto"/>
        <w:ind w:left="360"/>
        <w:rPr>
          <w:rFonts w:eastAsia="TimesNewRomanPSMT"/>
          <w:bCs/>
          <w:noProof/>
        </w:rPr>
      </w:pPr>
      <w:r w:rsidRPr="001C146C">
        <w:rPr>
          <w:rFonts w:eastAsia="TimesNewRomanPSMT"/>
          <w:bCs/>
          <w:noProof/>
        </w:rPr>
        <w:t>Наручилац може уновчити средство обезбеђења за озбиљност понуде у случају да:</w:t>
      </w:r>
    </w:p>
    <w:p w:rsidR="007B37CC" w:rsidRPr="001C146C" w:rsidRDefault="007B37CC" w:rsidP="00853699">
      <w:pPr>
        <w:pStyle w:val="a"/>
        <w:numPr>
          <w:ilvl w:val="3"/>
          <w:numId w:val="6"/>
        </w:numPr>
        <w:spacing w:line="240" w:lineRule="auto"/>
        <w:ind w:left="567"/>
      </w:pPr>
      <w:r w:rsidRPr="001C146C">
        <w:t>понуђач након истека рока за подношење понуда повуче, опозове или измени своју понуду,</w:t>
      </w:r>
    </w:p>
    <w:p w:rsidR="007B37CC" w:rsidRPr="001C146C" w:rsidRDefault="007B37CC" w:rsidP="00853699">
      <w:pPr>
        <w:pStyle w:val="a"/>
        <w:numPr>
          <w:ilvl w:val="3"/>
          <w:numId w:val="6"/>
        </w:numPr>
        <w:spacing w:line="240" w:lineRule="auto"/>
        <w:ind w:left="567"/>
      </w:pPr>
      <w:r w:rsidRPr="001C146C">
        <w:t>понуђач достави неистините податке у понуди, што подразумева и измену образаца из конкурсне документације,</w:t>
      </w:r>
    </w:p>
    <w:p w:rsidR="007B37CC" w:rsidRPr="001C146C" w:rsidRDefault="007B37CC" w:rsidP="00853699">
      <w:pPr>
        <w:pStyle w:val="a"/>
        <w:numPr>
          <w:ilvl w:val="3"/>
          <w:numId w:val="6"/>
        </w:numPr>
        <w:spacing w:line="240" w:lineRule="auto"/>
        <w:ind w:left="567"/>
      </w:pPr>
      <w:r w:rsidRPr="001C146C">
        <w:t>уколико понуђач чија је понуда на основу извештаја за јавну набавку оцењена као најповољнија, у року од пет дана од дана пријема писаног позива Наручиоца не достави на увид оригинал или оверену фотокопију свих или појединих доказа које Наручилац захтева,</w:t>
      </w:r>
    </w:p>
    <w:p w:rsidR="007B37CC" w:rsidRPr="001C146C" w:rsidRDefault="007B37CC" w:rsidP="00853699">
      <w:pPr>
        <w:pStyle w:val="a"/>
        <w:numPr>
          <w:ilvl w:val="3"/>
          <w:numId w:val="6"/>
        </w:numPr>
        <w:spacing w:line="240" w:lineRule="auto"/>
        <w:ind w:left="567"/>
        <w:rPr>
          <w:noProof/>
        </w:rPr>
      </w:pPr>
      <w:r w:rsidRPr="001C146C">
        <w:rPr>
          <w:noProof/>
        </w:rPr>
        <w:t>понуђач коме је додељен уговор, у року који одреди Наручилац, не потпише уговор,</w:t>
      </w:r>
    </w:p>
    <w:p w:rsidR="007B37CC" w:rsidRPr="003710FE" w:rsidRDefault="007B37CC" w:rsidP="00853699">
      <w:pPr>
        <w:pStyle w:val="a"/>
        <w:numPr>
          <w:ilvl w:val="3"/>
          <w:numId w:val="6"/>
        </w:numPr>
        <w:spacing w:line="240" w:lineRule="auto"/>
        <w:ind w:left="567"/>
        <w:rPr>
          <w:noProof/>
        </w:rPr>
      </w:pPr>
      <w:r w:rsidRPr="001C146C">
        <w:rPr>
          <w:noProof/>
        </w:rPr>
        <w:t>понуђач коме је додељен уговор, у року који одреди Наручилац, не поднесе средств</w:t>
      </w:r>
      <w:r w:rsidR="00901455">
        <w:rPr>
          <w:noProof/>
        </w:rPr>
        <w:t>о финансијског</w:t>
      </w:r>
      <w:r w:rsidRPr="001C146C">
        <w:rPr>
          <w:noProof/>
        </w:rPr>
        <w:t xml:space="preserve"> обезбеђења</w:t>
      </w:r>
      <w:r w:rsidR="003801A4">
        <w:rPr>
          <w:noProof/>
        </w:rPr>
        <w:t xml:space="preserve"> за повраћај авансног плаћања и</w:t>
      </w:r>
      <w:r w:rsidR="002A1D01">
        <w:rPr>
          <w:noProof/>
        </w:rPr>
        <w:t>/или</w:t>
      </w:r>
      <w:r w:rsidR="003801A4">
        <w:rPr>
          <w:noProof/>
        </w:rPr>
        <w:t xml:space="preserve"> за добро извршење посла,</w:t>
      </w:r>
      <w:r w:rsidRPr="001C146C">
        <w:rPr>
          <w:noProof/>
        </w:rPr>
        <w:t xml:space="preserve"> </w:t>
      </w:r>
      <w:r w:rsidRPr="003710FE">
        <w:rPr>
          <w:noProof/>
        </w:rPr>
        <w:t>у складу са захтевима из конкурсне документације.</w:t>
      </w:r>
    </w:p>
    <w:p w:rsidR="00A02AB2" w:rsidRPr="003710FE" w:rsidRDefault="00A02AB2" w:rsidP="00E56FB4">
      <w:pPr>
        <w:widowControl w:val="0"/>
        <w:tabs>
          <w:tab w:val="left" w:pos="1440"/>
        </w:tabs>
        <w:rPr>
          <w:b/>
          <w:i/>
          <w:u w:val="single"/>
        </w:rPr>
      </w:pPr>
    </w:p>
    <w:p w:rsidR="00E56FB4" w:rsidRPr="003710FE" w:rsidRDefault="00E56FB4" w:rsidP="00E56FB4">
      <w:pPr>
        <w:widowControl w:val="0"/>
        <w:tabs>
          <w:tab w:val="left" w:pos="1440"/>
        </w:tabs>
        <w:rPr>
          <w:b/>
          <w:i/>
          <w:u w:val="single"/>
          <w:lang w:val="sr-Cyrl-CS"/>
        </w:rPr>
      </w:pPr>
      <w:r w:rsidRPr="003710FE">
        <w:rPr>
          <w:b/>
          <w:i/>
          <w:u w:val="single"/>
        </w:rPr>
        <w:t>10.2</w:t>
      </w:r>
      <w:r w:rsidRPr="003710FE">
        <w:rPr>
          <w:b/>
          <w:i/>
          <w:u w:val="single"/>
          <w:lang w:val="sr-Cyrl-CS"/>
        </w:rPr>
        <w:t xml:space="preserve">. ГАРАНЦИЈА ЗА </w:t>
      </w:r>
      <w:r w:rsidRPr="003710FE">
        <w:rPr>
          <w:b/>
          <w:i/>
          <w:u w:val="single"/>
          <w:lang w:val="ru-RU"/>
        </w:rPr>
        <w:t xml:space="preserve">ПОВРАЋАЈ АВАНСНОГ ПЛАЋАЊА  </w:t>
      </w:r>
    </w:p>
    <w:p w:rsidR="00E56FB4" w:rsidRPr="003710FE" w:rsidRDefault="00E56FB4" w:rsidP="00DF38B0">
      <w:pPr>
        <w:spacing w:line="100" w:lineRule="atLeast"/>
        <w:ind w:firstLine="708"/>
        <w:rPr>
          <w:b/>
          <w:i/>
        </w:rPr>
      </w:pPr>
      <w:r w:rsidRPr="003710FE">
        <w:rPr>
          <w:b/>
          <w:i/>
        </w:rPr>
        <w:lastRenderedPageBreak/>
        <w:t xml:space="preserve">10.2.1 </w:t>
      </w:r>
      <w:r w:rsidRPr="003710FE">
        <w:rPr>
          <w:b/>
          <w:i/>
          <w:lang w:val="ru-RU"/>
        </w:rPr>
        <w:t xml:space="preserve">Оригинал писмо о намерама банке за издавање банкарске гаранције за </w:t>
      </w:r>
      <w:r w:rsidRPr="003710FE">
        <w:rPr>
          <w:b/>
          <w:i/>
        </w:rPr>
        <w:t>повраћај авансног пла</w:t>
      </w:r>
      <w:r w:rsidR="006E0C1F" w:rsidRPr="003710FE">
        <w:rPr>
          <w:b/>
          <w:i/>
        </w:rPr>
        <w:t>ћ</w:t>
      </w:r>
      <w:r w:rsidRPr="003710FE">
        <w:rPr>
          <w:b/>
          <w:i/>
        </w:rPr>
        <w:t>ања</w:t>
      </w:r>
    </w:p>
    <w:p w:rsidR="00E56FB4" w:rsidRPr="003710FE" w:rsidRDefault="00E56FB4" w:rsidP="00901455">
      <w:pPr>
        <w:spacing w:line="100" w:lineRule="atLeast"/>
        <w:ind w:firstLine="708"/>
        <w:rPr>
          <w:bCs/>
          <w:u w:val="single"/>
          <w:lang w:val="ru-RU"/>
        </w:rPr>
      </w:pPr>
      <w:r w:rsidRPr="003710FE">
        <w:rPr>
          <w:lang w:val="ru-RU"/>
        </w:rPr>
        <w:t xml:space="preserve">Понуђач </w:t>
      </w:r>
      <w:r w:rsidR="00614E34" w:rsidRPr="003710FE">
        <w:rPr>
          <w:lang w:val="ru-RU"/>
        </w:rPr>
        <w:t xml:space="preserve">је </w:t>
      </w:r>
      <w:r w:rsidRPr="003710FE">
        <w:rPr>
          <w:lang w:val="ru-RU"/>
        </w:rPr>
        <w:t xml:space="preserve">дужан да </w:t>
      </w:r>
      <w:r w:rsidRPr="003710FE">
        <w:rPr>
          <w:b/>
          <w:u w:val="single"/>
          <w:lang w:val="ru-RU"/>
        </w:rPr>
        <w:t>уз понуду</w:t>
      </w:r>
      <w:r w:rsidRPr="003710FE">
        <w:rPr>
          <w:lang w:val="ru-RU"/>
        </w:rPr>
        <w:t xml:space="preserve"> достави оригинал писмо о намерама банке за издавање банкарске гаранције за </w:t>
      </w:r>
      <w:r w:rsidRPr="003710FE">
        <w:rPr>
          <w:b/>
          <w:i/>
        </w:rPr>
        <w:t>повраћај авансног пла</w:t>
      </w:r>
      <w:r w:rsidR="006E0C1F" w:rsidRPr="003710FE">
        <w:rPr>
          <w:b/>
          <w:i/>
        </w:rPr>
        <w:t>ћ</w:t>
      </w:r>
      <w:r w:rsidRPr="003710FE">
        <w:rPr>
          <w:b/>
          <w:i/>
        </w:rPr>
        <w:t>ања</w:t>
      </w:r>
      <w:r w:rsidRPr="003710FE">
        <w:rPr>
          <w:lang w:val="ru-RU"/>
        </w:rPr>
        <w:t>, обавезујућег карактера за банку</w:t>
      </w:r>
      <w:r w:rsidRPr="003710FE">
        <w:t>,</w:t>
      </w:r>
      <w:r w:rsidRPr="003710FE">
        <w:rPr>
          <w:lang w:val="ru-RU"/>
        </w:rPr>
        <w:t xml:space="preserve"> у висини </w:t>
      </w:r>
      <w:r w:rsidRPr="003710FE">
        <w:t>аванса</w:t>
      </w:r>
      <w:r w:rsidR="00161C41" w:rsidRPr="003710FE">
        <w:t xml:space="preserve"> (</w:t>
      </w:r>
      <w:r w:rsidR="006F2420" w:rsidRPr="003710FE">
        <w:rPr>
          <w:iCs/>
        </w:rPr>
        <w:t xml:space="preserve">40% </w:t>
      </w:r>
      <w:r w:rsidR="00201BA5" w:rsidRPr="003710FE">
        <w:rPr>
          <w:iCs/>
        </w:rPr>
        <w:t xml:space="preserve">од укупно </w:t>
      </w:r>
      <w:r w:rsidR="00161C41" w:rsidRPr="003710FE">
        <w:rPr>
          <w:iCs/>
        </w:rPr>
        <w:t>понуђене</w:t>
      </w:r>
      <w:r w:rsidR="00201BA5" w:rsidRPr="003710FE">
        <w:rPr>
          <w:iCs/>
        </w:rPr>
        <w:t xml:space="preserve"> цене</w:t>
      </w:r>
      <w:r w:rsidR="00161C41" w:rsidRPr="003710FE">
        <w:rPr>
          <w:iCs/>
        </w:rPr>
        <w:t xml:space="preserve"> са урачунатим порезом на додату вредност</w:t>
      </w:r>
      <w:r w:rsidR="00161C41" w:rsidRPr="003710FE">
        <w:t>)</w:t>
      </w:r>
      <w:r w:rsidRPr="003710FE">
        <w:t>.</w:t>
      </w:r>
    </w:p>
    <w:p w:rsidR="00E56FB4" w:rsidRPr="003710FE" w:rsidRDefault="00E56FB4" w:rsidP="00901455">
      <w:pPr>
        <w:spacing w:line="100" w:lineRule="atLeast"/>
        <w:ind w:firstLine="708"/>
        <w:rPr>
          <w:lang w:val="ru-RU"/>
        </w:rPr>
      </w:pPr>
      <w:r w:rsidRPr="003710FE">
        <w:rPr>
          <w:lang w:val="ru-RU"/>
        </w:rPr>
        <w:t>Писмо о намерама не сме имати садржину која се односи на политику банке и нарочито одредницу да писмо не представља даљу обавезу за банку, као гаранта.</w:t>
      </w:r>
    </w:p>
    <w:p w:rsidR="00E56FB4" w:rsidRPr="003710FE" w:rsidRDefault="00E56FB4" w:rsidP="00DF38B0">
      <w:pPr>
        <w:spacing w:line="100" w:lineRule="atLeast"/>
        <w:ind w:firstLine="708"/>
        <w:jc w:val="left"/>
        <w:rPr>
          <w:b/>
          <w:i/>
          <w:lang w:val="ru-RU"/>
        </w:rPr>
      </w:pPr>
      <w:r w:rsidRPr="003710FE">
        <w:rPr>
          <w:b/>
          <w:i/>
        </w:rPr>
        <w:t>10.2.2</w:t>
      </w:r>
      <w:r w:rsidRPr="003710FE">
        <w:rPr>
          <w:b/>
          <w:i/>
          <w:lang w:val="ru-RU"/>
        </w:rPr>
        <w:t xml:space="preserve">. Оригинал банкарска гаранција за </w:t>
      </w:r>
      <w:r w:rsidRPr="003710FE">
        <w:rPr>
          <w:b/>
          <w:i/>
        </w:rPr>
        <w:t>повраћај авансног пла</w:t>
      </w:r>
      <w:r w:rsidR="006E0C1F" w:rsidRPr="003710FE">
        <w:rPr>
          <w:b/>
          <w:i/>
        </w:rPr>
        <w:t>ћ</w:t>
      </w:r>
      <w:r w:rsidRPr="003710FE">
        <w:rPr>
          <w:b/>
          <w:i/>
        </w:rPr>
        <w:t>ања</w:t>
      </w:r>
    </w:p>
    <w:p w:rsidR="00E56FB4" w:rsidRPr="003710FE" w:rsidRDefault="00E56FB4" w:rsidP="00901455">
      <w:pPr>
        <w:spacing w:line="100" w:lineRule="atLeast"/>
        <w:ind w:firstLine="708"/>
      </w:pPr>
      <w:r w:rsidRPr="003710FE">
        <w:rPr>
          <w:lang w:val="ru-RU"/>
        </w:rPr>
        <w:t xml:space="preserve">Понуђач чија понуда буде изабрана као најповољнија, </w:t>
      </w:r>
      <w:r w:rsidRPr="003710FE">
        <w:rPr>
          <w:u w:val="single"/>
          <w:lang w:val="ru-RU"/>
        </w:rPr>
        <w:t>дужан је да најкасније у року од 1</w:t>
      </w:r>
      <w:r w:rsidRPr="003710FE">
        <w:rPr>
          <w:u w:val="single"/>
        </w:rPr>
        <w:t>0</w:t>
      </w:r>
      <w:r w:rsidRPr="003710FE">
        <w:rPr>
          <w:u w:val="single"/>
          <w:lang w:val="ru-RU"/>
        </w:rPr>
        <w:t xml:space="preserve"> (</w:t>
      </w:r>
      <w:r w:rsidRPr="003710FE">
        <w:rPr>
          <w:u w:val="single"/>
        </w:rPr>
        <w:t>десет</w:t>
      </w:r>
      <w:r w:rsidRPr="003710FE">
        <w:rPr>
          <w:u w:val="single"/>
          <w:lang w:val="ru-RU"/>
        </w:rPr>
        <w:t>) дана од дана потписивања уговора</w:t>
      </w:r>
      <w:r w:rsidRPr="003710FE">
        <w:rPr>
          <w:lang w:val="ru-RU"/>
        </w:rPr>
        <w:t>, а свакако пре и</w:t>
      </w:r>
      <w:r w:rsidRPr="003710FE">
        <w:t>сплате аванса</w:t>
      </w:r>
      <w:r w:rsidRPr="003710FE">
        <w:rPr>
          <w:lang w:val="ru-RU"/>
        </w:rPr>
        <w:t xml:space="preserve">, као средство финансијског обезбеђења преда наручиоцу банкарску гаранцију за </w:t>
      </w:r>
      <w:r w:rsidRPr="003710FE">
        <w:t>повраћај авансног пла</w:t>
      </w:r>
      <w:r w:rsidR="008C4802" w:rsidRPr="003710FE">
        <w:t>ћ</w:t>
      </w:r>
      <w:r w:rsidRPr="003710FE">
        <w:t>ања</w:t>
      </w:r>
      <w:r w:rsidRPr="003710FE">
        <w:rPr>
          <w:lang w:val="ru-RU"/>
        </w:rPr>
        <w:t xml:space="preserve"> у висини </w:t>
      </w:r>
      <w:r w:rsidRPr="003710FE">
        <w:t>аванса</w:t>
      </w:r>
      <w:r w:rsidR="00161C41" w:rsidRPr="003710FE">
        <w:t xml:space="preserve"> (</w:t>
      </w:r>
      <w:r w:rsidR="00161C41" w:rsidRPr="003710FE">
        <w:rPr>
          <w:iCs/>
        </w:rPr>
        <w:t>40% од укупно уговорене цене са урачунатим порезом на додату вредност</w:t>
      </w:r>
      <w:r w:rsidR="00161C41" w:rsidRPr="003710FE">
        <w:t>)</w:t>
      </w:r>
      <w:r w:rsidR="00DF38B0" w:rsidRPr="003710FE">
        <w:t>.</w:t>
      </w:r>
    </w:p>
    <w:p w:rsidR="00363580" w:rsidRPr="003710FE" w:rsidRDefault="00363580" w:rsidP="00363580">
      <w:pPr>
        <w:spacing w:line="100" w:lineRule="atLeast"/>
        <w:ind w:firstLine="708"/>
        <w:rPr>
          <w:b/>
          <w:i/>
        </w:rPr>
      </w:pPr>
      <w:r w:rsidRPr="003710FE">
        <w:rPr>
          <w:iCs/>
          <w:noProof/>
        </w:rPr>
        <w:t>Банкарска гаранција за повраћај авансног плаћања мора трајати најмање 180 дана од дана закључења Уговора. Уколико дати аванс не буде оправдан у овом року, Добављач је дужан да рок важења банкарске гаранције продужи.</w:t>
      </w:r>
    </w:p>
    <w:p w:rsidR="00161C41" w:rsidRPr="003710FE" w:rsidRDefault="00161C41" w:rsidP="00E56FB4">
      <w:pPr>
        <w:spacing w:line="100" w:lineRule="atLeast"/>
        <w:ind w:firstLine="720"/>
        <w:rPr>
          <w:iCs/>
          <w:noProof/>
        </w:rPr>
      </w:pPr>
      <w:r w:rsidRPr="003710FE">
        <w:rPr>
          <w:iCs/>
          <w:noProof/>
        </w:rPr>
        <w:t>Банкарска гаранција за повраћај авансног плаћања ће, на писани захтев Добављача, бити враћена када Добављач оправда износ исплаћеног аванса у целости.</w:t>
      </w:r>
    </w:p>
    <w:p w:rsidR="00E56FB4" w:rsidRPr="003710FE" w:rsidRDefault="00E56FB4" w:rsidP="00E56FB4">
      <w:pPr>
        <w:spacing w:line="100" w:lineRule="atLeast"/>
        <w:ind w:firstLine="720"/>
        <w:rPr>
          <w:lang w:val="ru-RU"/>
        </w:rPr>
      </w:pPr>
      <w:r w:rsidRPr="003710FE">
        <w:rPr>
          <w:lang w:val="ru-RU"/>
        </w:rPr>
        <w:t>Уколико понуђач не обезбеди и не преда наручиоцу предметну банкарску гаран</w:t>
      </w:r>
      <w:r w:rsidR="00901455" w:rsidRPr="003710FE">
        <w:rPr>
          <w:lang w:val="ru-RU"/>
        </w:rPr>
        <w:t>цију у уговореном року, уговор с</w:t>
      </w:r>
      <w:r w:rsidRPr="003710FE">
        <w:rPr>
          <w:lang w:val="ru-RU"/>
        </w:rPr>
        <w:t xml:space="preserve">е </w:t>
      </w:r>
      <w:r w:rsidR="00901455" w:rsidRPr="003710FE">
        <w:rPr>
          <w:lang w:val="ru-RU"/>
        </w:rPr>
        <w:t>раскида</w:t>
      </w:r>
      <w:r w:rsidR="00412E8B" w:rsidRPr="003710FE">
        <w:rPr>
          <w:lang w:val="ru-RU"/>
        </w:rPr>
        <w:t xml:space="preserve">. </w:t>
      </w:r>
    </w:p>
    <w:p w:rsidR="00E56FB4" w:rsidRPr="006E0C1F" w:rsidRDefault="00E56FB4" w:rsidP="006E0C1F">
      <w:pPr>
        <w:spacing w:line="100" w:lineRule="atLeast"/>
        <w:ind w:firstLine="720"/>
        <w:rPr>
          <w:lang w:val="ru-RU"/>
        </w:rPr>
      </w:pPr>
      <w:r w:rsidRPr="003710FE">
        <w:rPr>
          <w:lang w:val="ru-RU"/>
        </w:rPr>
        <w:t xml:space="preserve">Поднета банкарска гаранција мора бити неопозива и платива на први позив, без приговора и </w:t>
      </w:r>
      <w:r w:rsidR="00DF38B0" w:rsidRPr="003710FE">
        <w:rPr>
          <w:lang w:val="ru-RU"/>
        </w:rPr>
        <w:t>безусловна</w:t>
      </w:r>
      <w:r w:rsidRPr="003710FE">
        <w:rPr>
          <w:lang w:val="ru-RU"/>
        </w:rPr>
        <w:t>.</w:t>
      </w:r>
    </w:p>
    <w:p w:rsidR="00E30090" w:rsidRPr="001C146C" w:rsidRDefault="00E30090" w:rsidP="00E56FB4">
      <w:pPr>
        <w:widowControl w:val="0"/>
        <w:tabs>
          <w:tab w:val="left" w:pos="1440"/>
        </w:tabs>
        <w:rPr>
          <w:b/>
          <w:i/>
          <w:u w:val="single"/>
        </w:rPr>
      </w:pPr>
    </w:p>
    <w:p w:rsidR="00E56FB4" w:rsidRPr="001C146C" w:rsidRDefault="00E56FB4" w:rsidP="00E56FB4">
      <w:pPr>
        <w:widowControl w:val="0"/>
        <w:tabs>
          <w:tab w:val="left" w:pos="1440"/>
        </w:tabs>
        <w:rPr>
          <w:b/>
          <w:i/>
          <w:u w:val="single"/>
          <w:lang w:val="sr-Cyrl-CS"/>
        </w:rPr>
      </w:pPr>
      <w:r w:rsidRPr="001C146C">
        <w:rPr>
          <w:b/>
          <w:i/>
          <w:u w:val="single"/>
        </w:rPr>
        <w:t>10.3</w:t>
      </w:r>
      <w:r w:rsidRPr="001C146C">
        <w:rPr>
          <w:b/>
          <w:i/>
          <w:u w:val="single"/>
          <w:lang w:val="sr-Cyrl-CS"/>
        </w:rPr>
        <w:t>. ГАРАНЦИЈА ЗА ДОБРО ИЗВРШЕЊЕ ПОСЛА</w:t>
      </w:r>
    </w:p>
    <w:p w:rsidR="00E56FB4" w:rsidRPr="001C146C" w:rsidRDefault="00E56FB4" w:rsidP="00E7207C">
      <w:pPr>
        <w:spacing w:line="100" w:lineRule="atLeast"/>
        <w:ind w:firstLine="708"/>
        <w:jc w:val="left"/>
        <w:rPr>
          <w:b/>
          <w:i/>
          <w:lang w:val="sr-Cyrl-CS"/>
        </w:rPr>
      </w:pPr>
      <w:r w:rsidRPr="001C146C">
        <w:rPr>
          <w:b/>
          <w:i/>
        </w:rPr>
        <w:t>10.3</w:t>
      </w:r>
      <w:r w:rsidRPr="001C146C">
        <w:rPr>
          <w:b/>
          <w:i/>
          <w:lang w:val="sr-Cyrl-CS"/>
        </w:rPr>
        <w:t>.1. Оригинал писмо о намерама банке за издавање банкарске гаранције за добро извршење посла</w:t>
      </w:r>
    </w:p>
    <w:p w:rsidR="00E56FB4" w:rsidRPr="001C146C" w:rsidRDefault="00E56FB4" w:rsidP="00E56FB4">
      <w:pPr>
        <w:widowControl w:val="0"/>
        <w:tabs>
          <w:tab w:val="left" w:pos="709"/>
        </w:tabs>
        <w:ind w:firstLine="720"/>
        <w:rPr>
          <w:bCs/>
          <w:u w:val="single"/>
          <w:lang w:val="ru-RU"/>
        </w:rPr>
      </w:pPr>
      <w:r w:rsidRPr="001C146C">
        <w:rPr>
          <w:lang w:val="sr-Cyrl-CS"/>
        </w:rPr>
        <w:t xml:space="preserve">Понуђач је дужан да </w:t>
      </w:r>
      <w:r w:rsidRPr="00A56ABE">
        <w:rPr>
          <w:b/>
          <w:u w:val="single"/>
          <w:lang w:val="ru-RU"/>
        </w:rPr>
        <w:t>уз понуду</w:t>
      </w:r>
      <w:r w:rsidRPr="001C146C">
        <w:rPr>
          <w:lang w:val="sr-Cyrl-CS"/>
        </w:rPr>
        <w:t xml:space="preserve"> достави оригинал писмо о намерама банке за издавање банкарске гаранције за добро извршење посла, обавезујућег карактера за банку у висини од 10% од понуђене цене без обрачунатог пореза на додату вредност. </w:t>
      </w:r>
    </w:p>
    <w:p w:rsidR="00E56FB4" w:rsidRDefault="00E56FB4" w:rsidP="008C4802">
      <w:pPr>
        <w:widowControl w:val="0"/>
        <w:tabs>
          <w:tab w:val="left" w:pos="709"/>
        </w:tabs>
        <w:ind w:firstLine="720"/>
        <w:rPr>
          <w:lang w:val="sr-Cyrl-CS"/>
        </w:rPr>
      </w:pPr>
      <w:r w:rsidRPr="001C146C">
        <w:rPr>
          <w:lang w:val="sr-Cyrl-CS"/>
        </w:rPr>
        <w:t>Писмо о намерама не сме имати садржину која се односи на политику банке и нарочито одредницу да писмо не представља даљу обавезу за банку, као гаранта.</w:t>
      </w:r>
    </w:p>
    <w:p w:rsidR="00E56FB4" w:rsidRPr="00D70F41" w:rsidRDefault="00E56FB4" w:rsidP="00E7207C">
      <w:pPr>
        <w:spacing w:line="100" w:lineRule="atLeast"/>
        <w:ind w:firstLine="708"/>
        <w:jc w:val="left"/>
        <w:rPr>
          <w:b/>
          <w:i/>
          <w:lang w:val="sr-Cyrl-CS"/>
        </w:rPr>
      </w:pPr>
      <w:r w:rsidRPr="00D70F41">
        <w:rPr>
          <w:b/>
          <w:i/>
          <w:lang w:val="sr-Cyrl-CS"/>
        </w:rPr>
        <w:t>10.3.2. Оригинал банкарска гаранција за добро извршење посла</w:t>
      </w:r>
    </w:p>
    <w:p w:rsidR="00901455" w:rsidRDefault="00E56FB4" w:rsidP="00901455">
      <w:pPr>
        <w:widowControl w:val="0"/>
        <w:tabs>
          <w:tab w:val="left" w:pos="709"/>
        </w:tabs>
        <w:ind w:firstLine="720"/>
        <w:rPr>
          <w:bCs/>
          <w:u w:val="single"/>
          <w:lang w:val="ru-RU"/>
        </w:rPr>
      </w:pPr>
      <w:r w:rsidRPr="001C146C">
        <w:rPr>
          <w:lang w:val="sr-Cyrl-CS"/>
        </w:rPr>
        <w:t xml:space="preserve">Понуђач чија понуда буде изабрана као најповољнија, </w:t>
      </w:r>
      <w:r w:rsidR="00901455" w:rsidRPr="00DF38B0">
        <w:rPr>
          <w:u w:val="single"/>
          <w:lang w:val="ru-RU"/>
        </w:rPr>
        <w:t>дужан је да најкасније у року од 1</w:t>
      </w:r>
      <w:r w:rsidR="00901455" w:rsidRPr="00DF38B0">
        <w:rPr>
          <w:u w:val="single"/>
        </w:rPr>
        <w:t>0</w:t>
      </w:r>
      <w:r w:rsidR="00901455" w:rsidRPr="00DF38B0">
        <w:rPr>
          <w:u w:val="single"/>
          <w:lang w:val="ru-RU"/>
        </w:rPr>
        <w:t xml:space="preserve"> (</w:t>
      </w:r>
      <w:r w:rsidR="00901455" w:rsidRPr="00DF38B0">
        <w:rPr>
          <w:u w:val="single"/>
        </w:rPr>
        <w:t>десет</w:t>
      </w:r>
      <w:r w:rsidR="00901455" w:rsidRPr="00DF38B0">
        <w:rPr>
          <w:u w:val="single"/>
          <w:lang w:val="ru-RU"/>
        </w:rPr>
        <w:t>) дана од дана потписивања уговора</w:t>
      </w:r>
      <w:r w:rsidRPr="001C146C">
        <w:rPr>
          <w:lang w:val="sr-Cyrl-CS"/>
        </w:rPr>
        <w:t xml:space="preserve">, као средство финансијског обезбеђења преда наручиоцу банкарску гаранцију за добро извршење посла у висини од 10% </w:t>
      </w:r>
      <w:r w:rsidR="00161C41">
        <w:rPr>
          <w:lang w:val="sr-Cyrl-CS"/>
        </w:rPr>
        <w:t xml:space="preserve">укупно уговорене </w:t>
      </w:r>
      <w:r w:rsidRPr="001C146C">
        <w:rPr>
          <w:lang w:val="sr-Cyrl-CS"/>
        </w:rPr>
        <w:t>вредности без обрачунатог пореза на додату вредност.</w:t>
      </w:r>
    </w:p>
    <w:p w:rsidR="00901455" w:rsidRDefault="00E56FB4" w:rsidP="00901455">
      <w:pPr>
        <w:widowControl w:val="0"/>
        <w:tabs>
          <w:tab w:val="left" w:pos="709"/>
        </w:tabs>
        <w:ind w:firstLine="720"/>
        <w:rPr>
          <w:bCs/>
          <w:u w:val="single"/>
          <w:lang w:val="ru-RU"/>
        </w:rPr>
      </w:pPr>
      <w:r w:rsidRPr="001C146C">
        <w:rPr>
          <w:lang w:val="sr-Cyrl-CS"/>
        </w:rPr>
        <w:t xml:space="preserve">Банкарска гаранција за добро извршење посла мора трајати најмање </w:t>
      </w:r>
      <w:r w:rsidRPr="001C146C">
        <w:rPr>
          <w:b/>
          <w:lang w:val="sr-Cyrl-CS"/>
        </w:rPr>
        <w:t xml:space="preserve">10 (десет) дана </w:t>
      </w:r>
      <w:r w:rsidRPr="001C146C">
        <w:rPr>
          <w:lang w:val="sr-Cyrl-CS"/>
        </w:rPr>
        <w:t>дуже од истека уговореног рока за извршење свих уговорених услуга.</w:t>
      </w:r>
    </w:p>
    <w:p w:rsidR="00E56FB4" w:rsidRDefault="00E56FB4" w:rsidP="00901455">
      <w:pPr>
        <w:widowControl w:val="0"/>
        <w:tabs>
          <w:tab w:val="left" w:pos="709"/>
        </w:tabs>
        <w:ind w:firstLine="720"/>
        <w:rPr>
          <w:lang w:val="sr-Cyrl-CS"/>
        </w:rPr>
      </w:pPr>
      <w:r w:rsidRPr="001C146C">
        <w:rPr>
          <w:lang w:val="sr-Cyrl-CS"/>
        </w:rPr>
        <w:t xml:space="preserve">Уколико Добављач не обезбеди и не преда Наручиоцу банкарску гаранцију за добро извршење посла у року уговор </w:t>
      </w:r>
      <w:r w:rsidR="00DF571E">
        <w:rPr>
          <w:lang w:val="sr-Cyrl-CS"/>
        </w:rPr>
        <w:t>с</w:t>
      </w:r>
      <w:r w:rsidRPr="001C146C">
        <w:rPr>
          <w:lang w:val="sr-Cyrl-CS"/>
        </w:rPr>
        <w:t xml:space="preserve">е </w:t>
      </w:r>
      <w:r w:rsidR="00DF571E">
        <w:rPr>
          <w:lang w:val="sr-Cyrl-CS"/>
        </w:rPr>
        <w:t>раскида</w:t>
      </w:r>
      <w:r w:rsidRPr="001C146C">
        <w:rPr>
          <w:lang w:val="sr-Cyrl-CS"/>
        </w:rPr>
        <w:t xml:space="preserve">. </w:t>
      </w:r>
    </w:p>
    <w:p w:rsidR="00E7207C" w:rsidRPr="00E7207C" w:rsidRDefault="00E7207C" w:rsidP="00E7207C">
      <w:pPr>
        <w:widowControl w:val="0"/>
        <w:tabs>
          <w:tab w:val="left" w:pos="709"/>
        </w:tabs>
        <w:ind w:firstLine="720"/>
        <w:rPr>
          <w:lang w:val="sr-Cyrl-CS"/>
        </w:rPr>
      </w:pPr>
      <w:r w:rsidRPr="00E7207C">
        <w:rPr>
          <w:lang w:val="sr-Cyrl-CS"/>
        </w:rPr>
        <w:t>Наручилац може уновчити средств</w:t>
      </w:r>
      <w:r>
        <w:rPr>
          <w:lang w:val="sr-Cyrl-CS"/>
        </w:rPr>
        <w:t>о финансијског</w:t>
      </w:r>
      <w:r w:rsidRPr="00E7207C">
        <w:rPr>
          <w:lang w:val="sr-Cyrl-CS"/>
        </w:rPr>
        <w:t xml:space="preserve"> обезбеђења </w:t>
      </w:r>
      <w:r>
        <w:rPr>
          <w:lang w:val="sr-Cyrl-CS"/>
        </w:rPr>
        <w:t>за добро извршење посла</w:t>
      </w:r>
      <w:r w:rsidRPr="00E7207C">
        <w:rPr>
          <w:lang w:val="sr-Cyrl-CS"/>
        </w:rPr>
        <w:t xml:space="preserve"> у случају да </w:t>
      </w:r>
      <w:r>
        <w:rPr>
          <w:lang w:val="sr-Cyrl-CS"/>
        </w:rPr>
        <w:t>Добављач</w:t>
      </w:r>
      <w:r w:rsidRPr="00E7207C">
        <w:rPr>
          <w:lang w:val="sr-Cyrl-CS"/>
        </w:rPr>
        <w:t xml:space="preserve"> не изврши своје уговорне обавезе у роковима и на начин предвиђен Уговором. </w:t>
      </w:r>
    </w:p>
    <w:p w:rsidR="00E56FB4" w:rsidRPr="001C146C" w:rsidRDefault="00E56FB4" w:rsidP="00E56FB4">
      <w:pPr>
        <w:spacing w:line="100" w:lineRule="atLeast"/>
        <w:ind w:firstLine="708"/>
      </w:pPr>
    </w:p>
    <w:p w:rsidR="00E56FB4" w:rsidRPr="001C146C" w:rsidRDefault="00E56FB4" w:rsidP="00E56FB4">
      <w:pPr>
        <w:spacing w:line="100" w:lineRule="atLeast"/>
        <w:jc w:val="left"/>
        <w:rPr>
          <w:b/>
          <w:i/>
          <w:lang w:val="ru-RU"/>
        </w:rPr>
      </w:pPr>
      <w:r w:rsidRPr="001C146C">
        <w:rPr>
          <w:b/>
          <w:i/>
          <w:lang w:val="ru-RU"/>
        </w:rPr>
        <w:t xml:space="preserve">Напомене: </w:t>
      </w:r>
    </w:p>
    <w:p w:rsidR="00E7207C" w:rsidRPr="00E7207C" w:rsidRDefault="00E7207C" w:rsidP="00E7207C">
      <w:pPr>
        <w:spacing w:line="100" w:lineRule="atLeast"/>
        <w:rPr>
          <w:lang w:val="ru-RU"/>
        </w:rPr>
      </w:pPr>
      <w:r>
        <w:rPr>
          <w:lang w:val="ru-RU"/>
        </w:rPr>
        <w:t xml:space="preserve">- </w:t>
      </w:r>
      <w:r w:rsidRPr="00E7207C">
        <w:rPr>
          <w:lang w:val="ru-RU"/>
        </w:rPr>
        <w:t xml:space="preserve">Уколико понуђач не достави банкарску гаранцију за озбиљност понуде и/или тражена писма о намерама банке, његова понуда ће бити одбијена као неприхватљива. </w:t>
      </w:r>
    </w:p>
    <w:p w:rsidR="00E56FB4" w:rsidRPr="001C146C" w:rsidRDefault="00E56FB4" w:rsidP="00E56FB4">
      <w:pPr>
        <w:spacing w:line="100" w:lineRule="atLeast"/>
        <w:rPr>
          <w:lang w:val="ru-RU"/>
        </w:rPr>
      </w:pPr>
      <w:r w:rsidRPr="00E7207C">
        <w:rPr>
          <w:lang w:val="ru-RU"/>
        </w:rPr>
        <w:t xml:space="preserve">- Сва писма о намерама банке за издавање одговарајућих гаранција морају садржати основне податке о банци (назив, седиште и ближу адресу), податке о понуђачу (назив, седиште и ближу адресу), назив и адресу корисника (наручиоца) и </w:t>
      </w:r>
      <w:r w:rsidR="00E7207C" w:rsidRPr="00E7207C">
        <w:rPr>
          <w:lang w:val="ru-RU"/>
        </w:rPr>
        <w:t>шифру</w:t>
      </w:r>
      <w:r w:rsidRPr="00E7207C">
        <w:rPr>
          <w:lang w:val="ru-RU"/>
        </w:rPr>
        <w:t xml:space="preserve"> набавке, номинални износ гаранције</w:t>
      </w:r>
      <w:r w:rsidR="00E7207C" w:rsidRPr="00E7207C">
        <w:rPr>
          <w:lang w:val="ru-RU"/>
        </w:rPr>
        <w:t xml:space="preserve"> на коју се даје</w:t>
      </w:r>
      <w:r w:rsidRPr="00E7207C">
        <w:rPr>
          <w:lang w:val="ru-RU"/>
        </w:rPr>
        <w:t xml:space="preserve">, констатацију да номинални износ гаранције одговара висини од </w:t>
      </w:r>
      <w:r w:rsidR="00E7207C" w:rsidRPr="00E7207C">
        <w:rPr>
          <w:b/>
          <w:u w:val="single"/>
          <w:lang w:val="ru-RU"/>
        </w:rPr>
        <w:t>40% од укупне понуђене односно уговорене</w:t>
      </w:r>
      <w:r w:rsidR="00E7207C" w:rsidRPr="00E7207C">
        <w:rPr>
          <w:b/>
          <w:spacing w:val="12"/>
          <w:u w:val="single"/>
          <w:lang w:val="ru-RU"/>
        </w:rPr>
        <w:t xml:space="preserve"> цене са обрачунатим порезом на додату </w:t>
      </w:r>
      <w:r w:rsidR="00E7207C" w:rsidRPr="00E7207C">
        <w:rPr>
          <w:b/>
          <w:spacing w:val="12"/>
          <w:u w:val="single"/>
          <w:lang w:val="ru-RU"/>
        </w:rPr>
        <w:lastRenderedPageBreak/>
        <w:t>вредност</w:t>
      </w:r>
      <w:r w:rsidR="00E7207C" w:rsidRPr="00E7207C">
        <w:rPr>
          <w:lang w:val="ru-RU"/>
        </w:rPr>
        <w:t xml:space="preserve"> (</w:t>
      </w:r>
      <w:r w:rsidR="00E7207C" w:rsidRPr="00E7207C">
        <w:rPr>
          <w:i/>
          <w:lang w:val="ru-RU"/>
        </w:rPr>
        <w:t>гаранција за повраћај авансног плаћања</w:t>
      </w:r>
      <w:r w:rsidR="00E7207C" w:rsidRPr="00E7207C">
        <w:rPr>
          <w:lang w:val="ru-RU"/>
        </w:rPr>
        <w:t xml:space="preserve">), односно </w:t>
      </w:r>
      <w:r w:rsidRPr="00E7207C">
        <w:rPr>
          <w:b/>
          <w:u w:val="single"/>
          <w:lang w:val="ru-RU"/>
        </w:rPr>
        <w:t>10%</w:t>
      </w:r>
      <w:r w:rsidR="00E80040">
        <w:rPr>
          <w:b/>
          <w:u w:val="single"/>
          <w:lang w:val="ru-RU"/>
        </w:rPr>
        <w:t xml:space="preserve"> </w:t>
      </w:r>
      <w:r w:rsidR="008C4802" w:rsidRPr="00E7207C">
        <w:rPr>
          <w:b/>
          <w:u w:val="single"/>
          <w:lang w:val="ru-RU"/>
        </w:rPr>
        <w:t>од укупне понуђене односно уговорене цене без обрачунатог пореза на додату вредност</w:t>
      </w:r>
      <w:r w:rsidR="00E7207C" w:rsidRPr="00E7207C">
        <w:rPr>
          <w:lang w:val="ru-RU"/>
        </w:rPr>
        <w:t>(</w:t>
      </w:r>
      <w:r w:rsidR="00E7207C" w:rsidRPr="00E7207C">
        <w:rPr>
          <w:i/>
          <w:lang w:val="ru-RU"/>
        </w:rPr>
        <w:t>гаранција за добро извршење посла</w:t>
      </w:r>
      <w:r w:rsidR="00E7207C" w:rsidRPr="00E7207C">
        <w:rPr>
          <w:lang w:val="ru-RU"/>
        </w:rPr>
        <w:t>)</w:t>
      </w:r>
      <w:r w:rsidRPr="00E7207C">
        <w:rPr>
          <w:spacing w:val="12"/>
          <w:lang w:val="ru-RU"/>
        </w:rPr>
        <w:t xml:space="preserve">, изјаву да </w:t>
      </w:r>
      <w:r w:rsidR="00E7207C" w:rsidRPr="00E7207C">
        <w:rPr>
          <w:spacing w:val="12"/>
          <w:lang w:val="ru-RU"/>
        </w:rPr>
        <w:t>су</w:t>
      </w:r>
      <w:r w:rsidRPr="00E7207C">
        <w:rPr>
          <w:spacing w:val="12"/>
          <w:lang w:val="ru-RU"/>
        </w:rPr>
        <w:t xml:space="preserve"> гаранциј</w:t>
      </w:r>
      <w:r w:rsidR="00E7207C" w:rsidRPr="00E7207C">
        <w:rPr>
          <w:spacing w:val="12"/>
          <w:lang w:val="ru-RU"/>
        </w:rPr>
        <w:t xml:space="preserve">е </w:t>
      </w:r>
      <w:r w:rsidR="00E7207C" w:rsidRPr="00E7207C">
        <w:rPr>
          <w:rFonts w:eastAsia="Times New Roman"/>
          <w:color w:val="auto"/>
          <w:kern w:val="0"/>
          <w:lang w:eastAsia="en-US"/>
        </w:rPr>
        <w:t>без права на приговор, неопозиве, безусловне и плативе на први позив,</w:t>
      </w:r>
      <w:r w:rsidR="00E7207C" w:rsidRPr="00E7207C">
        <w:rPr>
          <w:rFonts w:eastAsia="Times New Roman"/>
          <w:b/>
          <w:iCs/>
          <w:color w:val="auto"/>
          <w:kern w:val="0"/>
          <w:lang w:eastAsia="en-US"/>
        </w:rPr>
        <w:t xml:space="preserve"> обавезујућег карактера за банку</w:t>
      </w:r>
      <w:r w:rsidRPr="00E7207C">
        <w:rPr>
          <w:lang w:val="ru-RU"/>
        </w:rPr>
        <w:t>.</w:t>
      </w:r>
    </w:p>
    <w:p w:rsidR="00E56FB4" w:rsidRDefault="00E56FB4" w:rsidP="00161C41">
      <w:pPr>
        <w:spacing w:line="100" w:lineRule="atLeast"/>
        <w:rPr>
          <w:lang w:val="ru-RU"/>
        </w:rPr>
      </w:pPr>
      <w:r w:rsidRPr="001C146C">
        <w:rPr>
          <w:lang w:val="ru-RU"/>
        </w:rPr>
        <w:t xml:space="preserve">- Свако писмо о намерама банке за издавање одговарајуће гаранције мора трајати минимално </w:t>
      </w:r>
      <w:r w:rsidR="00901455">
        <w:t>60</w:t>
      </w:r>
      <w:r w:rsidR="003710FE">
        <w:t xml:space="preserve"> </w:t>
      </w:r>
      <w:r w:rsidRPr="001C146C">
        <w:rPr>
          <w:lang w:val="ru-RU"/>
        </w:rPr>
        <w:t xml:space="preserve">дана односно </w:t>
      </w:r>
      <w:r w:rsidRPr="001C146C">
        <w:rPr>
          <w:u w:val="single"/>
          <w:lang w:val="ru-RU"/>
        </w:rPr>
        <w:t>онолико колико важи понуда</w:t>
      </w:r>
      <w:r w:rsidRPr="001C146C">
        <w:rPr>
          <w:lang w:val="ru-RU"/>
        </w:rPr>
        <w:t>.</w:t>
      </w:r>
    </w:p>
    <w:p w:rsidR="00DF571E" w:rsidRDefault="005C0B36" w:rsidP="00161C41">
      <w:pPr>
        <w:spacing w:line="100" w:lineRule="atLeast"/>
        <w:rPr>
          <w:bCs/>
          <w:iCs/>
        </w:rPr>
      </w:pPr>
      <w:r>
        <w:rPr>
          <w:lang w:val="ru-RU"/>
        </w:rPr>
        <w:t xml:space="preserve">- Уколико </w:t>
      </w:r>
      <w:r w:rsidR="00DF5C87">
        <w:rPr>
          <w:lang w:val="ru-RU"/>
        </w:rPr>
        <w:t>наступе околности за закључење</w:t>
      </w:r>
      <w:r w:rsidR="003710FE">
        <w:rPr>
          <w:lang w:val="ru-RU"/>
        </w:rPr>
        <w:t xml:space="preserve"> </w:t>
      </w:r>
      <w:r w:rsidR="00DF5C87">
        <w:rPr>
          <w:lang w:val="ru-RU"/>
        </w:rPr>
        <w:t>а</w:t>
      </w:r>
      <w:r w:rsidR="00DF5C87" w:rsidRPr="005C0B36">
        <w:rPr>
          <w:bCs/>
          <w:iCs/>
        </w:rPr>
        <w:t>некс</w:t>
      </w:r>
      <w:r w:rsidR="00DF5C87">
        <w:rPr>
          <w:bCs/>
          <w:iCs/>
        </w:rPr>
        <w:t>а</w:t>
      </w:r>
      <w:r w:rsidR="00DF5C87" w:rsidRPr="005C0B36">
        <w:rPr>
          <w:bCs/>
          <w:iCs/>
        </w:rPr>
        <w:t xml:space="preserve"> уговора </w:t>
      </w:r>
      <w:r w:rsidR="00DF5C87">
        <w:rPr>
          <w:bCs/>
          <w:iCs/>
        </w:rPr>
        <w:t xml:space="preserve">којим би се </w:t>
      </w:r>
      <w:r w:rsidRPr="005C0B36">
        <w:rPr>
          <w:bCs/>
          <w:iCs/>
        </w:rPr>
        <w:t>рок важења уговора продужи</w:t>
      </w:r>
      <w:r w:rsidR="00DF5C87">
        <w:rPr>
          <w:bCs/>
          <w:iCs/>
        </w:rPr>
        <w:t>о</w:t>
      </w:r>
      <w:r w:rsidR="003710FE">
        <w:rPr>
          <w:bCs/>
          <w:iCs/>
        </w:rPr>
        <w:t xml:space="preserve"> </w:t>
      </w:r>
      <w:r w:rsidR="00DF5C87">
        <w:rPr>
          <w:bCs/>
          <w:iCs/>
        </w:rPr>
        <w:t>Добављач је у обавез</w:t>
      </w:r>
      <w:r w:rsidR="003710FE">
        <w:rPr>
          <w:bCs/>
          <w:iCs/>
        </w:rPr>
        <w:t>и</w:t>
      </w:r>
      <w:r w:rsidR="00DF5C87">
        <w:rPr>
          <w:bCs/>
          <w:iCs/>
        </w:rPr>
        <w:t xml:space="preserve"> да продужи важење банкарских гаранција, сходно продужењу рока.</w:t>
      </w:r>
    </w:p>
    <w:p w:rsidR="005C0B36" w:rsidRDefault="00DF571E" w:rsidP="00161C41">
      <w:pPr>
        <w:spacing w:line="100" w:lineRule="atLeast"/>
        <w:rPr>
          <w:bCs/>
          <w:iCs/>
        </w:rPr>
      </w:pPr>
      <w:r>
        <w:rPr>
          <w:bCs/>
          <w:iCs/>
        </w:rPr>
        <w:t xml:space="preserve">- </w:t>
      </w:r>
      <w:r w:rsidR="003801A4">
        <w:rPr>
          <w:bCs/>
          <w:iCs/>
        </w:rPr>
        <w:t>Уколико Добављач на захтев Наручиоца не продужи рок важења банкарс</w:t>
      </w:r>
      <w:r w:rsidR="00DF38B0">
        <w:rPr>
          <w:bCs/>
          <w:iCs/>
        </w:rPr>
        <w:t>ких гаранција, Наручилац ће исте пустити на наплату у року од 15 дана пре њиховог истека.</w:t>
      </w:r>
    </w:p>
    <w:p w:rsidR="00412E8B" w:rsidRPr="00412E8B" w:rsidRDefault="00412E8B" w:rsidP="00412E8B">
      <w:pPr>
        <w:spacing w:line="100" w:lineRule="atLeast"/>
        <w:rPr>
          <w:lang w:val="ru-RU"/>
        </w:rPr>
      </w:pPr>
      <w:r w:rsidRPr="00412E8B">
        <w:rPr>
          <w:lang w:val="ru-RU"/>
        </w:rPr>
        <w:t>-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90597" w:rsidRPr="001C146C" w:rsidRDefault="006817FE" w:rsidP="00590597">
      <w:pPr>
        <w:spacing w:before="200" w:after="200"/>
        <w:jc w:val="center"/>
        <w:rPr>
          <w:b/>
          <w:i/>
          <w:noProof/>
        </w:rPr>
      </w:pPr>
      <w:r w:rsidRPr="001C146C">
        <w:rPr>
          <w:b/>
          <w:i/>
          <w:noProof/>
        </w:rPr>
        <w:t>11</w:t>
      </w:r>
      <w:r w:rsidR="00590597" w:rsidRPr="001C146C">
        <w:rPr>
          <w:b/>
          <w:i/>
          <w:noProof/>
        </w:rPr>
        <w:t>. ЗАШТИТА ПОВЕРЉИВОСТИ ПОДАТАКА КОЈЕ НАРУЧИЛАЦ СТАВЉА ПОНУЂАЧИМА НА РАСПОЛАГАЊЕ, УКЉУЧУЈУЋИ И ЊИХОВЕ ПОДИЗВОЂАЧЕ</w:t>
      </w:r>
      <w:bookmarkEnd w:id="247"/>
    </w:p>
    <w:p w:rsidR="004D3F4C" w:rsidRPr="00026EEB" w:rsidRDefault="004D3F4C" w:rsidP="004D3F4C">
      <w:pPr>
        <w:ind w:firstLine="708"/>
      </w:pPr>
      <w:r>
        <w:rPr>
          <w:lang w:val="sr-Cyrl-CS"/>
        </w:rPr>
        <w:t>Понуђач чија понуда буде најповољнија, потписивањем у</w:t>
      </w:r>
      <w:r w:rsidRPr="009F2A12">
        <w:rPr>
          <w:lang w:val="sr-Cyrl-CS"/>
        </w:rPr>
        <w:t>говор</w:t>
      </w:r>
      <w:r>
        <w:rPr>
          <w:lang w:val="sr-Cyrl-CS"/>
        </w:rPr>
        <w:t>а за предметну јавну набавку</w:t>
      </w:r>
      <w:r w:rsidR="00E80040">
        <w:rPr>
          <w:lang w:val="sr-Cyrl-CS"/>
        </w:rPr>
        <w:t xml:space="preserve"> </w:t>
      </w:r>
      <w:r>
        <w:rPr>
          <w:lang w:val="sr-Cyrl-CS"/>
        </w:rPr>
        <w:t xml:space="preserve">обавезаће се да </w:t>
      </w:r>
      <w:r w:rsidRPr="001C146C">
        <w:t xml:space="preserve">неће саопштавати, преносити и објављивати податке до којих </w:t>
      </w:r>
      <w:r>
        <w:t xml:space="preserve">је </w:t>
      </w:r>
      <w:r w:rsidRPr="001C146C">
        <w:t>дош</w:t>
      </w:r>
      <w:r>
        <w:t>ао</w:t>
      </w:r>
      <w:r w:rsidRPr="001C146C">
        <w:t xml:space="preserve"> или у које </w:t>
      </w:r>
      <w:r>
        <w:t>је</w:t>
      </w:r>
      <w:r w:rsidRPr="001C146C">
        <w:t>, на било који начин</w:t>
      </w:r>
      <w:r>
        <w:t xml:space="preserve">, извршио </w:t>
      </w:r>
      <w:r w:rsidRPr="001C146C">
        <w:t xml:space="preserve">увид приликом </w:t>
      </w:r>
      <w:r>
        <w:t>извршења обавеза по основу у</w:t>
      </w:r>
      <w:r w:rsidRPr="001C146C">
        <w:t>говора, као и да ће те податке сматрати поверљивим и чувати као пословну тајну</w:t>
      </w:r>
      <w:r>
        <w:t xml:space="preserve">, изузев података који су већ доступни </w:t>
      </w:r>
      <w:r w:rsidRPr="00026EEB">
        <w:t xml:space="preserve">јавности и података које је дужан да пружи по захтеву надлежних органа или у складу са прописима о слободном приступу информацијама од јавног значаја. </w:t>
      </w:r>
    </w:p>
    <w:p w:rsidR="006817FE" w:rsidRPr="00026EEB" w:rsidRDefault="006817FE" w:rsidP="00D11ECD">
      <w:pPr>
        <w:spacing w:before="120" w:after="120"/>
        <w:ind w:firstLine="708"/>
        <w:jc w:val="center"/>
        <w:rPr>
          <w:noProof/>
        </w:rPr>
      </w:pPr>
      <w:r w:rsidRPr="00026EEB">
        <w:rPr>
          <w:b/>
          <w:i/>
          <w:noProof/>
        </w:rPr>
        <w:t>12. НАЧИН ПРЕУЗИМАЊА ТЕХНИЧКЕ ДОКУМЕНТАЦИЈЕ И ПЛАНОВА</w:t>
      </w:r>
      <w:r w:rsidR="004D3F4C" w:rsidRPr="00026EEB">
        <w:rPr>
          <w:b/>
          <w:i/>
          <w:noProof/>
        </w:rPr>
        <w:t xml:space="preserve"> </w:t>
      </w:r>
    </w:p>
    <w:p w:rsidR="00A92EC0" w:rsidRPr="00026EEB" w:rsidRDefault="00026EEB" w:rsidP="004D3F4C">
      <w:pPr>
        <w:ind w:firstLine="708"/>
      </w:pPr>
      <w:bookmarkStart w:id="248" w:name="_Toc384647562"/>
      <w:r w:rsidRPr="00026EEB">
        <w:rPr>
          <w:lang w:val="sr-Cyrl-CS"/>
        </w:rPr>
        <w:t>Поступак предметне јавне набавке не садржи техничку документацију и планове.</w:t>
      </w:r>
    </w:p>
    <w:p w:rsidR="00CC5980" w:rsidRPr="001C146C" w:rsidRDefault="00B0093E" w:rsidP="00CC5980">
      <w:pPr>
        <w:spacing w:before="200" w:after="200"/>
        <w:jc w:val="center"/>
        <w:rPr>
          <w:b/>
          <w:i/>
          <w:noProof/>
        </w:rPr>
      </w:pPr>
      <w:r w:rsidRPr="001C146C">
        <w:rPr>
          <w:b/>
          <w:i/>
          <w:noProof/>
        </w:rPr>
        <w:t>1</w:t>
      </w:r>
      <w:r w:rsidR="00590597" w:rsidRPr="001C146C">
        <w:rPr>
          <w:b/>
          <w:i/>
          <w:noProof/>
        </w:rPr>
        <w:t>3</w:t>
      </w:r>
      <w:r w:rsidR="00CC5980" w:rsidRPr="001C146C">
        <w:rPr>
          <w:b/>
          <w:i/>
          <w:noProof/>
        </w:rPr>
        <w:t>. ДОДАТНЕ ИНФОРМАЦИЈЕ ИЛИ ПОЈАШЊЕЊА У ВЕЗИ СА ПРИПРЕМАЊЕМ ПОНУДЕ</w:t>
      </w:r>
      <w:bookmarkEnd w:id="248"/>
    </w:p>
    <w:p w:rsidR="00DA6C8E" w:rsidRPr="008A2EB9" w:rsidRDefault="00DA6C8E" w:rsidP="00DA6C8E">
      <w:pPr>
        <w:ind w:firstLine="708"/>
        <w:rPr>
          <w:noProof/>
        </w:rPr>
      </w:pPr>
      <w:r w:rsidRPr="001C146C">
        <w:rPr>
          <w:noProof/>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w:t>
      </w:r>
      <w:r w:rsidRPr="008A2EB9">
        <w:rPr>
          <w:noProof/>
        </w:rPr>
        <w:t>рока за подношење понуде.</w:t>
      </w:r>
    </w:p>
    <w:p w:rsidR="00CC5980" w:rsidRPr="008A2EB9" w:rsidRDefault="00CC5980" w:rsidP="008A2EB9">
      <w:pPr>
        <w:ind w:firstLine="708"/>
        <w:rPr>
          <w:bCs/>
          <w:noProof/>
        </w:rPr>
      </w:pPr>
      <w:r w:rsidRPr="008A2EB9">
        <w:rPr>
          <w:noProof/>
        </w:rPr>
        <w:t xml:space="preserve">Додатне информације или појашњења упућују се искључиво у писаном облику, достављањем захтева на </w:t>
      </w:r>
      <w:r w:rsidR="009A3020" w:rsidRPr="008A2EB9">
        <w:rPr>
          <w:noProof/>
        </w:rPr>
        <w:t>следећ</w:t>
      </w:r>
      <w:r w:rsidR="002B2F1F" w:rsidRPr="008A2EB9">
        <w:rPr>
          <w:noProof/>
        </w:rPr>
        <w:t>у</w:t>
      </w:r>
      <w:r w:rsidR="009A3020" w:rsidRPr="008A2EB9">
        <w:rPr>
          <w:noProof/>
        </w:rPr>
        <w:t xml:space="preserve"> адрес</w:t>
      </w:r>
      <w:r w:rsidR="002B2F1F" w:rsidRPr="008A2EB9">
        <w:rPr>
          <w:noProof/>
        </w:rPr>
        <w:t>у</w:t>
      </w:r>
      <w:r w:rsidRPr="008A2EB9">
        <w:rPr>
          <w:noProof/>
        </w:rPr>
        <w:t>:</w:t>
      </w:r>
      <w:r w:rsidR="00E80040">
        <w:rPr>
          <w:noProof/>
        </w:rPr>
        <w:t xml:space="preserve"> </w:t>
      </w:r>
      <w:r w:rsidR="00E56FB4" w:rsidRPr="008A2EB9">
        <w:rPr>
          <w:rFonts w:eastAsia="TimesNewRomanPSMT"/>
          <w:bCs/>
          <w:noProof/>
        </w:rPr>
        <w:t>Град Нови Сад,</w:t>
      </w:r>
      <w:r w:rsidR="00E80040">
        <w:rPr>
          <w:rFonts w:eastAsia="TimesNewRomanPSMT"/>
          <w:bCs/>
          <w:noProof/>
        </w:rPr>
        <w:t xml:space="preserve"> </w:t>
      </w:r>
      <w:r w:rsidR="00E80040" w:rsidRPr="001C146C">
        <w:rPr>
          <w:rFonts w:eastAsia="TimesNewRomanPSMT"/>
          <w:bCs/>
          <w:noProof/>
        </w:rPr>
        <w:t>Градска управа за</w:t>
      </w:r>
      <w:r w:rsidR="00E80040">
        <w:rPr>
          <w:rFonts w:eastAsia="TimesNewRomanPSMT"/>
          <w:bCs/>
          <w:noProof/>
        </w:rPr>
        <w:t xml:space="preserve"> заштиту животне средине</w:t>
      </w:r>
      <w:r w:rsidR="00E80040" w:rsidRPr="001C146C">
        <w:rPr>
          <w:rFonts w:eastAsia="TimesNewRomanPSMT"/>
          <w:bCs/>
          <w:noProof/>
        </w:rPr>
        <w:t>,</w:t>
      </w:r>
      <w:r w:rsidR="00E80040">
        <w:rPr>
          <w:rFonts w:eastAsia="TimesNewRomanPSMT"/>
          <w:bCs/>
          <w:noProof/>
        </w:rPr>
        <w:t xml:space="preserve"> </w:t>
      </w:r>
      <w:r w:rsidR="00E81F0A">
        <w:rPr>
          <w:rFonts w:eastAsia="TimesNewRomanPSMT"/>
          <w:bCs/>
          <w:noProof/>
        </w:rPr>
        <w:t>21113</w:t>
      </w:r>
      <w:r w:rsidR="00E80040" w:rsidRPr="001C146C">
        <w:rPr>
          <w:rFonts w:eastAsia="TimesNewRomanPSMT"/>
          <w:bCs/>
          <w:noProof/>
        </w:rPr>
        <w:t xml:space="preserve"> Нови Сад,</w:t>
      </w:r>
      <w:r w:rsidR="00E80040">
        <w:rPr>
          <w:rFonts w:eastAsia="TimesNewRomanPSMT"/>
          <w:bCs/>
          <w:noProof/>
        </w:rPr>
        <w:t xml:space="preserve"> </w:t>
      </w:r>
      <w:r w:rsidR="00E80040" w:rsidRPr="001C146C">
        <w:rPr>
          <w:rFonts w:eastAsia="TimesNewRomanPSMT"/>
          <w:bCs/>
          <w:noProof/>
        </w:rPr>
        <w:t xml:space="preserve">улица </w:t>
      </w:r>
      <w:r w:rsidR="00E80040">
        <w:rPr>
          <w:rFonts w:eastAsia="TimesNewRomanPSMT"/>
          <w:bCs/>
          <w:noProof/>
        </w:rPr>
        <w:t>Руменачка</w:t>
      </w:r>
      <w:r w:rsidR="00E80040" w:rsidRPr="001C146C">
        <w:rPr>
          <w:rFonts w:eastAsia="TimesNewRomanPSMT"/>
          <w:bCs/>
          <w:noProof/>
        </w:rPr>
        <w:t xml:space="preserve"> број </w:t>
      </w:r>
      <w:r w:rsidR="00E80040">
        <w:rPr>
          <w:rFonts w:eastAsia="TimesNewRomanPSMT"/>
          <w:bCs/>
          <w:noProof/>
        </w:rPr>
        <w:t>110</w:t>
      </w:r>
      <w:r w:rsidR="00E86AFC">
        <w:rPr>
          <w:rFonts w:eastAsia="TimesNewRomanPSMT"/>
          <w:bCs/>
          <w:noProof/>
        </w:rPr>
        <w:t>А</w:t>
      </w:r>
      <w:r w:rsidR="00E80040" w:rsidRPr="001C146C">
        <w:rPr>
          <w:rFonts w:eastAsia="TimesNewRomanPSMT"/>
          <w:bCs/>
          <w:noProof/>
        </w:rPr>
        <w:t>,</w:t>
      </w:r>
      <w:r w:rsidR="00E80040">
        <w:rPr>
          <w:rFonts w:eastAsia="TimesNewRomanPSMT"/>
          <w:bCs/>
          <w:noProof/>
        </w:rPr>
        <w:t xml:space="preserve"> </w:t>
      </w:r>
      <w:r w:rsidRPr="008A2EB9">
        <w:rPr>
          <w:noProof/>
        </w:rPr>
        <w:t>и</w:t>
      </w:r>
      <w:r w:rsidR="002129C3" w:rsidRPr="008A2EB9">
        <w:rPr>
          <w:noProof/>
        </w:rPr>
        <w:t>ли на електронск</w:t>
      </w:r>
      <w:r w:rsidR="00026EEB">
        <w:rPr>
          <w:noProof/>
          <w:lang w:val="sr-Cyrl-CS"/>
        </w:rPr>
        <w:t>у</w:t>
      </w:r>
      <w:r w:rsidRPr="008A2EB9">
        <w:rPr>
          <w:noProof/>
        </w:rPr>
        <w:t xml:space="preserve"> адрес</w:t>
      </w:r>
      <w:r w:rsidR="00026EEB">
        <w:rPr>
          <w:noProof/>
          <w:lang w:val="sr-Cyrl-CS"/>
        </w:rPr>
        <w:t>у</w:t>
      </w:r>
      <w:r w:rsidR="00E80040">
        <w:rPr>
          <w:noProof/>
        </w:rPr>
        <w:t xml:space="preserve"> </w:t>
      </w:r>
      <w:hyperlink r:id="rId11" w:history="1">
        <w:r w:rsidR="00026EEB" w:rsidRPr="00F459A1">
          <w:rPr>
            <w:rStyle w:val="Hyperlink"/>
          </w:rPr>
          <w:t>zivotnasredinanovisad@gmail.com</w:t>
        </w:r>
      </w:hyperlink>
      <w:r w:rsidR="00026EEB">
        <w:t xml:space="preserve"> </w:t>
      </w:r>
      <w:r w:rsidRPr="008A2EB9">
        <w:rPr>
          <w:noProof/>
        </w:rPr>
        <w:t xml:space="preserve">са назнаком </w:t>
      </w:r>
      <w:r w:rsidR="00FD11FC" w:rsidRPr="00DE35DA">
        <w:rPr>
          <w:b/>
          <w:noProof/>
        </w:rPr>
        <w:t>„</w:t>
      </w:r>
      <w:r w:rsidRPr="00DE35DA">
        <w:rPr>
          <w:b/>
          <w:noProof/>
        </w:rPr>
        <w:t xml:space="preserve">Захтев за додатним информацијама или појашњењима конкурсне документације у вези са јавном набавком </w:t>
      </w:r>
      <w:r w:rsidR="000D1B59" w:rsidRPr="00DE35DA">
        <w:rPr>
          <w:b/>
          <w:noProof/>
        </w:rPr>
        <w:t>услуга</w:t>
      </w:r>
      <w:r w:rsidR="00E80040">
        <w:rPr>
          <w:b/>
          <w:noProof/>
        </w:rPr>
        <w:t xml:space="preserve"> </w:t>
      </w:r>
      <w:r w:rsidR="0031543C" w:rsidRPr="00DE35DA">
        <w:rPr>
          <w:b/>
          <w:noProof/>
        </w:rPr>
        <w:t>–</w:t>
      </w:r>
      <w:r w:rsidR="00E80040">
        <w:rPr>
          <w:b/>
          <w:noProof/>
        </w:rPr>
        <w:t xml:space="preserve"> </w:t>
      </w:r>
      <w:r w:rsidR="001E51B2" w:rsidRPr="00DE35DA">
        <w:rPr>
          <w:b/>
          <w:lang w:val="sr-Cyrl-CS"/>
        </w:rPr>
        <w:t xml:space="preserve">Израда </w:t>
      </w:r>
      <w:r w:rsidR="00596C86">
        <w:rPr>
          <w:b/>
          <w:lang w:val="sr-Cyrl-CS"/>
        </w:rPr>
        <w:t>географског информационог система зелених површина Града Новог Сада</w:t>
      </w:r>
      <w:r w:rsidR="00AE3093" w:rsidRPr="00DE35DA">
        <w:rPr>
          <w:b/>
          <w:noProof/>
        </w:rPr>
        <w:t xml:space="preserve"> (</w:t>
      </w:r>
      <w:r w:rsidR="00AE3093" w:rsidRPr="00CB1374">
        <w:rPr>
          <w:b/>
          <w:noProof/>
          <w:color w:val="auto"/>
        </w:rPr>
        <w:t xml:space="preserve">шифра: </w:t>
      </w:r>
      <w:r w:rsidR="003E1F63" w:rsidRPr="003E1F63">
        <w:rPr>
          <w:b/>
          <w:noProof/>
          <w:color w:val="auto"/>
        </w:rPr>
        <w:t>ОП-У-1/20</w:t>
      </w:r>
      <w:r w:rsidR="00AE3093" w:rsidRPr="00DE35DA">
        <w:rPr>
          <w:b/>
          <w:noProof/>
        </w:rPr>
        <w:t>)</w:t>
      </w:r>
      <w:r w:rsidR="00B0093E" w:rsidRPr="00DE35DA">
        <w:rPr>
          <w:b/>
          <w:noProof/>
        </w:rPr>
        <w:t>”</w:t>
      </w:r>
      <w:r w:rsidR="00B0093E" w:rsidRPr="00DE35DA">
        <w:rPr>
          <w:noProof/>
        </w:rPr>
        <w:t>.</w:t>
      </w:r>
    </w:p>
    <w:p w:rsidR="00DA6C8E" w:rsidRPr="001C146C" w:rsidRDefault="00DA6C8E" w:rsidP="00DA6C8E">
      <w:pPr>
        <w:ind w:firstLine="708"/>
        <w:rPr>
          <w:noProof/>
        </w:rPr>
      </w:pPr>
      <w:r w:rsidRPr="008A2EB9">
        <w:rPr>
          <w:noProof/>
        </w:rPr>
        <w:t>Наручилац ће у року од три дана од дана пријема захтева,</w:t>
      </w:r>
      <w:r w:rsidRPr="001C146C">
        <w:rPr>
          <w:noProof/>
        </w:rPr>
        <w:t xml:space="preserve"> одговор објавити на Порталу јавних набавки и на својој интернет страници. </w:t>
      </w:r>
    </w:p>
    <w:p w:rsidR="00DA6C8E" w:rsidRPr="001C146C" w:rsidRDefault="00DA6C8E" w:rsidP="00DA6C8E">
      <w:pPr>
        <w:ind w:firstLine="708"/>
        <w:rPr>
          <w:noProof/>
        </w:rPr>
      </w:pPr>
      <w:r w:rsidRPr="001C146C">
        <w:rPr>
          <w:noProof/>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A6C8E" w:rsidRPr="001C146C" w:rsidRDefault="00DA6C8E" w:rsidP="00DA6C8E">
      <w:pPr>
        <w:ind w:firstLine="708"/>
        <w:rPr>
          <w:noProof/>
        </w:rPr>
      </w:pPr>
      <w:r w:rsidRPr="001C146C">
        <w:rPr>
          <w:noProof/>
        </w:rPr>
        <w:t xml:space="preserve">По истеку рока предвиђеног за подношење понуда наручилац не може да мења нити да допуњује конкурсну документацију. </w:t>
      </w:r>
    </w:p>
    <w:p w:rsidR="00DA6C8E" w:rsidRPr="001C146C" w:rsidRDefault="00DA6C8E" w:rsidP="00DA6C8E">
      <w:pPr>
        <w:ind w:firstLine="708"/>
        <w:rPr>
          <w:bCs/>
          <w:noProof/>
          <w:color w:val="auto"/>
        </w:rPr>
      </w:pPr>
      <w:r w:rsidRPr="001C146C">
        <w:rPr>
          <w:noProof/>
        </w:rPr>
        <w:t xml:space="preserve">Тражење додатних информација или појашњења у вези са припремањем понуде телефоном није дозвољено. </w:t>
      </w:r>
    </w:p>
    <w:p w:rsidR="00DA6C8E" w:rsidRPr="001C146C" w:rsidRDefault="00DA6C8E" w:rsidP="00DA6C8E">
      <w:pPr>
        <w:ind w:firstLine="708"/>
        <w:rPr>
          <w:bCs/>
          <w:noProof/>
        </w:rPr>
      </w:pPr>
      <w:r w:rsidRPr="001C146C">
        <w:rPr>
          <w:bCs/>
          <w:noProof/>
          <w:color w:val="auto"/>
        </w:rPr>
        <w:lastRenderedPageBreak/>
        <w:t>Комуникација у поступку јавне набавке врши се искључиво на начин одређен чланом 20. Закона о јавним набавкама</w:t>
      </w:r>
      <w:r w:rsidRPr="001C146C">
        <w:rPr>
          <w:noProof/>
        </w:rPr>
        <w:t>.</w:t>
      </w:r>
    </w:p>
    <w:p w:rsidR="00DA6C8E" w:rsidRDefault="00DA6C8E" w:rsidP="00DA6C8E">
      <w:pPr>
        <w:ind w:firstLine="708"/>
        <w:rPr>
          <w:noProof/>
        </w:rPr>
      </w:pPr>
      <w:r w:rsidRPr="001C146C">
        <w:rPr>
          <w:noProof/>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C5980" w:rsidRPr="001C146C" w:rsidRDefault="00B0093E" w:rsidP="00CC5980">
      <w:pPr>
        <w:spacing w:before="200" w:after="200"/>
        <w:jc w:val="center"/>
        <w:rPr>
          <w:b/>
          <w:i/>
          <w:noProof/>
        </w:rPr>
      </w:pPr>
      <w:bookmarkStart w:id="249" w:name="_Toc384647563"/>
      <w:r w:rsidRPr="001C146C">
        <w:rPr>
          <w:b/>
          <w:i/>
          <w:noProof/>
        </w:rPr>
        <w:t>1</w:t>
      </w:r>
      <w:r w:rsidR="00590597" w:rsidRPr="001C146C">
        <w:rPr>
          <w:b/>
          <w:i/>
          <w:noProof/>
        </w:rPr>
        <w:t>4</w:t>
      </w:r>
      <w:r w:rsidR="00CC5980" w:rsidRPr="001C146C">
        <w:rPr>
          <w:b/>
          <w:i/>
          <w:noProof/>
        </w:rPr>
        <w:t>. ДОДАТНА ОБЈАШЊЕЊА ОД ПОНУЂАЧА ПОСЛЕ ОТВАРАЊА ПОНУДА И КОНТРОЛА КОД ПОНУЂАЧА</w:t>
      </w:r>
      <w:bookmarkEnd w:id="249"/>
    </w:p>
    <w:p w:rsidR="00CC5980" w:rsidRPr="001C146C" w:rsidRDefault="00CC5980" w:rsidP="00CC5980">
      <w:pPr>
        <w:ind w:firstLine="708"/>
        <w:rPr>
          <w:noProof/>
        </w:rPr>
      </w:pPr>
      <w:r w:rsidRPr="001C146C">
        <w:rPr>
          <w:noProof/>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w:t>
      </w:r>
      <w:r w:rsidR="00246283" w:rsidRPr="001C146C">
        <w:rPr>
          <w:noProof/>
        </w:rPr>
        <w:t>ши контролу (увид) код понуђача, односно његовог подизвођача.</w:t>
      </w:r>
    </w:p>
    <w:p w:rsidR="00A11E74" w:rsidRDefault="00CC5980" w:rsidP="00A11E74">
      <w:pPr>
        <w:ind w:firstLine="708"/>
        <w:rPr>
          <w:noProof/>
        </w:rPr>
      </w:pPr>
      <w:r w:rsidRPr="00A11E74">
        <w:rPr>
          <w:noProof/>
        </w:rPr>
        <w:t>Уколико наручилац оцени да су потребна додатна објашњења или је потребно извршити</w:t>
      </w:r>
      <w:r w:rsidRPr="001C146C">
        <w:rPr>
          <w:noProof/>
        </w:rPr>
        <w:t xml:space="preserve"> контролу (увид) код понуђача, </w:t>
      </w:r>
      <w:r w:rsidR="00246283" w:rsidRPr="001C146C">
        <w:rPr>
          <w:noProof/>
        </w:rPr>
        <w:t>односно његовог подизвођача,</w:t>
      </w:r>
      <w:r w:rsidRPr="00A11E74">
        <w:rPr>
          <w:noProof/>
        </w:rPr>
        <w:t>наручилац ће понуђачу оставити примерени рок да поступи по позиву наручиоца, односно да омогући наручио</w:t>
      </w:r>
      <w:r w:rsidR="00246283" w:rsidRPr="00A11E74">
        <w:rPr>
          <w:noProof/>
        </w:rPr>
        <w:t xml:space="preserve">цу контролу (увид) код понуђача, као и код </w:t>
      </w:r>
      <w:r w:rsidR="00246283" w:rsidRPr="001C146C">
        <w:rPr>
          <w:noProof/>
        </w:rPr>
        <w:t>његовог подизвођача.</w:t>
      </w:r>
    </w:p>
    <w:p w:rsidR="002C2399" w:rsidRPr="00A11E74" w:rsidRDefault="002C2399" w:rsidP="002C2399">
      <w:pPr>
        <w:ind w:firstLine="708"/>
        <w:rPr>
          <w:noProof/>
        </w:rPr>
      </w:pPr>
      <w:r w:rsidRPr="00A11E74">
        <w:rPr>
          <w:noProof/>
        </w:rPr>
        <w:t>Понуђач је обавезан да у примереном року који буде наведен у захтеву за додатна објашњења понуде достави одговородносно да омогући наручиоцу контролу (увид) код понуђача, у супротном ће се његова понуда одбити као неприхватљива.</w:t>
      </w:r>
    </w:p>
    <w:p w:rsidR="00A11E74" w:rsidRPr="00A11E74" w:rsidRDefault="00A11E74" w:rsidP="00A11E74">
      <w:pPr>
        <w:ind w:firstLine="708"/>
        <w:rPr>
          <w:noProof/>
        </w:rPr>
      </w:pPr>
      <w:r w:rsidRPr="00A11E74">
        <w:rPr>
          <w:noProof/>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w:t>
      </w:r>
    </w:p>
    <w:p w:rsidR="00A11E74" w:rsidRPr="001C146C" w:rsidRDefault="00CC5980" w:rsidP="00A11E74">
      <w:pPr>
        <w:ind w:firstLine="708"/>
        <w:rPr>
          <w:noProof/>
        </w:rPr>
      </w:pPr>
      <w:r w:rsidRPr="001C146C">
        <w:rPr>
          <w:noProof/>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C5980" w:rsidRPr="001C146C" w:rsidRDefault="00CC5980" w:rsidP="00CC5980">
      <w:pPr>
        <w:ind w:firstLine="708"/>
        <w:rPr>
          <w:noProof/>
        </w:rPr>
      </w:pPr>
      <w:r w:rsidRPr="001C146C">
        <w:rPr>
          <w:noProof/>
        </w:rPr>
        <w:t>У случају разлике између јединичне и укупне цене, меродавна је јединична цена.</w:t>
      </w:r>
    </w:p>
    <w:p w:rsidR="008C62F0" w:rsidRDefault="00CC5980" w:rsidP="00CC5980">
      <w:pPr>
        <w:ind w:firstLine="708"/>
        <w:rPr>
          <w:noProof/>
        </w:rPr>
      </w:pPr>
      <w:r w:rsidRPr="001C146C">
        <w:rPr>
          <w:noProof/>
        </w:rPr>
        <w:t xml:space="preserve">Ако се понуђач не сагласи са исправком рачунских грешака, наручилац ће његову понуду одбити као неприхватљиву. </w:t>
      </w:r>
    </w:p>
    <w:p w:rsidR="00CC5980" w:rsidRPr="001C146C" w:rsidRDefault="00B0093E" w:rsidP="00CC5980">
      <w:pPr>
        <w:spacing w:before="200" w:after="200"/>
        <w:jc w:val="center"/>
        <w:rPr>
          <w:b/>
          <w:i/>
          <w:noProof/>
        </w:rPr>
      </w:pPr>
      <w:bookmarkStart w:id="250" w:name="_Toc384647567"/>
      <w:r w:rsidRPr="001C146C">
        <w:rPr>
          <w:b/>
          <w:i/>
          <w:noProof/>
        </w:rPr>
        <w:t>1</w:t>
      </w:r>
      <w:r w:rsidR="006817FE" w:rsidRPr="001C146C">
        <w:rPr>
          <w:b/>
          <w:i/>
          <w:noProof/>
        </w:rPr>
        <w:t>5</w:t>
      </w:r>
      <w:r w:rsidR="00CC5980" w:rsidRPr="001C146C">
        <w:rPr>
          <w:b/>
          <w:i/>
          <w:noProof/>
        </w:rPr>
        <w:t>. КОРИШЋЕЊЕ ПАТЕНТА И ОДГОВОРНОСТ ЗА ПОВРЕДУ ЗАШТИЋЕНИХ ПРАВА ИНТЕЛЕКТУАЛНЕ СВОЈИНЕ ТРЕЋИХ ЛИЦА</w:t>
      </w:r>
      <w:bookmarkEnd w:id="250"/>
    </w:p>
    <w:p w:rsidR="00CC5980" w:rsidRPr="001C146C" w:rsidRDefault="00CC5980" w:rsidP="00CC5980">
      <w:pPr>
        <w:ind w:firstLine="708"/>
        <w:rPr>
          <w:rFonts w:eastAsia="TimesNewRomanPSMT"/>
          <w:bCs/>
          <w:iCs/>
          <w:noProof/>
        </w:rPr>
      </w:pPr>
      <w:r w:rsidRPr="001C146C">
        <w:rPr>
          <w:rFonts w:eastAsia="TimesNewRomanPSMT"/>
          <w:bCs/>
          <w:iCs/>
          <w:noProof/>
        </w:rPr>
        <w:t>Накнаду за коришћење патената, као и одговорност за повреду заштићених права интелектуалне својине трећих лица сноси понуђач.</w:t>
      </w:r>
    </w:p>
    <w:p w:rsidR="00CC5980" w:rsidRPr="001C146C" w:rsidRDefault="006817FE" w:rsidP="00CC5980">
      <w:pPr>
        <w:spacing w:before="200" w:after="200"/>
        <w:jc w:val="center"/>
        <w:rPr>
          <w:b/>
          <w:i/>
          <w:noProof/>
        </w:rPr>
      </w:pPr>
      <w:bookmarkStart w:id="251" w:name="_Toc384647568"/>
      <w:r w:rsidRPr="001C146C">
        <w:rPr>
          <w:b/>
          <w:i/>
          <w:noProof/>
        </w:rPr>
        <w:t>16</w:t>
      </w:r>
      <w:r w:rsidR="00CC5980" w:rsidRPr="001C146C">
        <w:rPr>
          <w:b/>
          <w:i/>
          <w:noProof/>
        </w:rPr>
        <w:t>. НАЧИН И РОК ЗА ПОДНОШЕЊЕ ЗАХТЕВА ЗА ЗАШТИТУ ПРАВА ПОНУЂАЧА</w:t>
      </w:r>
      <w:bookmarkEnd w:id="251"/>
    </w:p>
    <w:p w:rsidR="00DA6C8E" w:rsidRPr="001C146C" w:rsidRDefault="00DA6C8E" w:rsidP="00DA6C8E">
      <w:pPr>
        <w:ind w:firstLine="708"/>
        <w:rPr>
          <w:noProof/>
        </w:rPr>
      </w:pPr>
      <w:r w:rsidRPr="001C146C">
        <w:rPr>
          <w:noProof/>
        </w:rPr>
        <w:t>Захтев за заштиту права подноси се Наручиоцу, а копија се истовремено доставља Републичкој комисији.</w:t>
      </w:r>
    </w:p>
    <w:p w:rsidR="00DA6C8E" w:rsidRPr="001C146C" w:rsidRDefault="00DA6C8E" w:rsidP="00DA6C8E">
      <w:pPr>
        <w:ind w:firstLine="708"/>
        <w:rPr>
          <w:noProof/>
        </w:rPr>
      </w:pPr>
      <w:r w:rsidRPr="001C146C">
        <w:rPr>
          <w:noProof/>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DA6C8E" w:rsidRPr="001C146C" w:rsidRDefault="00DA6C8E" w:rsidP="00DA6C8E">
      <w:pPr>
        <w:ind w:firstLine="708"/>
        <w:rPr>
          <w:noProof/>
        </w:rPr>
      </w:pPr>
      <w:r w:rsidRPr="001C146C">
        <w:rPr>
          <w:noProof/>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9A3020" w:rsidRPr="001C146C">
        <w:rPr>
          <w:noProof/>
        </w:rPr>
        <w:t>седам</w:t>
      </w:r>
      <w:r w:rsidRPr="001C146C">
        <w:rPr>
          <w:noProof/>
        </w:rPr>
        <w:t xml:space="preserve"> дана пре истека рока за подношење понуда, без обзира на начин достављања и уколико је подносилац захтева приликом тражења додатних информација или појашњења указао Наручиоцу на евентуалне недостатке и неправилности, а Наручилац исте није отклонио.</w:t>
      </w:r>
    </w:p>
    <w:p w:rsidR="00DA6C8E" w:rsidRPr="001C146C" w:rsidRDefault="00DA6C8E" w:rsidP="00DA6C8E">
      <w:pPr>
        <w:ind w:firstLine="708"/>
        <w:rPr>
          <w:noProof/>
        </w:rPr>
      </w:pPr>
      <w:r w:rsidRPr="001C146C">
        <w:rPr>
          <w:noProof/>
        </w:rPr>
        <w:t xml:space="preserve">После доношења одлуке о додели уговора или одлуке о обустави поступка, рок за подношење захтева за заштиту права је </w:t>
      </w:r>
      <w:r w:rsidR="009A3020" w:rsidRPr="001C146C">
        <w:rPr>
          <w:noProof/>
        </w:rPr>
        <w:t>десет</w:t>
      </w:r>
      <w:r w:rsidRPr="001C146C">
        <w:rPr>
          <w:noProof/>
        </w:rPr>
        <w:t xml:space="preserve"> дана од дана објављивања одлуке на Порталу јавних набавки.</w:t>
      </w:r>
    </w:p>
    <w:p w:rsidR="00DA6C8E" w:rsidRPr="001C146C" w:rsidRDefault="00DA6C8E" w:rsidP="00DA6C8E">
      <w:pPr>
        <w:ind w:firstLine="708"/>
        <w:rPr>
          <w:noProof/>
        </w:rPr>
      </w:pPr>
      <w:r w:rsidRPr="001C146C">
        <w:rPr>
          <w:noProof/>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sidRPr="001C146C">
        <w:rPr>
          <w:noProof/>
        </w:rPr>
        <w:lastRenderedPageBreak/>
        <w:t>његово подношење пре истека рока за подношење захтева, а подносилац захтева га није поднео пре истека тог рока.</w:t>
      </w:r>
    </w:p>
    <w:p w:rsidR="00DA6C8E" w:rsidRPr="001C146C" w:rsidRDefault="00DA6C8E" w:rsidP="00DA6C8E">
      <w:pPr>
        <w:ind w:firstLine="708"/>
        <w:rPr>
          <w:noProof/>
        </w:rPr>
      </w:pPr>
      <w:r w:rsidRPr="001C146C">
        <w:rPr>
          <w:noProof/>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A6C8E" w:rsidRPr="001C146C" w:rsidRDefault="00DA6C8E" w:rsidP="00DA6C8E">
      <w:pPr>
        <w:ind w:firstLine="708"/>
        <w:rPr>
          <w:noProof/>
        </w:rPr>
      </w:pPr>
      <w:r w:rsidRPr="001C146C">
        <w:rPr>
          <w:noProof/>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DA6C8E" w:rsidRPr="001C146C" w:rsidRDefault="00DA6C8E" w:rsidP="00DA6C8E">
      <w:pPr>
        <w:ind w:firstLine="708"/>
        <w:rPr>
          <w:noProof/>
        </w:rPr>
      </w:pPr>
      <w:r w:rsidRPr="001C146C">
        <w:rPr>
          <w:noProof/>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A6C8E" w:rsidRPr="001C146C" w:rsidRDefault="00DA6C8E" w:rsidP="00DA6C8E">
      <w:pPr>
        <w:ind w:firstLine="708"/>
        <w:rPr>
          <w:noProof/>
          <w:color w:val="auto"/>
        </w:rPr>
      </w:pPr>
      <w:r w:rsidRPr="001C146C">
        <w:rPr>
          <w:noProof/>
          <w:color w:val="auto"/>
        </w:rPr>
        <w:t xml:space="preserve">Подносилац захтева је дужан да на рачун буџета Републике Србије уплати таксу од </w:t>
      </w:r>
      <w:r w:rsidR="009A3020" w:rsidRPr="001C146C">
        <w:rPr>
          <w:noProof/>
          <w:color w:val="auto"/>
        </w:rPr>
        <w:t>120</w:t>
      </w:r>
      <w:r w:rsidRPr="001C146C">
        <w:rPr>
          <w:noProof/>
          <w:color w:val="auto"/>
        </w:rPr>
        <w:t>.000,00 динара на следећи начин:</w:t>
      </w:r>
    </w:p>
    <w:p w:rsidR="005F4B19" w:rsidRPr="001C146C" w:rsidRDefault="005F4B19" w:rsidP="00853699">
      <w:pPr>
        <w:numPr>
          <w:ilvl w:val="0"/>
          <w:numId w:val="7"/>
        </w:numPr>
        <w:rPr>
          <w:noProof/>
          <w:color w:val="auto"/>
        </w:rPr>
      </w:pPr>
      <w:r w:rsidRPr="001C146C">
        <w:rPr>
          <w:noProof/>
          <w:color w:val="auto"/>
        </w:rPr>
        <w:t>Потврда о извршеној уплати таксе из члана 156. Закона о јавним  набавкама која садржи следеће елементе:</w:t>
      </w:r>
    </w:p>
    <w:p w:rsidR="005F4B19" w:rsidRPr="001C146C" w:rsidRDefault="005F4B19" w:rsidP="00853699">
      <w:pPr>
        <w:numPr>
          <w:ilvl w:val="0"/>
          <w:numId w:val="4"/>
        </w:numPr>
        <w:rPr>
          <w:rFonts w:eastAsia="TimesNewRomanPSMT"/>
          <w:bCs/>
          <w:noProof/>
          <w:color w:val="auto"/>
        </w:rPr>
      </w:pPr>
      <w:r w:rsidRPr="001C146C">
        <w:rPr>
          <w:rFonts w:eastAsia="TimesNewRomanPSMT"/>
          <w:bCs/>
          <w:noProof/>
          <w:color w:val="auto"/>
        </w:rPr>
        <w:t>да буде издата од стране банке и да садржи печат банке;</w:t>
      </w:r>
    </w:p>
    <w:p w:rsidR="005F4B19" w:rsidRPr="001C146C" w:rsidRDefault="005F4B19" w:rsidP="00853699">
      <w:pPr>
        <w:numPr>
          <w:ilvl w:val="0"/>
          <w:numId w:val="4"/>
        </w:numPr>
        <w:rPr>
          <w:rFonts w:eastAsia="TimesNewRomanPSMT"/>
          <w:bCs/>
          <w:noProof/>
          <w:color w:val="auto"/>
        </w:rPr>
      </w:pPr>
      <w:r w:rsidRPr="001C146C">
        <w:rPr>
          <w:rFonts w:eastAsia="TimesNewRomanPSMT"/>
          <w:bCs/>
          <w:noProof/>
          <w:color w:val="auto"/>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F4B19" w:rsidRPr="001C146C" w:rsidRDefault="005F4B19" w:rsidP="00853699">
      <w:pPr>
        <w:numPr>
          <w:ilvl w:val="0"/>
          <w:numId w:val="4"/>
        </w:numPr>
        <w:rPr>
          <w:rFonts w:eastAsia="TimesNewRomanPSMT"/>
          <w:bCs/>
          <w:noProof/>
          <w:color w:val="auto"/>
        </w:rPr>
      </w:pPr>
      <w:r w:rsidRPr="001C146C">
        <w:rPr>
          <w:rFonts w:eastAsia="TimesNewRomanPSMT"/>
          <w:bCs/>
          <w:noProof/>
          <w:color w:val="auto"/>
        </w:rPr>
        <w:t>износ таксе из члана 156. ЗЈН чија се уплата врши;</w:t>
      </w:r>
    </w:p>
    <w:p w:rsidR="005F4B19" w:rsidRPr="001C146C" w:rsidRDefault="005F4B19" w:rsidP="00853699">
      <w:pPr>
        <w:numPr>
          <w:ilvl w:val="0"/>
          <w:numId w:val="4"/>
        </w:numPr>
        <w:rPr>
          <w:rFonts w:eastAsia="TimesNewRomanPSMT"/>
          <w:bCs/>
          <w:noProof/>
          <w:color w:val="auto"/>
        </w:rPr>
      </w:pPr>
      <w:r w:rsidRPr="001C146C">
        <w:rPr>
          <w:rFonts w:eastAsia="TimesNewRomanPSMT"/>
          <w:bCs/>
          <w:noProof/>
          <w:color w:val="auto"/>
        </w:rPr>
        <w:t>број рачуна: 840-30678845-06;</w:t>
      </w:r>
    </w:p>
    <w:p w:rsidR="005F4B19" w:rsidRPr="001C146C" w:rsidRDefault="005F4B19" w:rsidP="00853699">
      <w:pPr>
        <w:numPr>
          <w:ilvl w:val="0"/>
          <w:numId w:val="4"/>
        </w:numPr>
        <w:rPr>
          <w:rFonts w:eastAsia="TimesNewRomanPSMT"/>
          <w:bCs/>
          <w:noProof/>
          <w:color w:val="auto"/>
        </w:rPr>
      </w:pPr>
      <w:r w:rsidRPr="001C146C">
        <w:rPr>
          <w:rFonts w:eastAsia="TimesNewRomanPSMT"/>
          <w:bCs/>
          <w:noProof/>
          <w:color w:val="auto"/>
        </w:rPr>
        <w:t>шифру плаћања: 153 или 253;</w:t>
      </w:r>
    </w:p>
    <w:p w:rsidR="005F4B19" w:rsidRPr="001C146C" w:rsidRDefault="005F4B19" w:rsidP="00853699">
      <w:pPr>
        <w:numPr>
          <w:ilvl w:val="0"/>
          <w:numId w:val="4"/>
        </w:numPr>
        <w:rPr>
          <w:rFonts w:eastAsia="TimesNewRomanPSMT"/>
          <w:bCs/>
          <w:noProof/>
          <w:color w:val="auto"/>
        </w:rPr>
      </w:pPr>
      <w:r w:rsidRPr="001C146C">
        <w:rPr>
          <w:rFonts w:eastAsia="TimesNewRomanPSMT"/>
          <w:bCs/>
          <w:noProof/>
          <w:color w:val="auto"/>
        </w:rPr>
        <w:t>позив на број: подаци о броју или ознаци јавне набавке поводом које се подноси захтев за заштиту права;</w:t>
      </w:r>
    </w:p>
    <w:p w:rsidR="005F4B19" w:rsidRPr="001C146C" w:rsidRDefault="005F4B19" w:rsidP="00853699">
      <w:pPr>
        <w:numPr>
          <w:ilvl w:val="0"/>
          <w:numId w:val="4"/>
        </w:numPr>
        <w:rPr>
          <w:rFonts w:eastAsia="TimesNewRomanPSMT"/>
          <w:bCs/>
          <w:noProof/>
          <w:color w:val="auto"/>
        </w:rPr>
      </w:pPr>
      <w:r w:rsidRPr="001C146C">
        <w:rPr>
          <w:rFonts w:eastAsia="TimesNewRomanPSMT"/>
          <w:bCs/>
          <w:noProof/>
          <w:color w:val="auto"/>
        </w:rPr>
        <w:t>сврха: ЗЗП; назив наручиоца; број или ознака јавне набавке поводом које се подноси захтев за заштиту права;</w:t>
      </w:r>
    </w:p>
    <w:p w:rsidR="005F4B19" w:rsidRPr="001C146C" w:rsidRDefault="005F4B19" w:rsidP="00853699">
      <w:pPr>
        <w:numPr>
          <w:ilvl w:val="0"/>
          <w:numId w:val="4"/>
        </w:numPr>
        <w:rPr>
          <w:rFonts w:eastAsia="TimesNewRomanPSMT"/>
          <w:bCs/>
          <w:noProof/>
          <w:color w:val="auto"/>
        </w:rPr>
      </w:pPr>
      <w:r w:rsidRPr="001C146C">
        <w:rPr>
          <w:rFonts w:eastAsia="TimesNewRomanPSMT"/>
          <w:bCs/>
          <w:noProof/>
          <w:color w:val="auto"/>
        </w:rPr>
        <w:t>корисник: буџет Републике Србије;</w:t>
      </w:r>
    </w:p>
    <w:p w:rsidR="005F4B19" w:rsidRPr="001C146C" w:rsidRDefault="005F4B19" w:rsidP="00853699">
      <w:pPr>
        <w:numPr>
          <w:ilvl w:val="0"/>
          <w:numId w:val="4"/>
        </w:numPr>
        <w:rPr>
          <w:rFonts w:eastAsia="TimesNewRomanPSMT"/>
          <w:bCs/>
          <w:noProof/>
          <w:color w:val="auto"/>
        </w:rPr>
      </w:pPr>
      <w:r w:rsidRPr="001C146C">
        <w:rPr>
          <w:rFonts w:eastAsia="TimesNewRomanPSMT"/>
          <w:bCs/>
          <w:noProof/>
          <w:color w:val="auto"/>
        </w:rPr>
        <w:t>назив уплатиоца, односно назив подносиоца захтева за заштиту права за којег је извршена уплата таксе;</w:t>
      </w:r>
    </w:p>
    <w:p w:rsidR="005F4B19" w:rsidRPr="001C146C" w:rsidRDefault="005F4B19" w:rsidP="00853699">
      <w:pPr>
        <w:numPr>
          <w:ilvl w:val="0"/>
          <w:numId w:val="4"/>
        </w:numPr>
        <w:rPr>
          <w:rFonts w:eastAsia="TimesNewRomanPSMT"/>
          <w:bCs/>
          <w:noProof/>
          <w:color w:val="auto"/>
        </w:rPr>
      </w:pPr>
      <w:r w:rsidRPr="001C146C">
        <w:rPr>
          <w:rFonts w:eastAsia="TimesNewRomanPSMT"/>
          <w:bCs/>
          <w:noProof/>
          <w:color w:val="auto"/>
        </w:rPr>
        <w:t>потпис овлашћеног лица банке.</w:t>
      </w:r>
    </w:p>
    <w:p w:rsidR="005F4B19" w:rsidRPr="001C146C" w:rsidRDefault="005F4B19" w:rsidP="00853699">
      <w:pPr>
        <w:numPr>
          <w:ilvl w:val="0"/>
          <w:numId w:val="7"/>
        </w:numPr>
        <w:rPr>
          <w:rFonts w:eastAsia="TimesNewRomanPSMT"/>
          <w:bCs/>
          <w:noProof/>
          <w:color w:val="auto"/>
        </w:rPr>
      </w:pPr>
      <w:r w:rsidRPr="001C146C">
        <w:rPr>
          <w:rFonts w:eastAsia="TimesNewRomanPSMT"/>
          <w:bCs/>
          <w:noProof/>
          <w:color w:val="auto"/>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F4B19" w:rsidRPr="001C146C" w:rsidRDefault="005F4B19" w:rsidP="00853699">
      <w:pPr>
        <w:numPr>
          <w:ilvl w:val="0"/>
          <w:numId w:val="7"/>
        </w:numPr>
        <w:rPr>
          <w:rFonts w:eastAsia="TimesNewRomanPSMT"/>
          <w:bCs/>
          <w:noProof/>
          <w:color w:val="auto"/>
        </w:rPr>
      </w:pPr>
      <w:r w:rsidRPr="001C146C">
        <w:rPr>
          <w:rFonts w:eastAsia="TimesNewRomanPSMT"/>
          <w:bCs/>
          <w:noProof/>
          <w:color w:val="auto"/>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F4B19" w:rsidRPr="001C146C" w:rsidRDefault="005F4B19" w:rsidP="00853699">
      <w:pPr>
        <w:numPr>
          <w:ilvl w:val="0"/>
          <w:numId w:val="7"/>
        </w:numPr>
        <w:rPr>
          <w:rFonts w:eastAsia="TimesNewRomanPSMT"/>
          <w:bCs/>
          <w:noProof/>
          <w:color w:val="auto"/>
        </w:rPr>
      </w:pPr>
      <w:r w:rsidRPr="001C146C">
        <w:rPr>
          <w:rFonts w:eastAsia="TimesNewRomanPSMT"/>
          <w:bCs/>
          <w:noProof/>
          <w:color w:val="auto"/>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C5980" w:rsidRPr="001C146C" w:rsidRDefault="006817FE" w:rsidP="00CC5980">
      <w:pPr>
        <w:spacing w:before="200" w:after="200"/>
        <w:jc w:val="center"/>
        <w:rPr>
          <w:b/>
          <w:i/>
          <w:noProof/>
        </w:rPr>
      </w:pPr>
      <w:bookmarkStart w:id="252" w:name="_Toc384647569"/>
      <w:r w:rsidRPr="001C146C">
        <w:rPr>
          <w:b/>
          <w:i/>
          <w:noProof/>
        </w:rPr>
        <w:t>17</w:t>
      </w:r>
      <w:r w:rsidR="00CC5980" w:rsidRPr="001C146C">
        <w:rPr>
          <w:b/>
          <w:i/>
          <w:noProof/>
        </w:rPr>
        <w:t>. РОК У КОЈЕМ ЋЕ УГОВОР БИТИ ЗАКЉУЧЕН</w:t>
      </w:r>
      <w:bookmarkEnd w:id="252"/>
    </w:p>
    <w:p w:rsidR="00DA6C8E" w:rsidRDefault="00DA6C8E" w:rsidP="00DA6C8E">
      <w:pPr>
        <w:ind w:firstLine="708"/>
        <w:rPr>
          <w:noProof/>
        </w:rPr>
      </w:pPr>
      <w:bookmarkStart w:id="253" w:name="_Toc384647547"/>
      <w:r w:rsidRPr="001C146C">
        <w:rPr>
          <w:noProof/>
        </w:rPr>
        <w:t xml:space="preserve">Наручилац је дужан да уговор о јавној набавци достави понуђачу којем је уговор додељен у року од </w:t>
      </w:r>
      <w:r w:rsidR="00956973">
        <w:rPr>
          <w:noProof/>
        </w:rPr>
        <w:t>8 (</w:t>
      </w:r>
      <w:r w:rsidRPr="001C146C">
        <w:rPr>
          <w:noProof/>
        </w:rPr>
        <w:t>осам</w:t>
      </w:r>
      <w:r w:rsidR="00956973">
        <w:rPr>
          <w:noProof/>
        </w:rPr>
        <w:t>)</w:t>
      </w:r>
      <w:r w:rsidRPr="001C146C">
        <w:rPr>
          <w:noProof/>
        </w:rPr>
        <w:t xml:space="preserve"> дана од дана протека рока за подношење захтева за заштиту права.</w:t>
      </w:r>
    </w:p>
    <w:p w:rsidR="00C677E2" w:rsidRPr="001C146C" w:rsidRDefault="00C677E2" w:rsidP="00DA6C8E">
      <w:pPr>
        <w:ind w:firstLine="708"/>
        <w:rPr>
          <w:noProof/>
        </w:rPr>
      </w:pPr>
      <w:r>
        <w:rPr>
          <w:noProof/>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Ако је у овом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DA6C8E" w:rsidRDefault="00DA6C8E" w:rsidP="00DA6C8E">
      <w:pPr>
        <w:ind w:firstLine="708"/>
        <w:rPr>
          <w:noProof/>
        </w:rPr>
      </w:pPr>
      <w:r w:rsidRPr="001C146C">
        <w:rPr>
          <w:noProof/>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о јавним набавкама (</w:t>
      </w:r>
      <w:r w:rsidR="00FD11FC" w:rsidRPr="001C146C">
        <w:rPr>
          <w:noProof/>
        </w:rPr>
        <w:t>„</w:t>
      </w:r>
      <w:r w:rsidRPr="001C146C">
        <w:rPr>
          <w:noProof/>
        </w:rPr>
        <w:t>Сл. гласник РС</w:t>
      </w:r>
      <w:r w:rsidR="00FD11FC" w:rsidRPr="001C146C">
        <w:rPr>
          <w:noProof/>
        </w:rPr>
        <w:t>“</w:t>
      </w:r>
      <w:r w:rsidR="00D123C4">
        <w:rPr>
          <w:noProof/>
        </w:rPr>
        <w:t>,</w:t>
      </w:r>
      <w:r w:rsidRPr="001C146C">
        <w:rPr>
          <w:noProof/>
        </w:rPr>
        <w:t xml:space="preserve"> број 124/12, 14/15 и 68/15).</w:t>
      </w:r>
    </w:p>
    <w:p w:rsidR="00BF5FEE" w:rsidRPr="00BA1FB3" w:rsidRDefault="00BF5FEE" w:rsidP="00D11ECD">
      <w:pPr>
        <w:spacing w:before="200" w:after="200"/>
        <w:jc w:val="center"/>
        <w:rPr>
          <w:b/>
          <w:i/>
          <w:color w:val="auto"/>
          <w:lang w:val="sr-Cyrl-CS"/>
        </w:rPr>
      </w:pPr>
      <w:r w:rsidRPr="00BA1FB3">
        <w:rPr>
          <w:b/>
          <w:i/>
          <w:color w:val="auto"/>
          <w:lang w:val="sr-Cyrl-CS" w:eastAsia="sr-Cyrl-CS"/>
        </w:rPr>
        <w:t xml:space="preserve">18. ИЗМЕНЕ </w:t>
      </w:r>
      <w:r w:rsidRPr="00D11ECD">
        <w:rPr>
          <w:b/>
          <w:i/>
          <w:noProof/>
        </w:rPr>
        <w:t>ТОКОМ</w:t>
      </w:r>
      <w:r w:rsidRPr="00BA1FB3">
        <w:rPr>
          <w:b/>
          <w:i/>
          <w:color w:val="auto"/>
          <w:lang w:val="sr-Cyrl-CS" w:eastAsia="sr-Cyrl-CS"/>
        </w:rPr>
        <w:t xml:space="preserve"> ТРАЈАЊА УГОВОРА - ЧЛАН 115. ЗЈН</w:t>
      </w:r>
    </w:p>
    <w:p w:rsidR="00D337C2" w:rsidRPr="00BA1FB3" w:rsidRDefault="00D337C2" w:rsidP="00D337C2">
      <w:pPr>
        <w:autoSpaceDE w:val="0"/>
        <w:autoSpaceDN w:val="0"/>
        <w:adjustRightInd w:val="0"/>
        <w:ind w:firstLine="708"/>
        <w:rPr>
          <w:color w:val="auto"/>
          <w:lang w:val="sr-Cyrl-CS" w:eastAsia="sr-Cyrl-CS"/>
        </w:rPr>
      </w:pPr>
      <w:r w:rsidRPr="00BA1FB3">
        <w:rPr>
          <w:color w:val="auto"/>
          <w:lang w:val="sr-Cyrl-CS" w:eastAsia="sr-Cyrl-CS"/>
        </w:rPr>
        <w:t xml:space="preserve">Наручилац је предвидео </w:t>
      </w:r>
      <w:r w:rsidRPr="00BA1FB3">
        <w:rPr>
          <w:color w:val="auto"/>
          <w:u w:val="single"/>
          <w:lang w:val="sr-Cyrl-CS" w:eastAsia="sr-Cyrl-CS"/>
        </w:rPr>
        <w:t>могућност промене рока важења уговора</w:t>
      </w:r>
      <w:r w:rsidR="006F38D2" w:rsidRPr="006F38D2">
        <w:rPr>
          <w:color w:val="auto"/>
          <w:lang w:val="sr-Cyrl-CS" w:eastAsia="sr-Cyrl-CS"/>
        </w:rPr>
        <w:t xml:space="preserve"> </w:t>
      </w:r>
      <w:r w:rsidRPr="00BA1FB3">
        <w:rPr>
          <w:color w:val="auto"/>
          <w:lang w:val="sr-Cyrl-CS" w:eastAsia="sr-Cyrl-CS"/>
        </w:rPr>
        <w:t>под следећим, условима:</w:t>
      </w:r>
    </w:p>
    <w:p w:rsidR="00BA1FB3" w:rsidRPr="00BA1FB3" w:rsidRDefault="00BA1FB3" w:rsidP="00BA1FB3">
      <w:pPr>
        <w:ind w:firstLine="708"/>
        <w:rPr>
          <w:iCs/>
          <w:noProof/>
          <w:color w:val="auto"/>
        </w:rPr>
      </w:pPr>
      <w:r w:rsidRPr="00BA1FB3">
        <w:rPr>
          <w:iCs/>
          <w:noProof/>
          <w:color w:val="auto"/>
        </w:rPr>
        <w:t>Рок за извршење</w:t>
      </w:r>
      <w:r w:rsidR="006F38D2">
        <w:rPr>
          <w:iCs/>
          <w:noProof/>
          <w:color w:val="auto"/>
        </w:rPr>
        <w:t xml:space="preserve"> </w:t>
      </w:r>
      <w:r w:rsidRPr="00BA1FB3">
        <w:rPr>
          <w:iCs/>
          <w:noProof/>
          <w:color w:val="auto"/>
        </w:rPr>
        <w:t xml:space="preserve">услуге </w:t>
      </w:r>
      <w:r w:rsidR="00524E9D">
        <w:rPr>
          <w:iCs/>
          <w:noProof/>
          <w:color w:val="auto"/>
        </w:rPr>
        <w:t>је 180</w:t>
      </w:r>
      <w:r w:rsidR="006F38D2">
        <w:rPr>
          <w:iCs/>
          <w:noProof/>
          <w:color w:val="auto"/>
        </w:rPr>
        <w:t xml:space="preserve"> </w:t>
      </w:r>
      <w:r w:rsidRPr="00BA1FB3">
        <w:rPr>
          <w:bCs/>
          <w:iCs/>
          <w:noProof/>
          <w:color w:val="auto"/>
        </w:rPr>
        <w:t>дана од дана закључења уговора, осим у случају више силе или других непредвиђених околности (</w:t>
      </w:r>
      <w:r w:rsidR="00D11ECD">
        <w:rPr>
          <w:bCs/>
          <w:iCs/>
          <w:noProof/>
          <w:color w:val="auto"/>
        </w:rPr>
        <w:t xml:space="preserve">нпр. </w:t>
      </w:r>
      <w:r w:rsidRPr="00BA1FB3">
        <w:rPr>
          <w:bCs/>
          <w:iCs/>
          <w:noProof/>
          <w:color w:val="auto"/>
        </w:rPr>
        <w:t>уколико изузетно лоши климатски услови онемогућавају снимање терена и друга теренска испитивања, уколико Добављачу није омогућен приступ локацији за вршење теренских радова и слично)</w:t>
      </w:r>
      <w:r w:rsidRPr="00BA1FB3">
        <w:rPr>
          <w:iCs/>
          <w:noProof/>
          <w:color w:val="auto"/>
        </w:rPr>
        <w:t>.</w:t>
      </w:r>
    </w:p>
    <w:p w:rsidR="00BA1FB3" w:rsidRPr="00BA1FB3" w:rsidRDefault="00BA1FB3" w:rsidP="00BA1FB3">
      <w:pPr>
        <w:ind w:firstLine="708"/>
        <w:rPr>
          <w:bCs/>
          <w:iCs/>
          <w:noProof/>
          <w:color w:val="auto"/>
        </w:rPr>
      </w:pPr>
      <w:r w:rsidRPr="00BA1FB3">
        <w:rPr>
          <w:bCs/>
          <w:iCs/>
          <w:noProof/>
          <w:color w:val="auto"/>
        </w:rPr>
        <w:t>У случају више силе или других непредвиђених околности извршавање уговорних обавеза ће се прекинути за време за које траје немогућност извршења уговорних обавеза под условом да је друга уговорна страна обавештена, у року од 8 (осам) радних дана од наступања више силе или других непредвиђених околности.</w:t>
      </w:r>
    </w:p>
    <w:p w:rsidR="00BA1FB3" w:rsidRPr="00BA1FB3" w:rsidRDefault="00BA1FB3" w:rsidP="00BA1FB3">
      <w:pPr>
        <w:ind w:firstLine="708"/>
        <w:rPr>
          <w:iCs/>
          <w:noProof/>
          <w:color w:val="auto"/>
        </w:rPr>
      </w:pPr>
      <w:r w:rsidRPr="00BA1FB3">
        <w:rPr>
          <w:bCs/>
          <w:iCs/>
          <w:noProof/>
          <w:color w:val="auto"/>
        </w:rPr>
        <w:t>У претходно наведеним случајевима рок важења уговора може се продужити за оно време за које је трајала немогућност извршења уговорних обавеза о чему ће се сачинити анекс уговора.</w:t>
      </w:r>
    </w:p>
    <w:p w:rsidR="00BF5FEE" w:rsidRDefault="005802A7" w:rsidP="005802A7">
      <w:pPr>
        <w:autoSpaceDE w:val="0"/>
        <w:autoSpaceDN w:val="0"/>
        <w:adjustRightInd w:val="0"/>
        <w:ind w:firstLine="708"/>
        <w:rPr>
          <w:color w:val="auto"/>
          <w:lang w:val="sr-Cyrl-CS" w:eastAsia="sr-Cyrl-CS"/>
        </w:rPr>
      </w:pPr>
      <w:r>
        <w:rPr>
          <w:color w:val="auto"/>
          <w:lang w:val="sr-Cyrl-CS" w:eastAsia="sr-Cyrl-CS"/>
        </w:rPr>
        <w:t>Евентуалне</w:t>
      </w:r>
      <w:r w:rsidR="00BF5FEE" w:rsidRPr="00BA1FB3">
        <w:rPr>
          <w:color w:val="auto"/>
          <w:lang w:val="sr-Cyrl-CS" w:eastAsia="sr-Cyrl-CS"/>
        </w:rPr>
        <w:t xml:space="preserve"> измене уговора вршиће се на основу образложеног захтева </w:t>
      </w:r>
      <w:r w:rsidR="00956973">
        <w:rPr>
          <w:color w:val="auto"/>
          <w:lang w:val="sr-Cyrl-CS" w:eastAsia="sr-Cyrl-CS"/>
        </w:rPr>
        <w:t xml:space="preserve">Добављача, </w:t>
      </w:r>
      <w:r w:rsidRPr="00BA1FB3">
        <w:rPr>
          <w:color w:val="auto"/>
          <w:lang w:val="sr-Cyrl-CS" w:eastAsia="sr-Cyrl-CS"/>
        </w:rPr>
        <w:t xml:space="preserve">а по донетој одлуци </w:t>
      </w:r>
      <w:r>
        <w:rPr>
          <w:color w:val="auto"/>
          <w:lang w:val="sr-Cyrl-CS" w:eastAsia="sr-Cyrl-CS"/>
        </w:rPr>
        <w:t xml:space="preserve">Наручиоца </w:t>
      </w:r>
      <w:r w:rsidRPr="00BA1FB3">
        <w:rPr>
          <w:color w:val="auto"/>
          <w:lang w:val="sr-Cyrl-CS" w:eastAsia="sr-Cyrl-CS"/>
        </w:rPr>
        <w:t>о измени уговора (члан 115. ЗЈН)</w:t>
      </w:r>
      <w:r>
        <w:rPr>
          <w:color w:val="auto"/>
          <w:lang w:val="sr-Cyrl-CS" w:eastAsia="sr-Cyrl-CS"/>
        </w:rPr>
        <w:t>, којој претходи</w:t>
      </w:r>
      <w:r w:rsidR="00956973">
        <w:rPr>
          <w:color w:val="auto"/>
          <w:lang w:val="sr-Cyrl-CS" w:eastAsia="sr-Cyrl-CS"/>
        </w:rPr>
        <w:t xml:space="preserve"> са</w:t>
      </w:r>
      <w:r>
        <w:rPr>
          <w:color w:val="auto"/>
          <w:lang w:val="sr-Cyrl-CS" w:eastAsia="sr-Cyrl-CS"/>
        </w:rPr>
        <w:t xml:space="preserve">гласност Комисије </w:t>
      </w:r>
      <w:r w:rsidRPr="005802A7">
        <w:rPr>
          <w:color w:val="auto"/>
          <w:lang w:val="sr-Cyrl-CS" w:eastAsia="sr-Cyrl-CS"/>
        </w:rPr>
        <w:t>за координацију поступка јавне набавке и праћење реализације уговора</w:t>
      </w:r>
      <w:r w:rsidR="00BF5FEE" w:rsidRPr="00BA1FB3">
        <w:rPr>
          <w:color w:val="auto"/>
          <w:lang w:val="sr-Cyrl-CS" w:eastAsia="sr-Cyrl-CS"/>
        </w:rPr>
        <w:t>, након чега уговорне стране потписују одговарајући анекс уговора.</w:t>
      </w:r>
    </w:p>
    <w:p w:rsidR="00D11ECD" w:rsidRPr="00C677E2" w:rsidRDefault="00D11ECD" w:rsidP="00D11ECD">
      <w:pPr>
        <w:spacing w:before="200" w:after="200"/>
        <w:jc w:val="center"/>
        <w:rPr>
          <w:b/>
          <w:i/>
          <w:color w:val="auto"/>
          <w:lang w:val="sr-Cyrl-CS" w:eastAsia="sr-Cyrl-CS"/>
        </w:rPr>
      </w:pPr>
      <w:r w:rsidRPr="00C677E2">
        <w:rPr>
          <w:b/>
          <w:i/>
          <w:color w:val="auto"/>
          <w:lang w:val="sr-Cyrl-CS" w:eastAsia="sr-Cyrl-CS"/>
        </w:rPr>
        <w:t>19. НЕГАТИВНЕ РЕФЕРЕНЦЕ - ЧЛАН 82. ЗЈН</w:t>
      </w:r>
    </w:p>
    <w:p w:rsidR="002E65D6" w:rsidRPr="002E65D6" w:rsidRDefault="002E65D6" w:rsidP="002E65D6">
      <w:pPr>
        <w:autoSpaceDE w:val="0"/>
        <w:autoSpaceDN w:val="0"/>
        <w:adjustRightInd w:val="0"/>
        <w:ind w:firstLine="708"/>
        <w:rPr>
          <w:color w:val="auto"/>
          <w:lang w:val="sr-Cyrl-CS" w:eastAsia="sr-Cyrl-CS"/>
        </w:rPr>
      </w:pPr>
      <w:r>
        <w:rPr>
          <w:color w:val="auto"/>
          <w:lang w:val="sr-Cyrl-CS" w:eastAsia="sr-Cyrl-CS"/>
        </w:rPr>
        <w:t xml:space="preserve">19.1. </w:t>
      </w:r>
      <w:r w:rsidRPr="002E65D6">
        <w:rPr>
          <w:color w:val="auto"/>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Pr>
          <w:color w:val="auto"/>
          <w:lang w:val="sr-Cyrl-CS" w:eastAsia="sr-Cyrl-CS"/>
        </w:rPr>
        <w:t>:</w:t>
      </w:r>
    </w:p>
    <w:p w:rsidR="002E65D6" w:rsidRDefault="002E65D6" w:rsidP="002E65D6">
      <w:pPr>
        <w:autoSpaceDE w:val="0"/>
        <w:autoSpaceDN w:val="0"/>
        <w:adjustRightInd w:val="0"/>
        <w:ind w:firstLine="708"/>
        <w:rPr>
          <w:color w:val="auto"/>
          <w:lang w:val="sr-Cyrl-CS" w:eastAsia="sr-Cyrl-CS"/>
        </w:rPr>
      </w:pPr>
      <w:r>
        <w:rPr>
          <w:color w:val="auto"/>
          <w:lang w:val="sr-Cyrl-CS" w:eastAsia="sr-Cyrl-CS"/>
        </w:rPr>
        <w:t>-</w:t>
      </w:r>
      <w:r w:rsidRPr="002E65D6">
        <w:rPr>
          <w:color w:val="auto"/>
          <w:lang w:val="sr-Cyrl-CS" w:eastAsia="sr-Cyrl-CS"/>
        </w:rPr>
        <w:t xml:space="preserve"> поступао супротно забрани из члана 23. и 25. Закона о јавним набавкама; </w:t>
      </w:r>
    </w:p>
    <w:p w:rsidR="002E65D6" w:rsidRPr="002E65D6" w:rsidRDefault="002E65D6" w:rsidP="002E65D6">
      <w:pPr>
        <w:autoSpaceDE w:val="0"/>
        <w:autoSpaceDN w:val="0"/>
        <w:adjustRightInd w:val="0"/>
        <w:ind w:firstLine="708"/>
        <w:rPr>
          <w:color w:val="auto"/>
          <w:lang w:val="sr-Cyrl-CS" w:eastAsia="sr-Cyrl-CS"/>
        </w:rPr>
      </w:pPr>
      <w:r>
        <w:rPr>
          <w:color w:val="auto"/>
          <w:lang w:val="sr-Cyrl-CS" w:eastAsia="sr-Cyrl-CS"/>
        </w:rPr>
        <w:t xml:space="preserve">- </w:t>
      </w:r>
      <w:r w:rsidRPr="002E65D6">
        <w:rPr>
          <w:color w:val="auto"/>
          <w:lang w:val="sr-Cyrl-CS" w:eastAsia="sr-Cyrl-CS"/>
        </w:rPr>
        <w:t xml:space="preserve">учинио повреду конкуренције; </w:t>
      </w:r>
    </w:p>
    <w:p w:rsidR="002E65D6" w:rsidRPr="002E65D6" w:rsidRDefault="002E65D6" w:rsidP="002E65D6">
      <w:pPr>
        <w:autoSpaceDE w:val="0"/>
        <w:autoSpaceDN w:val="0"/>
        <w:adjustRightInd w:val="0"/>
        <w:ind w:firstLine="708"/>
        <w:rPr>
          <w:color w:val="auto"/>
          <w:lang w:val="sr-Cyrl-CS" w:eastAsia="sr-Cyrl-CS"/>
        </w:rPr>
      </w:pPr>
      <w:r>
        <w:rPr>
          <w:color w:val="auto"/>
          <w:lang w:val="sr-Cyrl-CS" w:eastAsia="sr-Cyrl-CS"/>
        </w:rPr>
        <w:t xml:space="preserve">- </w:t>
      </w:r>
      <w:r w:rsidRPr="002E65D6">
        <w:rPr>
          <w:color w:val="auto"/>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2E65D6" w:rsidRPr="002E65D6" w:rsidRDefault="002E65D6" w:rsidP="002E65D6">
      <w:pPr>
        <w:autoSpaceDE w:val="0"/>
        <w:autoSpaceDN w:val="0"/>
        <w:adjustRightInd w:val="0"/>
        <w:ind w:firstLine="708"/>
        <w:rPr>
          <w:color w:val="auto"/>
          <w:lang w:val="sr-Cyrl-CS" w:eastAsia="sr-Cyrl-CS"/>
        </w:rPr>
      </w:pPr>
      <w:r>
        <w:rPr>
          <w:color w:val="auto"/>
          <w:lang w:val="sr-Cyrl-CS" w:eastAsia="sr-Cyrl-CS"/>
        </w:rPr>
        <w:t xml:space="preserve">- </w:t>
      </w:r>
      <w:r w:rsidRPr="002E65D6">
        <w:rPr>
          <w:color w:val="auto"/>
          <w:lang w:val="sr-Cyrl-CS" w:eastAsia="sr-Cyrl-CS"/>
        </w:rPr>
        <w:t xml:space="preserve">одбио да достави доказе и средства обезбеђења на шта се у понуди обавезао. </w:t>
      </w:r>
    </w:p>
    <w:p w:rsidR="002E65D6" w:rsidRPr="002E65D6" w:rsidRDefault="002E65D6" w:rsidP="002E65D6">
      <w:pPr>
        <w:autoSpaceDE w:val="0"/>
        <w:autoSpaceDN w:val="0"/>
        <w:adjustRightInd w:val="0"/>
        <w:ind w:firstLine="708"/>
        <w:rPr>
          <w:color w:val="auto"/>
          <w:lang w:val="sr-Cyrl-CS" w:eastAsia="sr-Cyrl-CS"/>
        </w:rPr>
      </w:pPr>
      <w:r>
        <w:rPr>
          <w:color w:val="auto"/>
          <w:lang w:val="sr-Cyrl-CS" w:eastAsia="sr-Cyrl-CS"/>
        </w:rPr>
        <w:t xml:space="preserve">19.2. </w:t>
      </w:r>
      <w:r w:rsidRPr="002E65D6">
        <w:rPr>
          <w:color w:val="auto"/>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2E65D6" w:rsidRPr="002E65D6" w:rsidRDefault="00EA2CEF" w:rsidP="002E65D6">
      <w:pPr>
        <w:autoSpaceDE w:val="0"/>
        <w:autoSpaceDN w:val="0"/>
        <w:adjustRightInd w:val="0"/>
        <w:ind w:firstLine="708"/>
        <w:rPr>
          <w:color w:val="auto"/>
          <w:lang w:val="sr-Cyrl-CS" w:eastAsia="sr-Cyrl-CS"/>
        </w:rPr>
      </w:pPr>
      <w:r>
        <w:rPr>
          <w:color w:val="auto"/>
          <w:lang w:val="sr-Cyrl-CS" w:eastAsia="sr-Cyrl-CS"/>
        </w:rPr>
        <w:t xml:space="preserve">19.3. </w:t>
      </w:r>
      <w:r w:rsidR="002E65D6" w:rsidRPr="002E65D6">
        <w:rPr>
          <w:color w:val="auto"/>
          <w:lang w:val="sr-Cyrl-CS" w:eastAsia="sr-Cyrl-CS"/>
        </w:rPr>
        <w:t>Доказ из тачака 1</w:t>
      </w:r>
      <w:r w:rsidR="002E65D6">
        <w:rPr>
          <w:color w:val="auto"/>
          <w:lang w:val="sr-Cyrl-CS" w:eastAsia="sr-Cyrl-CS"/>
        </w:rPr>
        <w:t>9</w:t>
      </w:r>
      <w:r w:rsidR="002E65D6" w:rsidRPr="002E65D6">
        <w:rPr>
          <w:color w:val="auto"/>
          <w:lang w:val="sr-Cyrl-CS" w:eastAsia="sr-Cyrl-CS"/>
        </w:rPr>
        <w:t>.1. и 1</w:t>
      </w:r>
      <w:r w:rsidR="002E65D6">
        <w:rPr>
          <w:color w:val="auto"/>
          <w:lang w:val="sr-Cyrl-CS" w:eastAsia="sr-Cyrl-CS"/>
        </w:rPr>
        <w:t>9</w:t>
      </w:r>
      <w:r w:rsidR="002E65D6" w:rsidRPr="002E65D6">
        <w:rPr>
          <w:color w:val="auto"/>
          <w:lang w:val="sr-Cyrl-CS" w:eastAsia="sr-Cyrl-CS"/>
        </w:rPr>
        <w:t xml:space="preserve">.2. може бити: </w:t>
      </w:r>
    </w:p>
    <w:p w:rsidR="002E65D6" w:rsidRPr="002E65D6" w:rsidRDefault="002E65D6" w:rsidP="002E65D6">
      <w:pPr>
        <w:autoSpaceDE w:val="0"/>
        <w:autoSpaceDN w:val="0"/>
        <w:adjustRightInd w:val="0"/>
        <w:ind w:firstLine="708"/>
        <w:rPr>
          <w:color w:val="auto"/>
          <w:lang w:val="sr-Cyrl-CS" w:eastAsia="sr-Cyrl-CS"/>
        </w:rPr>
      </w:pPr>
      <w:r>
        <w:rPr>
          <w:color w:val="auto"/>
          <w:lang w:val="sr-Cyrl-CS" w:eastAsia="sr-Cyrl-CS"/>
        </w:rPr>
        <w:t xml:space="preserve">- </w:t>
      </w:r>
      <w:r w:rsidRPr="002E65D6">
        <w:rPr>
          <w:color w:val="auto"/>
          <w:lang w:val="sr-Cyrl-CS" w:eastAsia="sr-Cyrl-CS"/>
        </w:rPr>
        <w:t xml:space="preserve">правоснажна судска одлука или окончана одлука другог надлежног oргана; </w:t>
      </w:r>
    </w:p>
    <w:p w:rsidR="002E65D6" w:rsidRPr="002E65D6" w:rsidRDefault="002E65D6" w:rsidP="002E65D6">
      <w:pPr>
        <w:autoSpaceDE w:val="0"/>
        <w:autoSpaceDN w:val="0"/>
        <w:adjustRightInd w:val="0"/>
        <w:ind w:firstLine="708"/>
        <w:rPr>
          <w:color w:val="auto"/>
          <w:lang w:val="sr-Cyrl-CS" w:eastAsia="sr-Cyrl-CS"/>
        </w:rPr>
      </w:pPr>
      <w:r>
        <w:rPr>
          <w:color w:val="auto"/>
          <w:lang w:val="sr-Cyrl-CS" w:eastAsia="sr-Cyrl-CS"/>
        </w:rPr>
        <w:t>- и</w:t>
      </w:r>
      <w:r w:rsidRPr="002E65D6">
        <w:rPr>
          <w:color w:val="auto"/>
          <w:lang w:val="sr-Cyrl-CS" w:eastAsia="sr-Cyrl-CS"/>
        </w:rPr>
        <w:t xml:space="preserve">справа о реализованом средству обезбеђења испуњења обавеза у поступку јавне набавке или испуњења уговорних обавеза; </w:t>
      </w:r>
    </w:p>
    <w:p w:rsidR="002E65D6" w:rsidRPr="002E65D6" w:rsidRDefault="002E65D6" w:rsidP="002E65D6">
      <w:pPr>
        <w:autoSpaceDE w:val="0"/>
        <w:autoSpaceDN w:val="0"/>
        <w:adjustRightInd w:val="0"/>
        <w:ind w:firstLine="708"/>
        <w:rPr>
          <w:color w:val="auto"/>
          <w:lang w:val="sr-Cyrl-CS" w:eastAsia="sr-Cyrl-CS"/>
        </w:rPr>
      </w:pPr>
      <w:r>
        <w:rPr>
          <w:color w:val="auto"/>
          <w:lang w:val="sr-Cyrl-CS" w:eastAsia="sr-Cyrl-CS"/>
        </w:rPr>
        <w:t xml:space="preserve">- </w:t>
      </w:r>
      <w:r w:rsidRPr="002E65D6">
        <w:rPr>
          <w:color w:val="auto"/>
          <w:lang w:val="sr-Cyrl-CS" w:eastAsia="sr-Cyrl-CS"/>
        </w:rPr>
        <w:t>исправа о наплаћеној уговорној казни;</w:t>
      </w:r>
    </w:p>
    <w:p w:rsidR="002E65D6" w:rsidRDefault="002E65D6" w:rsidP="002E65D6">
      <w:pPr>
        <w:autoSpaceDE w:val="0"/>
        <w:autoSpaceDN w:val="0"/>
        <w:adjustRightInd w:val="0"/>
        <w:ind w:firstLine="708"/>
        <w:rPr>
          <w:color w:val="auto"/>
          <w:lang w:val="sr-Cyrl-CS" w:eastAsia="sr-Cyrl-CS"/>
        </w:rPr>
      </w:pPr>
      <w:r>
        <w:rPr>
          <w:color w:val="auto"/>
          <w:lang w:val="sr-Cyrl-CS" w:eastAsia="sr-Cyrl-CS"/>
        </w:rPr>
        <w:t xml:space="preserve">- </w:t>
      </w:r>
      <w:r w:rsidRPr="002E65D6">
        <w:rPr>
          <w:color w:val="auto"/>
          <w:lang w:val="sr-Cyrl-CS" w:eastAsia="sr-Cyrl-CS"/>
        </w:rPr>
        <w:t>рекламације потрошача, односно корисника, ако ни</w:t>
      </w:r>
      <w:r>
        <w:rPr>
          <w:color w:val="auto"/>
          <w:lang w:val="sr-Cyrl-CS" w:eastAsia="sr-Cyrl-CS"/>
        </w:rPr>
        <w:t>су отклоњене у уговореном року;</w:t>
      </w:r>
    </w:p>
    <w:p w:rsidR="002E65D6" w:rsidRPr="002E65D6" w:rsidRDefault="002E65D6" w:rsidP="002E65D6">
      <w:pPr>
        <w:autoSpaceDE w:val="0"/>
        <w:autoSpaceDN w:val="0"/>
        <w:adjustRightInd w:val="0"/>
        <w:ind w:firstLine="708"/>
        <w:rPr>
          <w:color w:val="auto"/>
          <w:lang w:val="sr-Cyrl-CS" w:eastAsia="sr-Cyrl-CS"/>
        </w:rPr>
      </w:pPr>
      <w:r>
        <w:rPr>
          <w:color w:val="auto"/>
          <w:lang w:val="sr-Cyrl-CS" w:eastAsia="sr-Cyrl-CS"/>
        </w:rPr>
        <w:t xml:space="preserve">- </w:t>
      </w:r>
      <w:r w:rsidRPr="002E65D6">
        <w:rPr>
          <w:color w:val="auto"/>
          <w:lang w:val="sr-Cyrl-CS" w:eastAsia="sr-Cyrl-CS"/>
        </w:rPr>
        <w:t xml:space="preserve">извештај надзорног органа о изведеним радовима који нису у складу са пројектом, односно уговором; </w:t>
      </w:r>
    </w:p>
    <w:p w:rsidR="002E65D6" w:rsidRPr="002E65D6" w:rsidRDefault="002E65D6" w:rsidP="002E65D6">
      <w:pPr>
        <w:autoSpaceDE w:val="0"/>
        <w:autoSpaceDN w:val="0"/>
        <w:adjustRightInd w:val="0"/>
        <w:ind w:firstLine="708"/>
        <w:rPr>
          <w:color w:val="auto"/>
          <w:lang w:val="sr-Cyrl-CS" w:eastAsia="sr-Cyrl-CS"/>
        </w:rPr>
      </w:pPr>
      <w:r>
        <w:rPr>
          <w:color w:val="auto"/>
          <w:lang w:val="sr-Cyrl-CS" w:eastAsia="sr-Cyrl-CS"/>
        </w:rPr>
        <w:t xml:space="preserve">- </w:t>
      </w:r>
      <w:r w:rsidRPr="002E65D6">
        <w:rPr>
          <w:color w:val="auto"/>
          <w:lang w:val="sr-Cyrl-CS" w:eastAsia="sr-Cyrl-CS"/>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2E65D6" w:rsidRPr="002E65D6" w:rsidRDefault="002E65D6" w:rsidP="002E65D6">
      <w:pPr>
        <w:autoSpaceDE w:val="0"/>
        <w:autoSpaceDN w:val="0"/>
        <w:adjustRightInd w:val="0"/>
        <w:ind w:firstLine="708"/>
        <w:rPr>
          <w:color w:val="auto"/>
          <w:lang w:val="sr-Cyrl-CS" w:eastAsia="sr-Cyrl-CS"/>
        </w:rPr>
      </w:pPr>
      <w:r>
        <w:rPr>
          <w:color w:val="auto"/>
          <w:lang w:val="sr-Cyrl-CS" w:eastAsia="sr-Cyrl-CS"/>
        </w:rPr>
        <w:t xml:space="preserve">- </w:t>
      </w:r>
      <w:r w:rsidRPr="002E65D6">
        <w:rPr>
          <w:color w:val="auto"/>
          <w:lang w:val="sr-Cyrl-CS" w:eastAsia="sr-Cyrl-CS"/>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2E65D6" w:rsidRPr="002E65D6" w:rsidRDefault="002E65D6" w:rsidP="002E65D6">
      <w:pPr>
        <w:autoSpaceDE w:val="0"/>
        <w:autoSpaceDN w:val="0"/>
        <w:adjustRightInd w:val="0"/>
        <w:ind w:firstLine="708"/>
        <w:rPr>
          <w:color w:val="auto"/>
          <w:lang w:val="sr-Cyrl-CS" w:eastAsia="sr-Cyrl-CS"/>
        </w:rPr>
      </w:pPr>
      <w:r>
        <w:rPr>
          <w:color w:val="auto"/>
          <w:lang w:val="sr-Cyrl-CS" w:eastAsia="sr-Cyrl-CS"/>
        </w:rPr>
        <w:t xml:space="preserve">- </w:t>
      </w:r>
      <w:r w:rsidRPr="002E65D6">
        <w:rPr>
          <w:color w:val="auto"/>
          <w:lang w:val="sr-Cyrl-CS" w:eastAsia="sr-Cyrl-CS"/>
        </w:rPr>
        <w:t xml:space="preserve">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2E65D6" w:rsidRPr="002E65D6" w:rsidRDefault="002E65D6" w:rsidP="002E65D6">
      <w:pPr>
        <w:autoSpaceDE w:val="0"/>
        <w:autoSpaceDN w:val="0"/>
        <w:adjustRightInd w:val="0"/>
        <w:ind w:firstLine="708"/>
        <w:rPr>
          <w:color w:val="auto"/>
          <w:lang w:eastAsia="sr-Cyrl-CS"/>
        </w:rPr>
      </w:pPr>
      <w:r w:rsidRPr="002E65D6">
        <w:rPr>
          <w:color w:val="auto"/>
          <w:lang w:val="sr-Cyrl-CS" w:eastAsia="sr-Cyrl-CS"/>
        </w:rPr>
        <w:lastRenderedPageBreak/>
        <w:t>1</w:t>
      </w:r>
      <w:r>
        <w:rPr>
          <w:color w:val="auto"/>
          <w:lang w:val="sr-Cyrl-CS" w:eastAsia="sr-Cyrl-CS"/>
        </w:rPr>
        <w:t>9</w:t>
      </w:r>
      <w:r w:rsidRPr="002E65D6">
        <w:rPr>
          <w:color w:val="auto"/>
          <w:lang w:val="sr-Cyrl-CS" w:eastAsia="sr-Cyrl-CS"/>
        </w:rPr>
        <w:t xml:space="preserve">.4. Наручилац може одбити понуду ако поседује </w:t>
      </w:r>
      <w:r w:rsidR="00EA2CEF" w:rsidRPr="00EA2CEF">
        <w:rPr>
          <w:color w:val="auto"/>
          <w:lang w:val="sr-Cyrl-CS" w:eastAsia="sr-Cyrl-CS"/>
        </w:rPr>
        <w:t>правоснажн</w:t>
      </w:r>
      <w:r w:rsidR="00EA2CEF">
        <w:rPr>
          <w:color w:val="auto"/>
          <w:lang w:val="sr-Cyrl-CS" w:eastAsia="sr-Cyrl-CS"/>
        </w:rPr>
        <w:t>у</w:t>
      </w:r>
      <w:r w:rsidR="00EA2CEF" w:rsidRPr="00EA2CEF">
        <w:rPr>
          <w:color w:val="auto"/>
          <w:lang w:val="sr-Cyrl-CS" w:eastAsia="sr-Cyrl-CS"/>
        </w:rPr>
        <w:t xml:space="preserve"> судск</w:t>
      </w:r>
      <w:r w:rsidR="00EA2CEF">
        <w:rPr>
          <w:color w:val="auto"/>
          <w:lang w:val="sr-Cyrl-CS" w:eastAsia="sr-Cyrl-CS"/>
        </w:rPr>
        <w:t>у</w:t>
      </w:r>
      <w:r w:rsidR="00EA2CEF" w:rsidRPr="00EA2CEF">
        <w:rPr>
          <w:color w:val="auto"/>
          <w:lang w:val="sr-Cyrl-CS" w:eastAsia="sr-Cyrl-CS"/>
        </w:rPr>
        <w:t xml:space="preserve"> одлук</w:t>
      </w:r>
      <w:r w:rsidR="00EA2CEF">
        <w:rPr>
          <w:color w:val="auto"/>
          <w:lang w:val="sr-Cyrl-CS" w:eastAsia="sr-Cyrl-CS"/>
        </w:rPr>
        <w:t>у</w:t>
      </w:r>
      <w:r w:rsidR="00EA2CEF" w:rsidRPr="00EA2CEF">
        <w:rPr>
          <w:color w:val="auto"/>
          <w:lang w:val="sr-Cyrl-CS" w:eastAsia="sr-Cyrl-CS"/>
        </w:rPr>
        <w:t xml:space="preserve"> или окончан</w:t>
      </w:r>
      <w:r w:rsidR="00EA2CEF">
        <w:rPr>
          <w:color w:val="auto"/>
          <w:lang w:val="sr-Cyrl-CS" w:eastAsia="sr-Cyrl-CS"/>
        </w:rPr>
        <w:t>у</w:t>
      </w:r>
      <w:r w:rsidR="00EA2CEF" w:rsidRPr="00EA2CEF">
        <w:rPr>
          <w:color w:val="auto"/>
          <w:lang w:val="sr-Cyrl-CS" w:eastAsia="sr-Cyrl-CS"/>
        </w:rPr>
        <w:t xml:space="preserve"> одлук</w:t>
      </w:r>
      <w:r w:rsidR="00EA2CEF">
        <w:rPr>
          <w:color w:val="auto"/>
          <w:lang w:val="sr-Cyrl-CS" w:eastAsia="sr-Cyrl-CS"/>
        </w:rPr>
        <w:t>у</w:t>
      </w:r>
      <w:r w:rsidR="00EA2CEF" w:rsidRPr="00EA2CEF">
        <w:rPr>
          <w:color w:val="auto"/>
          <w:lang w:val="sr-Cyrl-CS" w:eastAsia="sr-Cyrl-CS"/>
        </w:rPr>
        <w:t xml:space="preserve"> другог надлежног oргана</w:t>
      </w:r>
      <w:r w:rsidRPr="002E65D6">
        <w:rPr>
          <w:color w:val="auto"/>
          <w:lang w:val="sr-Cyrl-CS" w:eastAsia="sr-Cyrl-CS"/>
        </w:rPr>
        <w:t xml:space="preserve"> кој</w:t>
      </w:r>
      <w:r w:rsidR="00EA2CEF">
        <w:rPr>
          <w:color w:val="auto"/>
          <w:lang w:val="sr-Cyrl-CS" w:eastAsia="sr-Cyrl-CS"/>
        </w:rPr>
        <w:t>а</w:t>
      </w:r>
      <w:r w:rsidRPr="002E65D6">
        <w:rPr>
          <w:color w:val="auto"/>
          <w:lang w:val="sr-Cyrl-CS" w:eastAsia="sr-Cyrl-CS"/>
        </w:rPr>
        <w:t xml:space="preserve"> се односи на поступак који је спровео или уговор који је закључио и други наручилац ако је предмет јавне набавке истоврсан.</w:t>
      </w:r>
    </w:p>
    <w:p w:rsidR="00D11ECD" w:rsidRPr="00BA1FB3" w:rsidRDefault="00D11ECD" w:rsidP="005802A7">
      <w:pPr>
        <w:autoSpaceDE w:val="0"/>
        <w:autoSpaceDN w:val="0"/>
        <w:adjustRightInd w:val="0"/>
        <w:ind w:firstLine="708"/>
        <w:rPr>
          <w:color w:val="auto"/>
          <w:lang w:val="sr-Cyrl-CS" w:eastAsia="sr-Cyrl-CS"/>
        </w:rPr>
      </w:pPr>
    </w:p>
    <w:p w:rsidR="00BD347A" w:rsidRPr="00D8747B" w:rsidRDefault="00BD347A" w:rsidP="00D337C2">
      <w:pPr>
        <w:autoSpaceDE w:val="0"/>
        <w:autoSpaceDN w:val="0"/>
        <w:adjustRightInd w:val="0"/>
        <w:ind w:firstLine="708"/>
        <w:rPr>
          <w:color w:val="auto"/>
          <w:lang w:val="sr-Cyrl-CS" w:eastAsia="sr-Cyrl-CS"/>
        </w:rPr>
      </w:pPr>
    </w:p>
    <w:p w:rsidR="00CC5980" w:rsidRPr="001C146C" w:rsidRDefault="00CC5980" w:rsidP="00BA7971">
      <w:pPr>
        <w:pStyle w:val="NASLOV-KD"/>
      </w:pPr>
      <w:r w:rsidRPr="001C146C">
        <w:br w:type="page"/>
      </w:r>
      <w:bookmarkStart w:id="254" w:name="_Toc384802954"/>
      <w:bookmarkStart w:id="255" w:name="_Toc384804766"/>
      <w:bookmarkStart w:id="256" w:name="_Toc384931341"/>
      <w:bookmarkStart w:id="257" w:name="_Toc384936749"/>
      <w:bookmarkStart w:id="258" w:name="_Toc384987300"/>
      <w:bookmarkStart w:id="259" w:name="_Toc397940370"/>
      <w:bookmarkStart w:id="260" w:name="_Toc397940414"/>
      <w:bookmarkStart w:id="261" w:name="_Toc397941331"/>
      <w:bookmarkStart w:id="262" w:name="_Toc403378796"/>
      <w:bookmarkStart w:id="263" w:name="_Toc413057216"/>
      <w:bookmarkStart w:id="264" w:name="_Toc413057251"/>
      <w:bookmarkStart w:id="265" w:name="_Toc414365411"/>
      <w:bookmarkStart w:id="266" w:name="_Toc414365431"/>
      <w:bookmarkStart w:id="267" w:name="_Toc414441214"/>
      <w:bookmarkStart w:id="268" w:name="_Toc416353243"/>
      <w:bookmarkStart w:id="269" w:name="_Toc416354021"/>
      <w:bookmarkStart w:id="270" w:name="_Toc421711774"/>
      <w:bookmarkStart w:id="271" w:name="_Toc421869412"/>
      <w:bookmarkStart w:id="272" w:name="_Toc423603232"/>
      <w:bookmarkStart w:id="273" w:name="_Toc423676650"/>
      <w:bookmarkStart w:id="274" w:name="_Toc432599018"/>
      <w:bookmarkStart w:id="275" w:name="_Toc432599036"/>
      <w:bookmarkStart w:id="276" w:name="_Toc433376071"/>
      <w:bookmarkStart w:id="277" w:name="_Toc433615624"/>
      <w:bookmarkStart w:id="278" w:name="_Toc433615693"/>
      <w:bookmarkStart w:id="279" w:name="_Toc433616207"/>
      <w:bookmarkStart w:id="280" w:name="_Toc433629054"/>
      <w:bookmarkStart w:id="281" w:name="_Toc444863255"/>
      <w:bookmarkStart w:id="282" w:name="_Toc448757588"/>
      <w:bookmarkStart w:id="283" w:name="_Toc459291753"/>
      <w:bookmarkStart w:id="284" w:name="_Toc459291781"/>
      <w:bookmarkStart w:id="285" w:name="_Toc459293044"/>
      <w:bookmarkStart w:id="286" w:name="_Toc459629300"/>
      <w:bookmarkStart w:id="287" w:name="_Toc463435819"/>
      <w:bookmarkStart w:id="288" w:name="_Toc463435863"/>
      <w:bookmarkStart w:id="289" w:name="_Toc484005525"/>
      <w:bookmarkStart w:id="290" w:name="_Toc484005565"/>
      <w:bookmarkStart w:id="291" w:name="_Toc486929893"/>
      <w:bookmarkStart w:id="292" w:name="_Toc486930024"/>
      <w:bookmarkStart w:id="293" w:name="_Toc489272041"/>
      <w:bookmarkStart w:id="294" w:name="_Toc489362743"/>
      <w:bookmarkStart w:id="295" w:name="_Toc489513143"/>
      <w:bookmarkStart w:id="296" w:name="_Toc489516175"/>
      <w:bookmarkStart w:id="297" w:name="_Toc491768770"/>
      <w:bookmarkStart w:id="298" w:name="_Toc491772880"/>
      <w:bookmarkStart w:id="299" w:name="_Toc16063905"/>
      <w:bookmarkStart w:id="300" w:name="_Toc384647571"/>
      <w:bookmarkStart w:id="301" w:name="_Toc384719801"/>
      <w:bookmarkStart w:id="302" w:name="_Toc384719850"/>
      <w:bookmarkEnd w:id="253"/>
      <w:r w:rsidRPr="001C146C">
        <w:lastRenderedPageBreak/>
        <w:t>VI ОБРАЗАЦ ИЗЈАВЕ О ПОШТОВАЊУ ОБАВЕЗА ИЗ ЧЛАНА 75. СТАВ 2. ЗАКОНА О ЈАВНИМ НАБАВКАМА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BF5FEE" w:rsidRPr="001C146C" w:rsidRDefault="00AE3093" w:rsidP="00AE3093">
      <w:pPr>
        <w:jc w:val="center"/>
        <w:rPr>
          <w:b/>
        </w:rPr>
      </w:pPr>
      <w:r w:rsidRPr="001C146C">
        <w:rPr>
          <w:rFonts w:eastAsia="TimesNewRomanPS-BoldMT"/>
          <w:b/>
          <w:bCs/>
          <w:noProof/>
        </w:rPr>
        <w:t xml:space="preserve">у отвореном поступку за јавну набавку услуга – </w:t>
      </w:r>
      <w:r w:rsidR="001E51B2">
        <w:rPr>
          <w:b/>
          <w:lang w:val="sr-Cyrl-CS"/>
        </w:rPr>
        <w:t xml:space="preserve">Израда </w:t>
      </w:r>
      <w:r w:rsidR="00596C86">
        <w:rPr>
          <w:b/>
          <w:lang w:val="sr-Cyrl-CS"/>
        </w:rPr>
        <w:t>географског информационог система зелених површина Града Новог Сада</w:t>
      </w:r>
    </w:p>
    <w:p w:rsidR="00AE3093" w:rsidRPr="00CB1374" w:rsidRDefault="00AE3093" w:rsidP="00AE3093">
      <w:pPr>
        <w:jc w:val="center"/>
        <w:rPr>
          <w:rFonts w:eastAsia="TimesNewRomanPS-BoldMT"/>
          <w:b/>
          <w:bCs/>
          <w:i/>
          <w:noProof/>
          <w:color w:val="auto"/>
        </w:rPr>
      </w:pPr>
      <w:r w:rsidRPr="00026EEB">
        <w:rPr>
          <w:rFonts w:eastAsia="TimesNewRomanPS-BoldMT"/>
          <w:b/>
          <w:bCs/>
          <w:i/>
          <w:noProof/>
          <w:color w:val="auto"/>
        </w:rPr>
        <w:t>Шифра:</w:t>
      </w:r>
      <w:r w:rsidR="003E1F63" w:rsidRPr="00026EEB">
        <w:rPr>
          <w:rFonts w:eastAsia="Batang"/>
          <w:b/>
          <w:noProof/>
          <w:color w:val="auto"/>
          <w:sz w:val="32"/>
          <w:szCs w:val="32"/>
          <w:lang w:val="sr-Cyrl-RS"/>
        </w:rPr>
        <w:t xml:space="preserve"> </w:t>
      </w:r>
      <w:r w:rsidR="003E1F63" w:rsidRPr="00026EEB">
        <w:rPr>
          <w:rFonts w:eastAsia="TimesNewRomanPS-BoldMT"/>
          <w:b/>
          <w:bCs/>
          <w:i/>
          <w:noProof/>
          <w:color w:val="auto"/>
          <w:lang w:val="sr-Cyrl-RS"/>
        </w:rPr>
        <w:t>ОП-У-1/20</w:t>
      </w:r>
    </w:p>
    <w:p w:rsidR="00CC5980" w:rsidRPr="001C146C" w:rsidRDefault="00CC5980" w:rsidP="00DB3436">
      <w:pPr>
        <w:rPr>
          <w:rFonts w:eastAsia="TimesNewRomanPS-BoldMT"/>
          <w:bCs/>
          <w:noProof/>
        </w:rPr>
      </w:pPr>
    </w:p>
    <w:p w:rsidR="00CC5980" w:rsidRPr="001C146C" w:rsidRDefault="00CC5980" w:rsidP="00DB3436">
      <w:pPr>
        <w:rPr>
          <w:rFonts w:eastAsia="TimesNewRomanPS-BoldMT"/>
          <w:bCs/>
          <w:noProof/>
        </w:rPr>
      </w:pPr>
    </w:p>
    <w:p w:rsidR="005802A7" w:rsidRDefault="00CC5980" w:rsidP="005802A7">
      <w:pPr>
        <w:ind w:firstLine="851"/>
        <w:rPr>
          <w:bCs/>
          <w:iCs/>
          <w:noProof/>
        </w:rPr>
      </w:pPr>
      <w:r w:rsidRPr="001C146C">
        <w:rPr>
          <w:bCs/>
          <w:iCs/>
          <w:noProof/>
        </w:rPr>
        <w:t>У складу са чланом 75. став 2. Закона о јавним набавкама</w:t>
      </w:r>
      <w:r w:rsidR="00A503C6" w:rsidRPr="001C146C">
        <w:rPr>
          <w:bCs/>
          <w:iCs/>
          <w:noProof/>
        </w:rPr>
        <w:t xml:space="preserve"> (</w:t>
      </w:r>
      <w:r w:rsidR="00FD11FC" w:rsidRPr="001C146C">
        <w:rPr>
          <w:bCs/>
          <w:iCs/>
          <w:noProof/>
        </w:rPr>
        <w:t>„</w:t>
      </w:r>
      <w:r w:rsidR="00A503C6" w:rsidRPr="001C146C">
        <w:rPr>
          <w:bCs/>
          <w:iCs/>
          <w:noProof/>
        </w:rPr>
        <w:t>Сл. гласник РС</w:t>
      </w:r>
      <w:r w:rsidR="00FD11FC" w:rsidRPr="001C146C">
        <w:rPr>
          <w:bCs/>
          <w:iCs/>
          <w:noProof/>
        </w:rPr>
        <w:t>“</w:t>
      </w:r>
      <w:r w:rsidR="00D123C4">
        <w:rPr>
          <w:bCs/>
          <w:iCs/>
          <w:noProof/>
        </w:rPr>
        <w:t>,</w:t>
      </w:r>
      <w:r w:rsidR="003D02B6" w:rsidRPr="001C146C">
        <w:rPr>
          <w:bCs/>
          <w:iCs/>
          <w:noProof/>
        </w:rPr>
        <w:t>бр. 124/12, 14/15 и 68/15</w:t>
      </w:r>
      <w:r w:rsidR="00A503C6" w:rsidRPr="001C146C">
        <w:rPr>
          <w:bCs/>
          <w:iCs/>
          <w:noProof/>
        </w:rPr>
        <w:t>)</w:t>
      </w:r>
      <w:r w:rsidRPr="001C146C">
        <w:rPr>
          <w:bCs/>
          <w:iCs/>
          <w:noProof/>
        </w:rPr>
        <w:t xml:space="preserve">, </w:t>
      </w:r>
    </w:p>
    <w:p w:rsidR="005802A7" w:rsidRDefault="00A503C6" w:rsidP="005802A7">
      <w:pPr>
        <w:rPr>
          <w:bCs/>
          <w:iCs/>
          <w:noProof/>
        </w:rPr>
      </w:pPr>
      <w:r w:rsidRPr="001C146C">
        <w:rPr>
          <w:bCs/>
          <w:iCs/>
          <w:noProof/>
        </w:rPr>
        <w:t>_____________________</w:t>
      </w:r>
      <w:r w:rsidR="005802A7">
        <w:rPr>
          <w:bCs/>
          <w:iCs/>
          <w:noProof/>
        </w:rPr>
        <w:t>________________________</w:t>
      </w:r>
      <w:r w:rsidRPr="001C146C">
        <w:rPr>
          <w:bCs/>
          <w:iCs/>
          <w:noProof/>
        </w:rPr>
        <w:t xml:space="preserve">___________________________________ </w:t>
      </w:r>
    </w:p>
    <w:p w:rsidR="005802A7" w:rsidRDefault="00A503C6" w:rsidP="005802A7">
      <w:pPr>
        <w:jc w:val="center"/>
        <w:rPr>
          <w:bCs/>
          <w:iCs/>
          <w:noProof/>
        </w:rPr>
      </w:pPr>
      <w:r w:rsidRPr="001C146C">
        <w:rPr>
          <w:bCs/>
          <w:i/>
          <w:iCs/>
          <w:noProof/>
        </w:rPr>
        <w:t>(назив понуђача)</w:t>
      </w:r>
    </w:p>
    <w:p w:rsidR="005802A7" w:rsidRDefault="005802A7" w:rsidP="00DB3436">
      <w:pPr>
        <w:rPr>
          <w:bCs/>
          <w:iCs/>
          <w:noProof/>
        </w:rPr>
      </w:pPr>
    </w:p>
    <w:p w:rsidR="00A503C6" w:rsidRPr="001C146C" w:rsidRDefault="005802A7" w:rsidP="005802A7">
      <w:pPr>
        <w:jc w:val="center"/>
        <w:rPr>
          <w:bCs/>
          <w:i/>
          <w:iCs/>
          <w:noProof/>
        </w:rPr>
      </w:pPr>
      <w:r w:rsidRPr="001C146C">
        <w:rPr>
          <w:bCs/>
          <w:iCs/>
          <w:noProof/>
        </w:rPr>
        <w:t>даје:</w:t>
      </w:r>
    </w:p>
    <w:p w:rsidR="00CC5980" w:rsidRPr="001C146C" w:rsidRDefault="00CC5980" w:rsidP="00DB3436">
      <w:pPr>
        <w:rPr>
          <w:bCs/>
          <w:iCs/>
          <w:noProof/>
        </w:rPr>
      </w:pPr>
    </w:p>
    <w:p w:rsidR="00A503C6" w:rsidRPr="001C146C" w:rsidRDefault="00A503C6" w:rsidP="00CC5980">
      <w:pPr>
        <w:rPr>
          <w:rFonts w:eastAsia="TimesNewRomanPS-BoldMT"/>
          <w:bCs/>
          <w:noProof/>
        </w:rPr>
      </w:pPr>
    </w:p>
    <w:p w:rsidR="00CC5980" w:rsidRPr="001C146C" w:rsidRDefault="00381457" w:rsidP="00CC5980">
      <w:pPr>
        <w:jc w:val="center"/>
        <w:rPr>
          <w:b/>
          <w:bCs/>
          <w:iCs/>
          <w:noProof/>
          <w:u w:val="single"/>
        </w:rPr>
      </w:pPr>
      <w:r w:rsidRPr="001C146C">
        <w:rPr>
          <w:b/>
          <w:bCs/>
          <w:iCs/>
          <w:noProof/>
          <w:u w:val="single"/>
        </w:rPr>
        <w:t>ИЗЈАВУ О</w:t>
      </w:r>
      <w:r w:rsidR="00CC5980" w:rsidRPr="001C146C">
        <w:rPr>
          <w:b/>
          <w:bCs/>
          <w:iCs/>
          <w:noProof/>
          <w:u w:val="single"/>
        </w:rPr>
        <w:t xml:space="preserve"> ПОШТОВАЊУ ОБАВЕЗА ИЗ ЧЛАНА 75. СТАВ 2. ЗАКОНА О ЈАВНИМ НАБАВКАМА</w:t>
      </w:r>
    </w:p>
    <w:p w:rsidR="00CC5980" w:rsidRPr="001C146C" w:rsidRDefault="00CC5980" w:rsidP="00CC5980">
      <w:pPr>
        <w:rPr>
          <w:rFonts w:eastAsia="TimesNewRomanPS-BoldMT"/>
          <w:bCs/>
          <w:noProof/>
        </w:rPr>
      </w:pPr>
    </w:p>
    <w:p w:rsidR="00CC5980" w:rsidRPr="001C146C" w:rsidRDefault="00CC5980" w:rsidP="00DB3436">
      <w:pPr>
        <w:rPr>
          <w:bCs/>
          <w:iCs/>
          <w:noProof/>
        </w:rPr>
      </w:pPr>
    </w:p>
    <w:p w:rsidR="00CC5980" w:rsidRPr="001C146C" w:rsidRDefault="00CC5980" w:rsidP="00DB3436">
      <w:pPr>
        <w:rPr>
          <w:bCs/>
          <w:iCs/>
          <w:noProof/>
        </w:rPr>
      </w:pPr>
    </w:p>
    <w:p w:rsidR="00CC5980" w:rsidRPr="00CB1374" w:rsidRDefault="00CC5980" w:rsidP="00CC5980">
      <w:pPr>
        <w:ind w:firstLine="851"/>
        <w:rPr>
          <w:bCs/>
          <w:iCs/>
          <w:noProof/>
          <w:color w:val="auto"/>
        </w:rPr>
      </w:pPr>
      <w:r w:rsidRPr="00CB1374">
        <w:rPr>
          <w:noProof/>
          <w:color w:val="auto"/>
        </w:rPr>
        <w:t>Под пуном материјалном и кривичном одговорношћу п</w:t>
      </w:r>
      <w:r w:rsidRPr="00CB1374">
        <w:rPr>
          <w:bCs/>
          <w:noProof/>
          <w:color w:val="auto"/>
        </w:rPr>
        <w:t>отврђујем</w:t>
      </w:r>
      <w:r w:rsidRPr="00CB1374">
        <w:rPr>
          <w:bCs/>
          <w:iCs/>
          <w:noProof/>
          <w:color w:val="auto"/>
        </w:rPr>
        <w:t xml:space="preserve"> да смо при састављању понуде </w:t>
      </w:r>
      <w:r w:rsidR="00A503C6" w:rsidRPr="00CB1374">
        <w:rPr>
          <w:bCs/>
          <w:noProof/>
          <w:color w:val="auto"/>
        </w:rPr>
        <w:t xml:space="preserve">у </w:t>
      </w:r>
      <w:r w:rsidR="002B2F1F" w:rsidRPr="00CB1374">
        <w:rPr>
          <w:bCs/>
          <w:noProof/>
          <w:color w:val="auto"/>
        </w:rPr>
        <w:t>отвореном поступку</w:t>
      </w:r>
      <w:r w:rsidRPr="00CB1374">
        <w:rPr>
          <w:bCs/>
          <w:noProof/>
          <w:color w:val="auto"/>
        </w:rPr>
        <w:t xml:space="preserve">за јавну набавку </w:t>
      </w:r>
      <w:r w:rsidR="000D1B59" w:rsidRPr="00CB1374">
        <w:rPr>
          <w:bCs/>
          <w:noProof/>
          <w:color w:val="auto"/>
        </w:rPr>
        <w:t>услуга</w:t>
      </w:r>
      <w:r w:rsidRPr="00CB1374">
        <w:rPr>
          <w:bCs/>
          <w:noProof/>
          <w:color w:val="auto"/>
        </w:rPr>
        <w:t xml:space="preserve"> –</w:t>
      </w:r>
      <w:r w:rsidR="006F38D2">
        <w:rPr>
          <w:bCs/>
          <w:noProof/>
          <w:color w:val="auto"/>
        </w:rPr>
        <w:t xml:space="preserve"> </w:t>
      </w:r>
      <w:r w:rsidR="001E51B2" w:rsidRPr="00CB1374">
        <w:rPr>
          <w:color w:val="auto"/>
          <w:lang w:val="sr-Cyrl-CS"/>
        </w:rPr>
        <w:t xml:space="preserve">Израда </w:t>
      </w:r>
      <w:r w:rsidR="00596C86">
        <w:rPr>
          <w:color w:val="auto"/>
          <w:lang w:val="sr-Cyrl-CS"/>
        </w:rPr>
        <w:t>географског информационог система зелених површина Града Новог Сада</w:t>
      </w:r>
      <w:r w:rsidR="006F38D2">
        <w:rPr>
          <w:color w:val="auto"/>
          <w:lang w:val="sr-Cyrl-CS"/>
        </w:rPr>
        <w:t xml:space="preserve"> </w:t>
      </w:r>
      <w:r w:rsidRPr="00CB1374">
        <w:rPr>
          <w:iCs/>
          <w:noProof/>
          <w:color w:val="auto"/>
        </w:rPr>
        <w:t xml:space="preserve">(шифра: </w:t>
      </w:r>
      <w:r w:rsidR="003E1F63" w:rsidRPr="003E1F63">
        <w:rPr>
          <w:iCs/>
          <w:noProof/>
          <w:color w:val="auto"/>
        </w:rPr>
        <w:t>ОП-У-1/20</w:t>
      </w:r>
      <w:r w:rsidRPr="00CB1374">
        <w:rPr>
          <w:iCs/>
          <w:noProof/>
          <w:color w:val="auto"/>
        </w:rPr>
        <w:t xml:space="preserve">), </w:t>
      </w:r>
      <w:r w:rsidRPr="003E1F63">
        <w:rPr>
          <w:iCs/>
          <w:noProof/>
          <w:color w:val="auto"/>
        </w:rPr>
        <w:t>поштовали све обавезе које произлазе из важећих прописа о заштити на раду, запошљавању</w:t>
      </w:r>
      <w:r w:rsidRPr="00CB1374">
        <w:rPr>
          <w:bCs/>
          <w:iCs/>
          <w:noProof/>
          <w:color w:val="auto"/>
        </w:rPr>
        <w:t xml:space="preserve"> и условима рада, заштити животне средине и гарантујем да </w:t>
      </w:r>
      <w:r w:rsidR="00F64F4A" w:rsidRPr="00CB1374">
        <w:rPr>
          <w:bCs/>
          <w:iCs/>
          <w:noProof/>
          <w:color w:val="auto"/>
        </w:rPr>
        <w:t>немамо забрану обављања делатности која је на снази у време подношења понуде</w:t>
      </w:r>
      <w:r w:rsidRPr="00CB1374">
        <w:rPr>
          <w:bCs/>
          <w:iCs/>
          <w:noProof/>
          <w:color w:val="auto"/>
        </w:rPr>
        <w:t>.</w:t>
      </w:r>
    </w:p>
    <w:p w:rsidR="00CC5980" w:rsidRPr="00D8747B" w:rsidRDefault="00CC5980" w:rsidP="00DB3436">
      <w:pPr>
        <w:tabs>
          <w:tab w:val="left" w:pos="6028"/>
        </w:tabs>
        <w:autoSpaceDE w:val="0"/>
        <w:spacing w:line="240" w:lineRule="auto"/>
        <w:rPr>
          <w:bCs/>
          <w:iCs/>
          <w:noProof/>
          <w:color w:val="auto"/>
        </w:rPr>
      </w:pPr>
    </w:p>
    <w:p w:rsidR="00CC5980" w:rsidRPr="00D8747B" w:rsidRDefault="00CC5980" w:rsidP="00DB3436">
      <w:pPr>
        <w:tabs>
          <w:tab w:val="left" w:pos="6028"/>
        </w:tabs>
        <w:autoSpaceDE w:val="0"/>
        <w:spacing w:line="240" w:lineRule="auto"/>
        <w:rPr>
          <w:bCs/>
          <w:iCs/>
          <w:noProof/>
          <w:color w:val="auto"/>
        </w:rPr>
      </w:pPr>
    </w:p>
    <w:p w:rsidR="0031543C" w:rsidRPr="00D8747B" w:rsidRDefault="0031543C" w:rsidP="00DB3436">
      <w:pPr>
        <w:rPr>
          <w:bCs/>
          <w:iCs/>
          <w:noProof/>
          <w:color w:val="auto"/>
        </w:rPr>
      </w:pPr>
    </w:p>
    <w:p w:rsidR="00446C41" w:rsidRPr="00D8747B" w:rsidRDefault="00446C41" w:rsidP="00446C41">
      <w:pPr>
        <w:rPr>
          <w:bCs/>
          <w:iCs/>
          <w:noProof/>
          <w:color w:val="auto"/>
        </w:rPr>
      </w:pPr>
      <w:r w:rsidRPr="00D8747B">
        <w:rPr>
          <w:bCs/>
          <w:iCs/>
          <w:noProof/>
          <w:color w:val="auto"/>
        </w:rPr>
        <w:t xml:space="preserve">У ___________________, </w:t>
      </w:r>
    </w:p>
    <w:p w:rsidR="00446C41" w:rsidRPr="00D8747B" w:rsidRDefault="00446C41" w:rsidP="00446C41">
      <w:pPr>
        <w:rPr>
          <w:bCs/>
          <w:iCs/>
          <w:noProof/>
          <w:color w:val="auto"/>
        </w:rPr>
      </w:pPr>
      <w:r w:rsidRPr="00D8747B">
        <w:rPr>
          <w:bCs/>
          <w:iCs/>
          <w:noProof/>
          <w:color w:val="auto"/>
        </w:rPr>
        <w:t>дана _______________ 20</w:t>
      </w:r>
      <w:r w:rsidR="006F38D2" w:rsidRPr="00D8747B">
        <w:rPr>
          <w:bCs/>
          <w:iCs/>
          <w:noProof/>
          <w:color w:val="auto"/>
        </w:rPr>
        <w:t>20</w:t>
      </w:r>
      <w:r w:rsidRPr="00D8747B">
        <w:rPr>
          <w:bCs/>
          <w:iCs/>
          <w:noProof/>
          <w:color w:val="auto"/>
        </w:rPr>
        <w:t xml:space="preserve">. године                    </w:t>
      </w:r>
    </w:p>
    <w:p w:rsidR="00446C41" w:rsidRPr="00D8747B" w:rsidRDefault="00446C41" w:rsidP="00446C41">
      <w:pPr>
        <w:rPr>
          <w:color w:val="auto"/>
          <w:lang w:val="ru-RU"/>
        </w:rPr>
      </w:pPr>
    </w:p>
    <w:p w:rsidR="0031543C" w:rsidRPr="00D8747B" w:rsidRDefault="0031543C" w:rsidP="00DB3436">
      <w:pPr>
        <w:tabs>
          <w:tab w:val="left" w:pos="6028"/>
        </w:tabs>
        <w:autoSpaceDE w:val="0"/>
        <w:spacing w:line="240" w:lineRule="auto"/>
        <w:rPr>
          <w:bCs/>
          <w:iCs/>
          <w:noProof/>
          <w:color w:val="auto"/>
        </w:rPr>
      </w:pPr>
    </w:p>
    <w:p w:rsidR="0031543C" w:rsidRPr="00D8747B" w:rsidRDefault="0031543C" w:rsidP="00DB3436">
      <w:pPr>
        <w:tabs>
          <w:tab w:val="left" w:pos="6028"/>
        </w:tabs>
        <w:autoSpaceDE w:val="0"/>
        <w:spacing w:line="240" w:lineRule="auto"/>
        <w:rPr>
          <w:bCs/>
          <w:iCs/>
          <w:noProof/>
          <w:color w:val="auto"/>
        </w:rPr>
      </w:pPr>
    </w:p>
    <w:p w:rsidR="00CC5980" w:rsidRPr="001C146C" w:rsidRDefault="00CC5980" w:rsidP="00DB3436">
      <w:pPr>
        <w:rPr>
          <w:rFonts w:eastAsia="TimesNewRomanPSMT"/>
          <w:b/>
          <w:bCs/>
          <w:noProof/>
        </w:rPr>
      </w:pPr>
    </w:p>
    <w:tbl>
      <w:tblPr>
        <w:tblW w:w="5424" w:type="dxa"/>
        <w:tblInd w:w="4077" w:type="dxa"/>
        <w:tblLook w:val="04A0" w:firstRow="1" w:lastRow="0" w:firstColumn="1" w:lastColumn="0" w:noHBand="0" w:noVBand="1"/>
      </w:tblPr>
      <w:tblGrid>
        <w:gridCol w:w="709"/>
        <w:gridCol w:w="4715"/>
      </w:tblGrid>
      <w:tr w:rsidR="00897481" w:rsidRPr="001C146C" w:rsidTr="001E3822">
        <w:tc>
          <w:tcPr>
            <w:tcW w:w="709" w:type="dxa"/>
            <w:shd w:val="clear" w:color="auto" w:fill="auto"/>
            <w:hideMark/>
          </w:tcPr>
          <w:p w:rsidR="00897481" w:rsidRPr="001C146C" w:rsidRDefault="00897481" w:rsidP="00794B19">
            <w:pPr>
              <w:suppressAutoHyphens w:val="0"/>
              <w:spacing w:line="240" w:lineRule="auto"/>
              <w:ind w:left="-253"/>
              <w:jc w:val="center"/>
              <w:rPr>
                <w:rFonts w:eastAsia="Times New Roman"/>
                <w:b/>
                <w:noProof/>
                <w:color w:val="auto"/>
                <w:kern w:val="0"/>
                <w:lang w:eastAsia="sr-Latn-CS"/>
              </w:rPr>
            </w:pPr>
            <w:r w:rsidRPr="001C146C">
              <w:rPr>
                <w:rFonts w:eastAsia="Times New Roman"/>
                <w:b/>
                <w:noProof/>
                <w:color w:val="auto"/>
                <w:kern w:val="0"/>
                <w:sz w:val="22"/>
                <w:lang w:eastAsia="sr-Latn-CS"/>
              </w:rPr>
              <w:t>М.П</w:t>
            </w:r>
            <w:r w:rsidR="001E3822" w:rsidRPr="001C146C">
              <w:rPr>
                <w:rFonts w:eastAsia="Times New Roman"/>
                <w:b/>
                <w:noProof/>
                <w:color w:val="auto"/>
                <w:kern w:val="0"/>
                <w:sz w:val="22"/>
                <w:lang w:eastAsia="sr-Latn-CS"/>
              </w:rPr>
              <w:t>.</w:t>
            </w:r>
          </w:p>
        </w:tc>
        <w:tc>
          <w:tcPr>
            <w:tcW w:w="4715" w:type="dxa"/>
            <w:shd w:val="clear" w:color="auto" w:fill="auto"/>
          </w:tcPr>
          <w:p w:rsidR="00897481" w:rsidRPr="001C146C" w:rsidRDefault="00897481" w:rsidP="00932789">
            <w:pPr>
              <w:suppressAutoHyphens w:val="0"/>
              <w:spacing w:line="240" w:lineRule="auto"/>
              <w:rPr>
                <w:rFonts w:eastAsia="Times New Roman"/>
                <w:b/>
                <w:noProof/>
                <w:color w:val="auto"/>
                <w:kern w:val="0"/>
                <w:lang w:eastAsia="sr-Latn-CS"/>
              </w:rPr>
            </w:pPr>
          </w:p>
        </w:tc>
      </w:tr>
      <w:tr w:rsidR="00897481" w:rsidRPr="001C146C" w:rsidTr="001E3822">
        <w:tc>
          <w:tcPr>
            <w:tcW w:w="709" w:type="dxa"/>
            <w:shd w:val="clear" w:color="auto" w:fill="auto"/>
          </w:tcPr>
          <w:p w:rsidR="00897481" w:rsidRPr="001C146C" w:rsidRDefault="00897481" w:rsidP="00932789">
            <w:pPr>
              <w:suppressAutoHyphens w:val="0"/>
              <w:spacing w:line="240" w:lineRule="auto"/>
              <w:rPr>
                <w:rFonts w:eastAsia="Times New Roman"/>
                <w:b/>
                <w:noProof/>
                <w:color w:val="auto"/>
                <w:kern w:val="0"/>
                <w:lang w:eastAsia="sr-Latn-CS"/>
              </w:rPr>
            </w:pPr>
          </w:p>
        </w:tc>
        <w:tc>
          <w:tcPr>
            <w:tcW w:w="4715" w:type="dxa"/>
            <w:shd w:val="clear" w:color="auto" w:fill="auto"/>
            <w:hideMark/>
          </w:tcPr>
          <w:p w:rsidR="00897481" w:rsidRPr="001C146C" w:rsidRDefault="00897481" w:rsidP="00932789">
            <w:pPr>
              <w:suppressAutoHyphens w:val="0"/>
              <w:spacing w:line="240" w:lineRule="auto"/>
              <w:jc w:val="center"/>
              <w:rPr>
                <w:rFonts w:eastAsia="Times New Roman"/>
                <w:b/>
                <w:noProof/>
                <w:color w:val="auto"/>
                <w:kern w:val="0"/>
                <w:lang w:eastAsia="sr-Latn-CS"/>
              </w:rPr>
            </w:pPr>
            <w:r w:rsidRPr="001C146C">
              <w:rPr>
                <w:rFonts w:eastAsia="Times New Roman"/>
                <w:b/>
                <w:noProof/>
                <w:color w:val="auto"/>
                <w:kern w:val="0"/>
                <w:lang w:eastAsia="sr-Latn-CS"/>
              </w:rPr>
              <w:t>_____________________________________</w:t>
            </w:r>
          </w:p>
        </w:tc>
      </w:tr>
      <w:tr w:rsidR="00897481" w:rsidRPr="001C146C" w:rsidTr="001E3822">
        <w:tc>
          <w:tcPr>
            <w:tcW w:w="709" w:type="dxa"/>
            <w:shd w:val="clear" w:color="auto" w:fill="auto"/>
          </w:tcPr>
          <w:p w:rsidR="00897481" w:rsidRPr="001C146C" w:rsidRDefault="00897481" w:rsidP="00932789">
            <w:pPr>
              <w:suppressAutoHyphens w:val="0"/>
              <w:spacing w:line="240" w:lineRule="auto"/>
              <w:rPr>
                <w:rFonts w:eastAsia="Times New Roman"/>
                <w:b/>
                <w:noProof/>
                <w:color w:val="auto"/>
                <w:kern w:val="0"/>
                <w:lang w:eastAsia="sr-Latn-CS"/>
              </w:rPr>
            </w:pPr>
          </w:p>
        </w:tc>
        <w:tc>
          <w:tcPr>
            <w:tcW w:w="4715" w:type="dxa"/>
            <w:shd w:val="clear" w:color="auto" w:fill="auto"/>
            <w:hideMark/>
          </w:tcPr>
          <w:p w:rsidR="00897481" w:rsidRPr="001C146C" w:rsidRDefault="00897481" w:rsidP="00932789">
            <w:pPr>
              <w:suppressAutoHyphens w:val="0"/>
              <w:spacing w:line="240" w:lineRule="auto"/>
              <w:jc w:val="center"/>
              <w:rPr>
                <w:rFonts w:eastAsia="Times New Roman"/>
                <w:i/>
                <w:noProof/>
                <w:color w:val="auto"/>
                <w:kern w:val="0"/>
                <w:lang w:eastAsia="sr-Latn-CS"/>
              </w:rPr>
            </w:pPr>
            <w:r w:rsidRPr="001C146C">
              <w:rPr>
                <w:rFonts w:eastAsia="Times New Roman"/>
                <w:i/>
                <w:noProof/>
                <w:color w:val="auto"/>
                <w:kern w:val="0"/>
                <w:lang w:eastAsia="sr-Latn-CS"/>
              </w:rPr>
              <w:t>Потпис овлашћеног лица</w:t>
            </w:r>
          </w:p>
        </w:tc>
      </w:tr>
    </w:tbl>
    <w:p w:rsidR="00470ED2" w:rsidRPr="001C146C" w:rsidRDefault="00470ED2" w:rsidP="00470ED2">
      <w:pPr>
        <w:rPr>
          <w:rFonts w:eastAsia="TimesNewRomanPS-BoldMT"/>
          <w:b/>
          <w:bCs/>
          <w:iCs/>
          <w:noProof/>
          <w:color w:val="auto"/>
        </w:rPr>
      </w:pPr>
    </w:p>
    <w:p w:rsidR="00495B60" w:rsidRPr="001C146C" w:rsidRDefault="00495B60" w:rsidP="00495B60">
      <w:pPr>
        <w:rPr>
          <w:rFonts w:eastAsia="TimesNewRomanPS-BoldMT"/>
          <w:b/>
          <w:bCs/>
          <w:iCs/>
          <w:noProof/>
          <w:color w:val="auto"/>
          <w:sz w:val="20"/>
          <w:szCs w:val="20"/>
        </w:rPr>
      </w:pPr>
      <w:r w:rsidRPr="001C146C">
        <w:rPr>
          <w:rFonts w:eastAsia="TimesNewRomanPS-BoldMT"/>
          <w:b/>
          <w:bCs/>
          <w:iCs/>
          <w:noProof/>
          <w:color w:val="auto"/>
          <w:sz w:val="20"/>
          <w:szCs w:val="20"/>
        </w:rPr>
        <w:t xml:space="preserve">Напомена: </w:t>
      </w:r>
    </w:p>
    <w:p w:rsidR="002B2F1F" w:rsidRPr="001C146C" w:rsidRDefault="00495B60" w:rsidP="00726CDD">
      <w:pPr>
        <w:rPr>
          <w:rFonts w:eastAsia="TimesNewRomanPS-BoldMT"/>
          <w:bCs/>
          <w:i/>
          <w:iCs/>
          <w:noProof/>
          <w:color w:val="auto"/>
          <w:sz w:val="20"/>
          <w:szCs w:val="20"/>
        </w:rPr>
      </w:pPr>
      <w:r w:rsidRPr="001C146C">
        <w:rPr>
          <w:rFonts w:eastAsia="TimesNewRomanPS-BoldMT"/>
          <w:bCs/>
          <w:iCs/>
          <w:noProof/>
          <w:color w:val="auto"/>
          <w:sz w:val="20"/>
          <w:szCs w:val="20"/>
        </w:rPr>
        <w:t>Уколико понуду подноси група понуђача, односно уколико понуђач подноси понуду са подизвођачем, овај образац попуњава, оверава и потписује овлашћено лице сваког понуђача из групе понуђача, односно сваки подизвођач.</w:t>
      </w:r>
      <w:r w:rsidRPr="001C146C">
        <w:rPr>
          <w:rFonts w:eastAsia="TimesNewRomanPS-BoldMT"/>
          <w:bCs/>
          <w:iCs/>
          <w:noProof/>
          <w:color w:val="auto"/>
          <w:sz w:val="20"/>
          <w:szCs w:val="20"/>
        </w:rPr>
        <w:cr/>
      </w:r>
    </w:p>
    <w:p w:rsidR="00CC5980" w:rsidRPr="001C146C" w:rsidRDefault="004B0F06" w:rsidP="00BF5FEE">
      <w:pPr>
        <w:pStyle w:val="NASLOV-KD"/>
        <w:spacing w:after="0" w:line="240" w:lineRule="auto"/>
        <w:rPr>
          <w:rFonts w:eastAsia="TimesNewRomanPS-BoldMT"/>
          <w:iCs/>
          <w:color w:val="auto"/>
        </w:rPr>
      </w:pPr>
      <w:r w:rsidRPr="001C146C">
        <w:rPr>
          <w:rFonts w:eastAsia="TimesNewRomanPS-BoldMT"/>
          <w:iCs/>
          <w:color w:val="auto"/>
        </w:rPr>
        <w:br w:type="page"/>
      </w:r>
      <w:bookmarkStart w:id="303" w:name="_Toc384647572"/>
      <w:bookmarkStart w:id="304" w:name="_Toc384719802"/>
      <w:bookmarkStart w:id="305" w:name="_Toc384719851"/>
      <w:bookmarkStart w:id="306" w:name="_Toc384802956"/>
      <w:bookmarkStart w:id="307" w:name="_Toc384804768"/>
      <w:bookmarkStart w:id="308" w:name="_Toc384931343"/>
      <w:bookmarkStart w:id="309" w:name="_Toc384936751"/>
      <w:bookmarkStart w:id="310" w:name="_Toc384987302"/>
      <w:bookmarkStart w:id="311" w:name="_Toc397940372"/>
      <w:bookmarkStart w:id="312" w:name="_Toc397940416"/>
      <w:bookmarkStart w:id="313" w:name="_Toc397941333"/>
      <w:bookmarkStart w:id="314" w:name="_Toc403378798"/>
      <w:bookmarkStart w:id="315" w:name="_Toc413057218"/>
      <w:bookmarkStart w:id="316" w:name="_Toc413057253"/>
      <w:bookmarkStart w:id="317" w:name="_Toc414365413"/>
      <w:bookmarkStart w:id="318" w:name="_Toc414365433"/>
      <w:bookmarkStart w:id="319" w:name="_Toc414441216"/>
      <w:bookmarkStart w:id="320" w:name="_Toc416353245"/>
      <w:bookmarkStart w:id="321" w:name="_Toc416354023"/>
      <w:bookmarkStart w:id="322" w:name="_Toc421711776"/>
      <w:bookmarkStart w:id="323" w:name="_Toc421869414"/>
      <w:bookmarkStart w:id="324" w:name="_Toc423603234"/>
      <w:bookmarkStart w:id="325" w:name="_Toc423676652"/>
      <w:bookmarkStart w:id="326" w:name="_Toc432599020"/>
      <w:bookmarkStart w:id="327" w:name="_Toc432599038"/>
      <w:bookmarkStart w:id="328" w:name="_Toc433376073"/>
      <w:bookmarkStart w:id="329" w:name="_Toc433615626"/>
      <w:bookmarkStart w:id="330" w:name="_Toc433615695"/>
      <w:bookmarkStart w:id="331" w:name="_Toc433616209"/>
      <w:bookmarkStart w:id="332" w:name="_Toc433629056"/>
      <w:bookmarkStart w:id="333" w:name="_Toc444863257"/>
      <w:bookmarkStart w:id="334" w:name="_Toc448757590"/>
      <w:bookmarkStart w:id="335" w:name="_Toc459291757"/>
      <w:bookmarkStart w:id="336" w:name="_Toc459291785"/>
      <w:bookmarkStart w:id="337" w:name="_Toc459293048"/>
      <w:bookmarkStart w:id="338" w:name="_Toc459629304"/>
      <w:bookmarkStart w:id="339" w:name="_Toc463435820"/>
      <w:bookmarkStart w:id="340" w:name="_Toc463435864"/>
      <w:bookmarkStart w:id="341" w:name="_Toc484005527"/>
      <w:bookmarkStart w:id="342" w:name="_Toc484005567"/>
      <w:bookmarkStart w:id="343" w:name="_Toc486929894"/>
      <w:bookmarkStart w:id="344" w:name="_Toc486930025"/>
      <w:bookmarkStart w:id="345" w:name="_Toc489272042"/>
      <w:bookmarkStart w:id="346" w:name="_Toc489362745"/>
      <w:bookmarkStart w:id="347" w:name="_Toc489513145"/>
      <w:bookmarkStart w:id="348" w:name="_Toc489516177"/>
      <w:bookmarkStart w:id="349" w:name="_Toc491768772"/>
      <w:bookmarkStart w:id="350" w:name="_Toc491772882"/>
      <w:bookmarkStart w:id="351" w:name="_Toc16063906"/>
      <w:bookmarkEnd w:id="300"/>
      <w:bookmarkEnd w:id="301"/>
      <w:bookmarkEnd w:id="302"/>
      <w:r w:rsidR="00591B2A" w:rsidRPr="001C146C">
        <w:rPr>
          <w:rFonts w:eastAsia="TimesNewRomanPS-BoldMT"/>
          <w:iCs/>
          <w:color w:val="auto"/>
        </w:rPr>
        <w:lastRenderedPageBreak/>
        <w:t>VII</w:t>
      </w:r>
      <w:r w:rsidR="00CC5980" w:rsidRPr="001C146C">
        <w:t xml:space="preserve"> ОБРАЗАЦ ПОНУДЕ</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BF5FEE" w:rsidRPr="003E1F63" w:rsidRDefault="00616A98" w:rsidP="00616A98">
      <w:pPr>
        <w:jc w:val="center"/>
        <w:rPr>
          <w:rFonts w:eastAsia="TimesNewRomanPS-BoldMT"/>
          <w:b/>
          <w:bCs/>
          <w:i/>
          <w:noProof/>
        </w:rPr>
      </w:pPr>
      <w:r w:rsidRPr="001C146C">
        <w:rPr>
          <w:rFonts w:eastAsia="TimesNewRomanPS-BoldMT"/>
          <w:b/>
          <w:bCs/>
          <w:noProof/>
        </w:rPr>
        <w:t xml:space="preserve">у </w:t>
      </w:r>
      <w:r w:rsidR="002B2F1F" w:rsidRPr="001C146C">
        <w:rPr>
          <w:rFonts w:eastAsia="TimesNewRomanPS-BoldMT"/>
          <w:b/>
          <w:bCs/>
          <w:noProof/>
        </w:rPr>
        <w:t>отвореном поступку</w:t>
      </w:r>
      <w:r w:rsidRPr="001C146C">
        <w:rPr>
          <w:rFonts w:eastAsia="TimesNewRomanPS-BoldMT"/>
          <w:b/>
          <w:bCs/>
          <w:noProof/>
        </w:rPr>
        <w:t xml:space="preserve"> за јавну </w:t>
      </w:r>
      <w:r w:rsidRPr="003E1F63">
        <w:rPr>
          <w:rFonts w:eastAsia="TimesNewRomanPS-BoldMT"/>
          <w:b/>
          <w:bCs/>
          <w:noProof/>
        </w:rPr>
        <w:t xml:space="preserve">набавку </w:t>
      </w:r>
      <w:r w:rsidR="000D1B59" w:rsidRPr="003E1F63">
        <w:rPr>
          <w:rFonts w:eastAsia="TimesNewRomanPS-BoldMT"/>
          <w:b/>
          <w:bCs/>
          <w:noProof/>
        </w:rPr>
        <w:t>услуга</w:t>
      </w:r>
      <w:r w:rsidRPr="003E1F63">
        <w:rPr>
          <w:rFonts w:eastAsia="TimesNewRomanPS-BoldMT"/>
          <w:b/>
          <w:bCs/>
          <w:noProof/>
        </w:rPr>
        <w:t xml:space="preserve"> – </w:t>
      </w:r>
      <w:r w:rsidR="001E51B2" w:rsidRPr="003E1F63">
        <w:rPr>
          <w:b/>
          <w:lang w:val="sr-Cyrl-CS"/>
        </w:rPr>
        <w:t xml:space="preserve">Израда </w:t>
      </w:r>
      <w:r w:rsidR="00596C86" w:rsidRPr="003E1F63">
        <w:rPr>
          <w:b/>
          <w:lang w:val="sr-Cyrl-CS"/>
        </w:rPr>
        <w:t>географског информационог система зелених површина Града Новог Сада</w:t>
      </w:r>
    </w:p>
    <w:p w:rsidR="00CC5980" w:rsidRPr="003E1F63" w:rsidRDefault="00616A98" w:rsidP="00BF5FEE">
      <w:pPr>
        <w:jc w:val="center"/>
        <w:rPr>
          <w:rFonts w:eastAsia="TimesNewRomanPS-BoldMT"/>
          <w:b/>
          <w:bCs/>
          <w:noProof/>
          <w:color w:val="auto"/>
        </w:rPr>
      </w:pPr>
      <w:r w:rsidRPr="003E1F63">
        <w:rPr>
          <w:rFonts w:eastAsia="TimesNewRomanPS-BoldMT"/>
          <w:b/>
          <w:bCs/>
          <w:noProof/>
          <w:color w:val="auto"/>
        </w:rPr>
        <w:t>Шифра:</w:t>
      </w:r>
      <w:r w:rsidR="003E1F63" w:rsidRPr="003E1F63">
        <w:rPr>
          <w:rFonts w:eastAsia="Batang"/>
          <w:b/>
          <w:noProof/>
          <w:color w:val="auto"/>
          <w:sz w:val="32"/>
          <w:szCs w:val="32"/>
          <w:lang w:val="sr-Cyrl-RS"/>
        </w:rPr>
        <w:t xml:space="preserve"> </w:t>
      </w:r>
      <w:r w:rsidR="003E1F63" w:rsidRPr="003E1F63">
        <w:rPr>
          <w:rFonts w:eastAsia="TimesNewRomanPS-BoldMT"/>
          <w:b/>
          <w:bCs/>
          <w:noProof/>
          <w:color w:val="auto"/>
          <w:lang w:val="sr-Cyrl-RS"/>
        </w:rPr>
        <w:t>ОП-У-1/20</w:t>
      </w:r>
    </w:p>
    <w:p w:rsidR="00CC5980" w:rsidRPr="003E1F63" w:rsidRDefault="00CC5980" w:rsidP="00CC5980">
      <w:pPr>
        <w:spacing w:line="360" w:lineRule="auto"/>
        <w:rPr>
          <w:iCs/>
          <w:noProof/>
        </w:rPr>
      </w:pPr>
      <w:r w:rsidRPr="003E1F63">
        <w:rPr>
          <w:iCs/>
          <w:noProof/>
        </w:rPr>
        <w:t>Број понуде: _____________</w:t>
      </w:r>
    </w:p>
    <w:p w:rsidR="00CC5980" w:rsidRPr="003E1F63" w:rsidRDefault="00CC5980" w:rsidP="00CC5980">
      <w:pPr>
        <w:spacing w:line="360" w:lineRule="auto"/>
        <w:rPr>
          <w:iCs/>
          <w:noProof/>
        </w:rPr>
      </w:pPr>
      <w:r w:rsidRPr="003E1F63">
        <w:rPr>
          <w:iCs/>
          <w:noProof/>
        </w:rPr>
        <w:t>Датум: _____________</w:t>
      </w:r>
    </w:p>
    <w:p w:rsidR="00CC5980" w:rsidRPr="00CB1374" w:rsidRDefault="00CC5980" w:rsidP="00A503C6">
      <w:pPr>
        <w:ind w:firstLine="708"/>
        <w:rPr>
          <w:iCs/>
          <w:noProof/>
          <w:color w:val="auto"/>
        </w:rPr>
      </w:pPr>
      <w:r w:rsidRPr="003E1F63">
        <w:rPr>
          <w:iCs/>
          <w:noProof/>
          <w:color w:val="auto"/>
        </w:rPr>
        <w:t xml:space="preserve">Упућујемо Вам понуду за јавну набавку </w:t>
      </w:r>
      <w:r w:rsidR="000D1B59" w:rsidRPr="003E1F63">
        <w:rPr>
          <w:iCs/>
          <w:noProof/>
          <w:color w:val="auto"/>
        </w:rPr>
        <w:t>услуга</w:t>
      </w:r>
      <w:r w:rsidR="00E92864" w:rsidRPr="003E1F63">
        <w:rPr>
          <w:iCs/>
          <w:noProof/>
          <w:color w:val="auto"/>
        </w:rPr>
        <w:t xml:space="preserve"> –</w:t>
      </w:r>
      <w:r w:rsidR="006F38D2" w:rsidRPr="003E1F63">
        <w:rPr>
          <w:iCs/>
          <w:noProof/>
          <w:color w:val="auto"/>
        </w:rPr>
        <w:t xml:space="preserve"> </w:t>
      </w:r>
      <w:r w:rsidR="001E51B2" w:rsidRPr="003E1F63">
        <w:rPr>
          <w:color w:val="auto"/>
          <w:lang w:val="sr-Cyrl-CS"/>
        </w:rPr>
        <w:t>Израда</w:t>
      </w:r>
      <w:r w:rsidR="001E51B2" w:rsidRPr="00CB1374">
        <w:rPr>
          <w:color w:val="auto"/>
          <w:lang w:val="sr-Cyrl-CS"/>
        </w:rPr>
        <w:t xml:space="preserve"> </w:t>
      </w:r>
      <w:r w:rsidR="00596C86">
        <w:rPr>
          <w:color w:val="auto"/>
          <w:lang w:val="sr-Cyrl-CS"/>
        </w:rPr>
        <w:t>географског информационог система зелених површина Града Новог Сада</w:t>
      </w:r>
      <w:r w:rsidRPr="00CB1374">
        <w:rPr>
          <w:iCs/>
          <w:noProof/>
          <w:color w:val="auto"/>
        </w:rPr>
        <w:t xml:space="preserve"> (шифра: </w:t>
      </w:r>
      <w:r w:rsidR="003E1F63" w:rsidRPr="003E1F63">
        <w:rPr>
          <w:iCs/>
          <w:noProof/>
          <w:color w:val="auto"/>
        </w:rPr>
        <w:t>ОП-У-1/20</w:t>
      </w:r>
      <w:r w:rsidRPr="00CB1374">
        <w:rPr>
          <w:iCs/>
          <w:noProof/>
          <w:color w:val="auto"/>
        </w:rPr>
        <w:t xml:space="preserve">), у свема према </w:t>
      </w:r>
      <w:r w:rsidR="002E767C" w:rsidRPr="00CB1374">
        <w:rPr>
          <w:iCs/>
          <w:noProof/>
          <w:color w:val="auto"/>
        </w:rPr>
        <w:t xml:space="preserve">техничкој </w:t>
      </w:r>
      <w:r w:rsidRPr="00CB1374">
        <w:rPr>
          <w:iCs/>
          <w:noProof/>
          <w:color w:val="auto"/>
        </w:rPr>
        <w:t>спецификацији која чини саставни део конкурсне документације.</w:t>
      </w:r>
    </w:p>
    <w:p w:rsidR="0044568D" w:rsidRPr="001C146C" w:rsidRDefault="0044568D" w:rsidP="00CC5980">
      <w:pPr>
        <w:rPr>
          <w:b/>
          <w:bCs/>
          <w:i/>
          <w:iCs/>
          <w:noProof/>
        </w:rPr>
      </w:pPr>
    </w:p>
    <w:p w:rsidR="00CC5980" w:rsidRPr="001C146C" w:rsidRDefault="00CC5980" w:rsidP="00CC5980">
      <w:pPr>
        <w:rPr>
          <w:b/>
          <w:bCs/>
          <w:i/>
          <w:iCs/>
          <w:noProof/>
        </w:rPr>
      </w:pPr>
      <w:r w:rsidRPr="001C146C">
        <w:rPr>
          <w:b/>
          <w:bCs/>
          <w:i/>
          <w:iCs/>
          <w:noProof/>
        </w:rPr>
        <w:t>1)ОПШТИ ПОДАЦИ О ПОНУЂАЧУ</w:t>
      </w:r>
    </w:p>
    <w:tbl>
      <w:tblPr>
        <w:tblW w:w="9638"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00" w:firstRow="0" w:lastRow="0" w:firstColumn="0" w:lastColumn="0" w:noHBand="0" w:noVBand="0"/>
      </w:tblPr>
      <w:tblGrid>
        <w:gridCol w:w="4819"/>
        <w:gridCol w:w="4819"/>
      </w:tblGrid>
      <w:tr w:rsidR="00CC5980" w:rsidRPr="001C146C" w:rsidTr="00DB6DBB">
        <w:trPr>
          <w:trHeight w:val="624"/>
          <w:jc w:val="center"/>
        </w:trPr>
        <w:tc>
          <w:tcPr>
            <w:tcW w:w="4819" w:type="dxa"/>
            <w:tcBorders>
              <w:top w:val="single" w:sz="12" w:space="0" w:color="000000"/>
              <w:bottom w:val="single" w:sz="2" w:space="0" w:color="000000"/>
              <w:right w:val="single" w:sz="12" w:space="0" w:color="000000"/>
            </w:tcBorders>
            <w:shd w:val="clear" w:color="auto" w:fill="F2DBDB"/>
            <w:vAlign w:val="center"/>
          </w:tcPr>
          <w:p w:rsidR="00CC5980" w:rsidRPr="001C146C" w:rsidRDefault="00CC5980" w:rsidP="00077878">
            <w:pPr>
              <w:rPr>
                <w:b/>
                <w:bCs/>
                <w:iCs/>
                <w:noProof/>
              </w:rPr>
            </w:pPr>
            <w:r w:rsidRPr="001C146C">
              <w:rPr>
                <w:b/>
                <w:iCs/>
                <w:noProof/>
              </w:rPr>
              <w:t>Назив понуђача:</w:t>
            </w:r>
          </w:p>
        </w:tc>
        <w:tc>
          <w:tcPr>
            <w:tcW w:w="4819" w:type="dxa"/>
            <w:tcBorders>
              <w:left w:val="single" w:sz="12" w:space="0" w:color="000000"/>
            </w:tcBorders>
            <w:shd w:val="clear" w:color="auto" w:fill="auto"/>
            <w:vAlign w:val="center"/>
          </w:tcPr>
          <w:p w:rsidR="00CC5980" w:rsidRPr="001C146C" w:rsidRDefault="00CC5980" w:rsidP="00077878">
            <w:pPr>
              <w:jc w:val="left"/>
              <w:rPr>
                <w:b/>
                <w:bCs/>
                <w:i/>
                <w:iCs/>
                <w:noProof/>
              </w:rPr>
            </w:pPr>
          </w:p>
        </w:tc>
      </w:tr>
      <w:tr w:rsidR="00CC5980" w:rsidRPr="001C146C" w:rsidTr="00DB6DBB">
        <w:trPr>
          <w:trHeight w:val="624"/>
          <w:jc w:val="center"/>
        </w:trPr>
        <w:tc>
          <w:tcPr>
            <w:tcW w:w="4819" w:type="dxa"/>
            <w:tcBorders>
              <w:top w:val="single" w:sz="2" w:space="0" w:color="000000"/>
              <w:bottom w:val="single" w:sz="2" w:space="0" w:color="000000"/>
              <w:right w:val="single" w:sz="12" w:space="0" w:color="000000"/>
            </w:tcBorders>
            <w:shd w:val="clear" w:color="auto" w:fill="F2DBDB"/>
            <w:vAlign w:val="center"/>
          </w:tcPr>
          <w:p w:rsidR="00CC5980" w:rsidRPr="001C146C" w:rsidRDefault="00CC5980" w:rsidP="00077878">
            <w:pPr>
              <w:rPr>
                <w:b/>
                <w:bCs/>
                <w:iCs/>
                <w:noProof/>
              </w:rPr>
            </w:pPr>
            <w:r w:rsidRPr="001C146C">
              <w:rPr>
                <w:b/>
                <w:iCs/>
                <w:noProof/>
              </w:rPr>
              <w:t>Адреса понуђача:</w:t>
            </w:r>
          </w:p>
        </w:tc>
        <w:tc>
          <w:tcPr>
            <w:tcW w:w="4819" w:type="dxa"/>
            <w:tcBorders>
              <w:left w:val="single" w:sz="12" w:space="0" w:color="000000"/>
            </w:tcBorders>
            <w:shd w:val="clear" w:color="auto" w:fill="auto"/>
            <w:vAlign w:val="center"/>
          </w:tcPr>
          <w:p w:rsidR="00CC5980" w:rsidRPr="001C146C" w:rsidRDefault="00CC5980" w:rsidP="00077878">
            <w:pPr>
              <w:jc w:val="left"/>
              <w:rPr>
                <w:b/>
                <w:bCs/>
                <w:i/>
                <w:iCs/>
                <w:noProof/>
              </w:rPr>
            </w:pPr>
          </w:p>
        </w:tc>
      </w:tr>
      <w:tr w:rsidR="00CC5980" w:rsidRPr="001C146C" w:rsidTr="00DB6DBB">
        <w:trPr>
          <w:trHeight w:val="624"/>
          <w:jc w:val="center"/>
        </w:trPr>
        <w:tc>
          <w:tcPr>
            <w:tcW w:w="4819" w:type="dxa"/>
            <w:tcBorders>
              <w:top w:val="single" w:sz="2" w:space="0" w:color="000000"/>
              <w:bottom w:val="single" w:sz="2" w:space="0" w:color="000000"/>
              <w:right w:val="single" w:sz="12" w:space="0" w:color="000000"/>
            </w:tcBorders>
            <w:shd w:val="clear" w:color="auto" w:fill="F2DBDB"/>
            <w:vAlign w:val="center"/>
          </w:tcPr>
          <w:p w:rsidR="00CC5980" w:rsidRPr="001C146C" w:rsidRDefault="00CC5980" w:rsidP="00077878">
            <w:pPr>
              <w:rPr>
                <w:b/>
                <w:bCs/>
                <w:iCs/>
                <w:noProof/>
              </w:rPr>
            </w:pPr>
            <w:r w:rsidRPr="001C146C">
              <w:rPr>
                <w:b/>
                <w:iCs/>
                <w:noProof/>
              </w:rPr>
              <w:t>Матични број понуђача:</w:t>
            </w:r>
          </w:p>
        </w:tc>
        <w:tc>
          <w:tcPr>
            <w:tcW w:w="4819" w:type="dxa"/>
            <w:tcBorders>
              <w:left w:val="single" w:sz="12" w:space="0" w:color="000000"/>
            </w:tcBorders>
            <w:shd w:val="clear" w:color="auto" w:fill="auto"/>
            <w:vAlign w:val="center"/>
          </w:tcPr>
          <w:p w:rsidR="00CC5980" w:rsidRPr="001C146C" w:rsidRDefault="00CC5980" w:rsidP="00077878">
            <w:pPr>
              <w:jc w:val="left"/>
              <w:rPr>
                <w:b/>
                <w:bCs/>
                <w:i/>
                <w:iCs/>
                <w:noProof/>
              </w:rPr>
            </w:pPr>
          </w:p>
        </w:tc>
      </w:tr>
      <w:tr w:rsidR="00CC5980" w:rsidRPr="001C146C" w:rsidTr="00DB6DBB">
        <w:trPr>
          <w:trHeight w:val="624"/>
          <w:jc w:val="center"/>
        </w:trPr>
        <w:tc>
          <w:tcPr>
            <w:tcW w:w="4819" w:type="dxa"/>
            <w:tcBorders>
              <w:top w:val="single" w:sz="2" w:space="0" w:color="000000"/>
              <w:bottom w:val="single" w:sz="2" w:space="0" w:color="000000"/>
              <w:right w:val="single" w:sz="12" w:space="0" w:color="000000"/>
            </w:tcBorders>
            <w:shd w:val="clear" w:color="auto" w:fill="F2DBDB"/>
            <w:vAlign w:val="center"/>
          </w:tcPr>
          <w:p w:rsidR="00CC5980" w:rsidRPr="001C146C" w:rsidRDefault="00CC5980" w:rsidP="00077878">
            <w:pPr>
              <w:rPr>
                <w:b/>
                <w:bCs/>
                <w:iCs/>
                <w:noProof/>
              </w:rPr>
            </w:pPr>
            <w:r w:rsidRPr="001C146C">
              <w:rPr>
                <w:b/>
                <w:iCs/>
                <w:noProof/>
              </w:rPr>
              <w:t>Порески идентификациони број понуђача (ПИБ):</w:t>
            </w:r>
          </w:p>
        </w:tc>
        <w:tc>
          <w:tcPr>
            <w:tcW w:w="4819" w:type="dxa"/>
            <w:tcBorders>
              <w:left w:val="single" w:sz="12" w:space="0" w:color="000000"/>
            </w:tcBorders>
            <w:shd w:val="clear" w:color="auto" w:fill="auto"/>
            <w:vAlign w:val="center"/>
          </w:tcPr>
          <w:p w:rsidR="00CC5980" w:rsidRPr="001C146C" w:rsidRDefault="00CC5980" w:rsidP="00077878">
            <w:pPr>
              <w:snapToGrid w:val="0"/>
              <w:jc w:val="left"/>
              <w:rPr>
                <w:b/>
                <w:bCs/>
                <w:i/>
                <w:iCs/>
                <w:noProof/>
              </w:rPr>
            </w:pPr>
          </w:p>
        </w:tc>
      </w:tr>
      <w:tr w:rsidR="00CC5980" w:rsidRPr="001C146C" w:rsidTr="00DB6DBB">
        <w:trPr>
          <w:trHeight w:val="624"/>
          <w:jc w:val="center"/>
        </w:trPr>
        <w:tc>
          <w:tcPr>
            <w:tcW w:w="4819" w:type="dxa"/>
            <w:tcBorders>
              <w:top w:val="single" w:sz="2" w:space="0" w:color="000000"/>
              <w:bottom w:val="single" w:sz="2" w:space="0" w:color="000000"/>
              <w:right w:val="single" w:sz="12" w:space="0" w:color="000000"/>
            </w:tcBorders>
            <w:shd w:val="clear" w:color="auto" w:fill="F2DBDB"/>
            <w:vAlign w:val="center"/>
          </w:tcPr>
          <w:p w:rsidR="00CC5980" w:rsidRPr="001C146C" w:rsidRDefault="00CC5980" w:rsidP="00077878">
            <w:pPr>
              <w:rPr>
                <w:b/>
                <w:bCs/>
                <w:iCs/>
                <w:noProof/>
              </w:rPr>
            </w:pPr>
            <w:r w:rsidRPr="001C146C">
              <w:rPr>
                <w:b/>
                <w:iCs/>
                <w:noProof/>
              </w:rPr>
              <w:t>Име особе за контакт:</w:t>
            </w:r>
          </w:p>
        </w:tc>
        <w:tc>
          <w:tcPr>
            <w:tcW w:w="4819" w:type="dxa"/>
            <w:tcBorders>
              <w:left w:val="single" w:sz="12" w:space="0" w:color="000000"/>
            </w:tcBorders>
            <w:shd w:val="clear" w:color="auto" w:fill="auto"/>
            <w:vAlign w:val="center"/>
          </w:tcPr>
          <w:p w:rsidR="00CC5980" w:rsidRPr="001C146C" w:rsidRDefault="00CC5980" w:rsidP="00077878">
            <w:pPr>
              <w:jc w:val="left"/>
              <w:rPr>
                <w:b/>
                <w:bCs/>
                <w:i/>
                <w:iCs/>
                <w:noProof/>
              </w:rPr>
            </w:pPr>
          </w:p>
        </w:tc>
      </w:tr>
      <w:tr w:rsidR="00CC5980" w:rsidRPr="001C146C" w:rsidTr="00DB6DBB">
        <w:trPr>
          <w:trHeight w:val="624"/>
          <w:jc w:val="center"/>
        </w:trPr>
        <w:tc>
          <w:tcPr>
            <w:tcW w:w="4819" w:type="dxa"/>
            <w:tcBorders>
              <w:top w:val="single" w:sz="2" w:space="0" w:color="000000"/>
              <w:bottom w:val="single" w:sz="2" w:space="0" w:color="000000"/>
              <w:right w:val="single" w:sz="12" w:space="0" w:color="000000"/>
            </w:tcBorders>
            <w:shd w:val="clear" w:color="auto" w:fill="F2DBDB"/>
            <w:vAlign w:val="center"/>
          </w:tcPr>
          <w:p w:rsidR="00CC5980" w:rsidRPr="001C146C" w:rsidRDefault="00CC5980" w:rsidP="00077878">
            <w:pPr>
              <w:rPr>
                <w:b/>
                <w:bCs/>
                <w:iCs/>
                <w:noProof/>
              </w:rPr>
            </w:pPr>
            <w:r w:rsidRPr="001C146C">
              <w:rPr>
                <w:b/>
                <w:iCs/>
                <w:noProof/>
              </w:rPr>
              <w:t>Електронска адреса понуђача (e-mail):</w:t>
            </w:r>
          </w:p>
        </w:tc>
        <w:tc>
          <w:tcPr>
            <w:tcW w:w="4819" w:type="dxa"/>
            <w:tcBorders>
              <w:left w:val="single" w:sz="12" w:space="0" w:color="000000"/>
            </w:tcBorders>
            <w:shd w:val="clear" w:color="auto" w:fill="auto"/>
            <w:vAlign w:val="center"/>
          </w:tcPr>
          <w:p w:rsidR="00CC5980" w:rsidRPr="001C146C" w:rsidRDefault="00CC5980" w:rsidP="00077878">
            <w:pPr>
              <w:snapToGrid w:val="0"/>
              <w:jc w:val="left"/>
              <w:rPr>
                <w:b/>
                <w:bCs/>
                <w:i/>
                <w:iCs/>
                <w:noProof/>
              </w:rPr>
            </w:pPr>
          </w:p>
        </w:tc>
      </w:tr>
      <w:tr w:rsidR="00CC5980" w:rsidRPr="001C146C" w:rsidTr="00DB6DBB">
        <w:trPr>
          <w:trHeight w:val="624"/>
          <w:jc w:val="center"/>
        </w:trPr>
        <w:tc>
          <w:tcPr>
            <w:tcW w:w="4819" w:type="dxa"/>
            <w:tcBorders>
              <w:top w:val="single" w:sz="2" w:space="0" w:color="000000"/>
              <w:bottom w:val="single" w:sz="2" w:space="0" w:color="000000"/>
              <w:right w:val="single" w:sz="12" w:space="0" w:color="000000"/>
            </w:tcBorders>
            <w:shd w:val="clear" w:color="auto" w:fill="F2DBDB"/>
            <w:vAlign w:val="center"/>
          </w:tcPr>
          <w:p w:rsidR="00CC5980" w:rsidRPr="001C146C" w:rsidRDefault="00CC5980" w:rsidP="00077878">
            <w:pPr>
              <w:rPr>
                <w:b/>
                <w:bCs/>
                <w:iCs/>
                <w:noProof/>
              </w:rPr>
            </w:pPr>
            <w:r w:rsidRPr="001C146C">
              <w:rPr>
                <w:b/>
                <w:iCs/>
                <w:noProof/>
              </w:rPr>
              <w:t>Телефон:</w:t>
            </w:r>
          </w:p>
        </w:tc>
        <w:tc>
          <w:tcPr>
            <w:tcW w:w="4819" w:type="dxa"/>
            <w:tcBorders>
              <w:left w:val="single" w:sz="12" w:space="0" w:color="000000"/>
            </w:tcBorders>
            <w:shd w:val="clear" w:color="auto" w:fill="auto"/>
            <w:vAlign w:val="center"/>
          </w:tcPr>
          <w:p w:rsidR="00CC5980" w:rsidRPr="001C146C" w:rsidRDefault="00CC5980" w:rsidP="00077878">
            <w:pPr>
              <w:jc w:val="left"/>
              <w:rPr>
                <w:b/>
                <w:bCs/>
                <w:i/>
                <w:iCs/>
                <w:noProof/>
              </w:rPr>
            </w:pPr>
          </w:p>
        </w:tc>
      </w:tr>
      <w:tr w:rsidR="00CC5980" w:rsidRPr="001C146C" w:rsidTr="00DB6DBB">
        <w:trPr>
          <w:trHeight w:val="624"/>
          <w:jc w:val="center"/>
        </w:trPr>
        <w:tc>
          <w:tcPr>
            <w:tcW w:w="4819" w:type="dxa"/>
            <w:tcBorders>
              <w:top w:val="single" w:sz="2" w:space="0" w:color="000000"/>
              <w:bottom w:val="single" w:sz="2" w:space="0" w:color="000000"/>
              <w:right w:val="single" w:sz="12" w:space="0" w:color="000000"/>
            </w:tcBorders>
            <w:shd w:val="clear" w:color="auto" w:fill="F2DBDB"/>
            <w:vAlign w:val="center"/>
          </w:tcPr>
          <w:p w:rsidR="00CC5980" w:rsidRPr="001C146C" w:rsidRDefault="00CC5980" w:rsidP="00077878">
            <w:pPr>
              <w:rPr>
                <w:b/>
                <w:bCs/>
                <w:iCs/>
                <w:noProof/>
              </w:rPr>
            </w:pPr>
            <w:r w:rsidRPr="001C146C">
              <w:rPr>
                <w:b/>
                <w:iCs/>
                <w:noProof/>
              </w:rPr>
              <w:t>Телефакс:</w:t>
            </w:r>
          </w:p>
        </w:tc>
        <w:tc>
          <w:tcPr>
            <w:tcW w:w="4819" w:type="dxa"/>
            <w:tcBorders>
              <w:left w:val="single" w:sz="12" w:space="0" w:color="000000"/>
            </w:tcBorders>
            <w:shd w:val="clear" w:color="auto" w:fill="auto"/>
            <w:vAlign w:val="center"/>
          </w:tcPr>
          <w:p w:rsidR="00CC5980" w:rsidRPr="001C146C" w:rsidRDefault="00CC5980" w:rsidP="00077878">
            <w:pPr>
              <w:jc w:val="left"/>
              <w:rPr>
                <w:b/>
                <w:bCs/>
                <w:i/>
                <w:iCs/>
                <w:noProof/>
              </w:rPr>
            </w:pPr>
          </w:p>
        </w:tc>
      </w:tr>
      <w:tr w:rsidR="00CC5980" w:rsidRPr="001C146C" w:rsidTr="00DB6DBB">
        <w:trPr>
          <w:trHeight w:val="624"/>
          <w:jc w:val="center"/>
        </w:trPr>
        <w:tc>
          <w:tcPr>
            <w:tcW w:w="4819" w:type="dxa"/>
            <w:tcBorders>
              <w:top w:val="single" w:sz="2" w:space="0" w:color="000000"/>
              <w:bottom w:val="single" w:sz="2" w:space="0" w:color="000000"/>
              <w:right w:val="single" w:sz="12" w:space="0" w:color="000000"/>
            </w:tcBorders>
            <w:shd w:val="clear" w:color="auto" w:fill="F2DBDB"/>
            <w:vAlign w:val="center"/>
          </w:tcPr>
          <w:p w:rsidR="00CC5980" w:rsidRPr="001C146C" w:rsidRDefault="00CC5980" w:rsidP="00077878">
            <w:pPr>
              <w:rPr>
                <w:b/>
                <w:bCs/>
                <w:iCs/>
                <w:noProof/>
              </w:rPr>
            </w:pPr>
            <w:r w:rsidRPr="001C146C">
              <w:rPr>
                <w:b/>
                <w:iCs/>
                <w:noProof/>
              </w:rPr>
              <w:t>Број рачуна понуђача и назив банке:</w:t>
            </w:r>
          </w:p>
        </w:tc>
        <w:tc>
          <w:tcPr>
            <w:tcW w:w="4819" w:type="dxa"/>
            <w:tcBorders>
              <w:left w:val="single" w:sz="12" w:space="0" w:color="000000"/>
            </w:tcBorders>
            <w:shd w:val="clear" w:color="auto" w:fill="auto"/>
            <w:vAlign w:val="center"/>
          </w:tcPr>
          <w:p w:rsidR="00CC5980" w:rsidRPr="001C146C" w:rsidRDefault="00CC5980" w:rsidP="00077878">
            <w:pPr>
              <w:jc w:val="left"/>
              <w:rPr>
                <w:b/>
                <w:bCs/>
                <w:i/>
                <w:iCs/>
                <w:noProof/>
              </w:rPr>
            </w:pPr>
          </w:p>
        </w:tc>
      </w:tr>
      <w:tr w:rsidR="00CC5980" w:rsidRPr="001C146C" w:rsidTr="00DB6DBB">
        <w:trPr>
          <w:trHeight w:val="624"/>
          <w:jc w:val="center"/>
        </w:trPr>
        <w:tc>
          <w:tcPr>
            <w:tcW w:w="4819" w:type="dxa"/>
            <w:tcBorders>
              <w:top w:val="single" w:sz="2" w:space="0" w:color="000000"/>
              <w:bottom w:val="single" w:sz="12" w:space="0" w:color="000000"/>
              <w:right w:val="single" w:sz="12" w:space="0" w:color="000000"/>
            </w:tcBorders>
            <w:shd w:val="clear" w:color="auto" w:fill="F2DBDB"/>
            <w:vAlign w:val="center"/>
          </w:tcPr>
          <w:p w:rsidR="00CC5980" w:rsidRPr="001C146C" w:rsidRDefault="00CC5980" w:rsidP="00077878">
            <w:pPr>
              <w:rPr>
                <w:b/>
                <w:bCs/>
                <w:iCs/>
                <w:noProof/>
              </w:rPr>
            </w:pPr>
            <w:r w:rsidRPr="001C146C">
              <w:rPr>
                <w:b/>
                <w:iCs/>
                <w:noProof/>
              </w:rPr>
              <w:t>Лице овлашћено за потписивање уговора</w:t>
            </w:r>
          </w:p>
        </w:tc>
        <w:tc>
          <w:tcPr>
            <w:tcW w:w="4819" w:type="dxa"/>
            <w:tcBorders>
              <w:left w:val="single" w:sz="12" w:space="0" w:color="000000"/>
            </w:tcBorders>
            <w:shd w:val="clear" w:color="auto" w:fill="auto"/>
            <w:vAlign w:val="center"/>
          </w:tcPr>
          <w:p w:rsidR="00CC5980" w:rsidRPr="001C146C" w:rsidRDefault="00CC5980" w:rsidP="00077878">
            <w:pPr>
              <w:jc w:val="left"/>
              <w:rPr>
                <w:b/>
                <w:bCs/>
                <w:i/>
                <w:iCs/>
                <w:noProof/>
              </w:rPr>
            </w:pPr>
          </w:p>
        </w:tc>
      </w:tr>
    </w:tbl>
    <w:p w:rsidR="00470ED2" w:rsidRPr="001C146C" w:rsidRDefault="00470ED2" w:rsidP="00470ED2">
      <w:pPr>
        <w:rPr>
          <w:b/>
          <w:bCs/>
          <w:i/>
          <w:iCs/>
          <w:noProof/>
        </w:rPr>
      </w:pPr>
    </w:p>
    <w:p w:rsidR="00A503C6" w:rsidRPr="001C146C" w:rsidRDefault="00470ED2" w:rsidP="00470ED2">
      <w:pPr>
        <w:rPr>
          <w:b/>
          <w:bCs/>
          <w:i/>
          <w:iCs/>
          <w:noProof/>
        </w:rPr>
      </w:pPr>
      <w:r w:rsidRPr="001C146C">
        <w:rPr>
          <w:b/>
          <w:bCs/>
          <w:i/>
          <w:iCs/>
          <w:noProof/>
        </w:rPr>
        <w:t>2)ПОНУДУ ПОДНОСИ</w:t>
      </w:r>
    </w:p>
    <w:tbl>
      <w:tblPr>
        <w:tblW w:w="9638"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ayout w:type="fixed"/>
        <w:tblLook w:val="0000" w:firstRow="0" w:lastRow="0" w:firstColumn="0" w:lastColumn="0" w:noHBand="0" w:noVBand="0"/>
      </w:tblPr>
      <w:tblGrid>
        <w:gridCol w:w="9638"/>
      </w:tblGrid>
      <w:tr w:rsidR="00470ED2" w:rsidRPr="001C146C" w:rsidTr="0031543C">
        <w:trPr>
          <w:trHeight w:val="567"/>
          <w:jc w:val="center"/>
        </w:trPr>
        <w:tc>
          <w:tcPr>
            <w:tcW w:w="9638" w:type="dxa"/>
            <w:shd w:val="clear" w:color="auto" w:fill="auto"/>
            <w:vAlign w:val="center"/>
          </w:tcPr>
          <w:p w:rsidR="00470ED2" w:rsidRPr="001C146C" w:rsidRDefault="00470ED2" w:rsidP="00470ED2">
            <w:pPr>
              <w:jc w:val="center"/>
              <w:rPr>
                <w:bCs/>
                <w:iCs/>
                <w:noProof/>
              </w:rPr>
            </w:pPr>
            <w:r w:rsidRPr="001C146C">
              <w:rPr>
                <w:b/>
                <w:bCs/>
                <w:iCs/>
                <w:noProof/>
              </w:rPr>
              <w:t>А)</w:t>
            </w:r>
            <w:r w:rsidRPr="001C146C">
              <w:rPr>
                <w:bCs/>
                <w:iCs/>
                <w:noProof/>
              </w:rPr>
              <w:t xml:space="preserve"> САМОСТАЛНО</w:t>
            </w:r>
          </w:p>
        </w:tc>
      </w:tr>
      <w:tr w:rsidR="00470ED2" w:rsidRPr="001C146C" w:rsidTr="0031543C">
        <w:trPr>
          <w:trHeight w:val="567"/>
          <w:jc w:val="center"/>
        </w:trPr>
        <w:tc>
          <w:tcPr>
            <w:tcW w:w="9638" w:type="dxa"/>
            <w:shd w:val="clear" w:color="auto" w:fill="auto"/>
            <w:vAlign w:val="center"/>
          </w:tcPr>
          <w:p w:rsidR="00470ED2" w:rsidRPr="001C146C" w:rsidRDefault="00470ED2" w:rsidP="00470ED2">
            <w:pPr>
              <w:jc w:val="center"/>
              <w:rPr>
                <w:bCs/>
                <w:iCs/>
                <w:noProof/>
              </w:rPr>
            </w:pPr>
            <w:r w:rsidRPr="001C146C">
              <w:rPr>
                <w:b/>
                <w:bCs/>
                <w:iCs/>
                <w:noProof/>
              </w:rPr>
              <w:t>Б)</w:t>
            </w:r>
            <w:r w:rsidRPr="001C146C">
              <w:rPr>
                <w:bCs/>
                <w:iCs/>
                <w:noProof/>
              </w:rPr>
              <w:t xml:space="preserve"> СА ПОДИЗВОЂАЧЕМ</w:t>
            </w:r>
          </w:p>
        </w:tc>
      </w:tr>
      <w:tr w:rsidR="00470ED2" w:rsidRPr="001C146C" w:rsidTr="0031543C">
        <w:trPr>
          <w:trHeight w:val="567"/>
          <w:jc w:val="center"/>
        </w:trPr>
        <w:tc>
          <w:tcPr>
            <w:tcW w:w="9638" w:type="dxa"/>
            <w:shd w:val="clear" w:color="auto" w:fill="auto"/>
            <w:vAlign w:val="center"/>
          </w:tcPr>
          <w:p w:rsidR="00470ED2" w:rsidRPr="001C146C" w:rsidRDefault="00470ED2" w:rsidP="00470ED2">
            <w:pPr>
              <w:jc w:val="center"/>
              <w:rPr>
                <w:bCs/>
                <w:iCs/>
                <w:noProof/>
              </w:rPr>
            </w:pPr>
            <w:r w:rsidRPr="001C146C">
              <w:rPr>
                <w:b/>
                <w:bCs/>
                <w:iCs/>
                <w:noProof/>
              </w:rPr>
              <w:t>В)</w:t>
            </w:r>
            <w:r w:rsidRPr="001C146C">
              <w:rPr>
                <w:bCs/>
                <w:iCs/>
                <w:noProof/>
              </w:rPr>
              <w:t xml:space="preserve"> КАО ЗАЈЕДНИЧКУ ПОНУДУ</w:t>
            </w:r>
          </w:p>
        </w:tc>
      </w:tr>
    </w:tbl>
    <w:p w:rsidR="00446C41" w:rsidRDefault="00446C41" w:rsidP="00530BC6">
      <w:pPr>
        <w:rPr>
          <w:b/>
          <w:bCs/>
          <w:iCs/>
          <w:noProof/>
          <w:sz w:val="20"/>
          <w:szCs w:val="20"/>
          <w:u w:val="single"/>
        </w:rPr>
      </w:pPr>
    </w:p>
    <w:p w:rsidR="00530BC6" w:rsidRPr="001C146C" w:rsidRDefault="00530BC6" w:rsidP="00530BC6">
      <w:pPr>
        <w:rPr>
          <w:rFonts w:eastAsia="TimesNewRomanPSMT"/>
          <w:b/>
          <w:bCs/>
          <w:noProof/>
          <w:sz w:val="20"/>
          <w:szCs w:val="20"/>
        </w:rPr>
      </w:pPr>
      <w:r w:rsidRPr="001C146C">
        <w:rPr>
          <w:b/>
          <w:bCs/>
          <w:iCs/>
          <w:noProof/>
          <w:sz w:val="20"/>
          <w:szCs w:val="20"/>
          <w:u w:val="single"/>
        </w:rPr>
        <w:t>Напомена:</w:t>
      </w:r>
      <w:r w:rsidRPr="001C146C">
        <w:rPr>
          <w:iCs/>
          <w:noProof/>
          <w:sz w:val="20"/>
          <w:szCs w:val="20"/>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470ED2" w:rsidRPr="001C146C" w:rsidRDefault="007A4042" w:rsidP="00470ED2">
      <w:pPr>
        <w:rPr>
          <w:rFonts w:eastAsia="TimesNewRomanPSMT"/>
          <w:b/>
          <w:bCs/>
          <w:i/>
          <w:noProof/>
        </w:rPr>
      </w:pPr>
      <w:bookmarkStart w:id="352" w:name="_Toc384647574"/>
      <w:bookmarkStart w:id="353" w:name="_Toc384719804"/>
      <w:bookmarkStart w:id="354" w:name="_Toc384719853"/>
      <w:bookmarkStart w:id="355" w:name="_Toc384802958"/>
      <w:bookmarkStart w:id="356" w:name="_Toc384804770"/>
      <w:r w:rsidRPr="001C146C">
        <w:rPr>
          <w:rFonts w:eastAsia="TimesNewRomanPSMT"/>
          <w:b/>
          <w:bCs/>
          <w:i/>
          <w:noProof/>
          <w:sz w:val="20"/>
          <w:szCs w:val="20"/>
        </w:rPr>
        <w:br w:type="page"/>
      </w:r>
      <w:r w:rsidR="00470ED2" w:rsidRPr="001C146C">
        <w:rPr>
          <w:rFonts w:eastAsia="TimesNewRomanPSMT"/>
          <w:b/>
          <w:bCs/>
          <w:i/>
          <w:noProof/>
        </w:rPr>
        <w:lastRenderedPageBreak/>
        <w:t xml:space="preserve">3) ПОДАЦИ О ПОДИЗВОЂАЧУ </w:t>
      </w:r>
    </w:p>
    <w:p w:rsidR="00470ED2" w:rsidRPr="001C146C" w:rsidRDefault="00470ED2" w:rsidP="00470ED2">
      <w:pPr>
        <w:rPr>
          <w:noProof/>
        </w:rPr>
      </w:pPr>
      <w:r w:rsidRPr="001C146C">
        <w:rPr>
          <w:rFonts w:eastAsia="TimesNewRomanPSMT"/>
          <w:b/>
          <w:bCs/>
          <w:noProof/>
        </w:rPr>
        <w:tab/>
      </w:r>
    </w:p>
    <w:tbl>
      <w:tblPr>
        <w:tblW w:w="10103"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4" w:space="0" w:color="000000"/>
        </w:tblBorders>
        <w:tblLayout w:type="fixed"/>
        <w:tblLook w:val="0000" w:firstRow="0" w:lastRow="0" w:firstColumn="0" w:lastColumn="0" w:noHBand="0" w:noVBand="0"/>
      </w:tblPr>
      <w:tblGrid>
        <w:gridCol w:w="465"/>
        <w:gridCol w:w="4819"/>
        <w:gridCol w:w="4819"/>
      </w:tblGrid>
      <w:tr w:rsidR="006817FE" w:rsidRPr="001C146C" w:rsidTr="00DB6DBB">
        <w:trPr>
          <w:trHeight w:val="680"/>
          <w:jc w:val="center"/>
        </w:trPr>
        <w:tc>
          <w:tcPr>
            <w:tcW w:w="465" w:type="dxa"/>
            <w:vMerge w:val="restart"/>
            <w:shd w:val="clear" w:color="auto" w:fill="F2DBDB"/>
            <w:vAlign w:val="center"/>
          </w:tcPr>
          <w:p w:rsidR="006817FE" w:rsidRPr="001C146C" w:rsidRDefault="006817FE" w:rsidP="00A503C6">
            <w:pPr>
              <w:jc w:val="left"/>
              <w:rPr>
                <w:rFonts w:eastAsia="TimesNewRomanPSMT"/>
                <w:b/>
                <w:bCs/>
                <w:noProof/>
              </w:rPr>
            </w:pPr>
            <w:r w:rsidRPr="001C146C">
              <w:rPr>
                <w:rFonts w:eastAsia="TimesNewRomanPSMT"/>
                <w:b/>
                <w:bCs/>
                <w:noProof/>
              </w:rPr>
              <w:t>1)</w:t>
            </w:r>
          </w:p>
        </w:tc>
        <w:tc>
          <w:tcPr>
            <w:tcW w:w="4819" w:type="dxa"/>
            <w:tcBorders>
              <w:top w:val="single" w:sz="12" w:space="0" w:color="000000"/>
              <w:bottom w:val="single" w:sz="2" w:space="0" w:color="000000"/>
              <w:right w:val="single" w:sz="12" w:space="0" w:color="000000"/>
            </w:tcBorders>
            <w:shd w:val="clear" w:color="auto" w:fill="F2DBDB"/>
            <w:vAlign w:val="center"/>
          </w:tcPr>
          <w:p w:rsidR="006817FE" w:rsidRPr="001C146C" w:rsidRDefault="006817FE" w:rsidP="00A503C6">
            <w:pPr>
              <w:jc w:val="left"/>
              <w:rPr>
                <w:rFonts w:eastAsia="TimesNewRomanPSMT"/>
                <w:b/>
                <w:bCs/>
                <w:noProof/>
              </w:rPr>
            </w:pPr>
            <w:r w:rsidRPr="001C146C">
              <w:rPr>
                <w:rFonts w:eastAsia="TimesNewRomanPSMT"/>
                <w:b/>
                <w:bCs/>
                <w:noProof/>
              </w:rPr>
              <w:t>Назив подизвођача:</w:t>
            </w:r>
          </w:p>
        </w:tc>
        <w:tc>
          <w:tcPr>
            <w:tcW w:w="4819" w:type="dxa"/>
            <w:tcBorders>
              <w:left w:val="single" w:sz="12" w:space="0" w:color="000000"/>
            </w:tcBorders>
            <w:shd w:val="clear" w:color="auto" w:fill="auto"/>
            <w:vAlign w:val="center"/>
          </w:tcPr>
          <w:p w:rsidR="006817FE" w:rsidRPr="001C146C" w:rsidRDefault="006817FE" w:rsidP="00A503C6">
            <w:pPr>
              <w:snapToGrid w:val="0"/>
              <w:jc w:val="left"/>
              <w:rPr>
                <w:rFonts w:eastAsia="TimesNewRomanPSMT"/>
                <w:b/>
                <w:bCs/>
                <w:noProof/>
              </w:rPr>
            </w:pPr>
          </w:p>
        </w:tc>
      </w:tr>
      <w:tr w:rsidR="006817FE" w:rsidRPr="001C146C" w:rsidTr="00DB6DBB">
        <w:trPr>
          <w:trHeight w:val="680"/>
          <w:jc w:val="center"/>
        </w:trPr>
        <w:tc>
          <w:tcPr>
            <w:tcW w:w="465" w:type="dxa"/>
            <w:vMerge/>
            <w:shd w:val="clear" w:color="auto" w:fill="F2DBDB"/>
            <w:vAlign w:val="center"/>
          </w:tcPr>
          <w:p w:rsidR="006817FE" w:rsidRPr="001C146C" w:rsidRDefault="006817FE" w:rsidP="00A503C6">
            <w:pPr>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6817FE" w:rsidRPr="001C146C" w:rsidRDefault="006817FE" w:rsidP="00A503C6">
            <w:pPr>
              <w:jc w:val="left"/>
              <w:rPr>
                <w:rFonts w:eastAsia="TimesNewRomanPSMT"/>
                <w:b/>
                <w:bCs/>
                <w:noProof/>
              </w:rPr>
            </w:pPr>
            <w:r w:rsidRPr="001C146C">
              <w:rPr>
                <w:rFonts w:eastAsia="TimesNewRomanPSMT"/>
                <w:b/>
                <w:bCs/>
                <w:noProof/>
              </w:rPr>
              <w:t>Адреса:</w:t>
            </w:r>
          </w:p>
        </w:tc>
        <w:tc>
          <w:tcPr>
            <w:tcW w:w="4819" w:type="dxa"/>
            <w:tcBorders>
              <w:left w:val="single" w:sz="12" w:space="0" w:color="000000"/>
            </w:tcBorders>
            <w:shd w:val="clear" w:color="auto" w:fill="auto"/>
            <w:vAlign w:val="center"/>
          </w:tcPr>
          <w:p w:rsidR="006817FE" w:rsidRPr="001C146C" w:rsidRDefault="006817FE" w:rsidP="00A503C6">
            <w:pPr>
              <w:snapToGrid w:val="0"/>
              <w:jc w:val="left"/>
              <w:rPr>
                <w:rFonts w:eastAsia="TimesNewRomanPSMT"/>
                <w:b/>
                <w:bCs/>
                <w:noProof/>
              </w:rPr>
            </w:pPr>
          </w:p>
        </w:tc>
      </w:tr>
      <w:tr w:rsidR="006817FE" w:rsidRPr="001C146C" w:rsidTr="00DB6DBB">
        <w:trPr>
          <w:trHeight w:val="680"/>
          <w:jc w:val="center"/>
        </w:trPr>
        <w:tc>
          <w:tcPr>
            <w:tcW w:w="465" w:type="dxa"/>
            <w:vMerge/>
            <w:shd w:val="clear" w:color="auto" w:fill="F2DBDB"/>
            <w:vAlign w:val="center"/>
          </w:tcPr>
          <w:p w:rsidR="006817FE" w:rsidRPr="001C146C" w:rsidRDefault="006817FE" w:rsidP="00A503C6">
            <w:pPr>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6817FE" w:rsidRPr="001C146C" w:rsidRDefault="006817FE" w:rsidP="00A503C6">
            <w:pPr>
              <w:jc w:val="left"/>
              <w:rPr>
                <w:rFonts w:eastAsia="TimesNewRomanPSMT"/>
                <w:b/>
                <w:bCs/>
                <w:noProof/>
              </w:rPr>
            </w:pPr>
            <w:r w:rsidRPr="001C146C">
              <w:rPr>
                <w:rFonts w:eastAsia="TimesNewRomanPSMT"/>
                <w:b/>
                <w:bCs/>
                <w:noProof/>
              </w:rPr>
              <w:t>Матични број:</w:t>
            </w:r>
          </w:p>
        </w:tc>
        <w:tc>
          <w:tcPr>
            <w:tcW w:w="4819" w:type="dxa"/>
            <w:tcBorders>
              <w:left w:val="single" w:sz="12" w:space="0" w:color="000000"/>
            </w:tcBorders>
            <w:shd w:val="clear" w:color="auto" w:fill="auto"/>
            <w:vAlign w:val="center"/>
          </w:tcPr>
          <w:p w:rsidR="006817FE" w:rsidRPr="001C146C" w:rsidRDefault="006817FE" w:rsidP="00A503C6">
            <w:pPr>
              <w:snapToGrid w:val="0"/>
              <w:jc w:val="left"/>
              <w:rPr>
                <w:rFonts w:eastAsia="TimesNewRomanPSMT"/>
                <w:b/>
                <w:bCs/>
                <w:noProof/>
              </w:rPr>
            </w:pPr>
          </w:p>
        </w:tc>
      </w:tr>
      <w:tr w:rsidR="006817FE" w:rsidRPr="001C146C" w:rsidTr="00DB6DBB">
        <w:trPr>
          <w:trHeight w:val="680"/>
          <w:jc w:val="center"/>
        </w:trPr>
        <w:tc>
          <w:tcPr>
            <w:tcW w:w="465" w:type="dxa"/>
            <w:vMerge/>
            <w:shd w:val="clear" w:color="auto" w:fill="F2DBDB"/>
            <w:vAlign w:val="center"/>
          </w:tcPr>
          <w:p w:rsidR="006817FE" w:rsidRPr="001C146C" w:rsidRDefault="006817FE" w:rsidP="00A503C6">
            <w:pPr>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6817FE" w:rsidRPr="001C146C" w:rsidRDefault="006817FE" w:rsidP="00A503C6">
            <w:pPr>
              <w:jc w:val="left"/>
              <w:rPr>
                <w:rFonts w:eastAsia="TimesNewRomanPSMT"/>
                <w:b/>
                <w:bCs/>
                <w:noProof/>
              </w:rPr>
            </w:pPr>
            <w:r w:rsidRPr="001C146C">
              <w:rPr>
                <w:rFonts w:eastAsia="TimesNewRomanPSMT"/>
                <w:b/>
                <w:bCs/>
                <w:noProof/>
              </w:rPr>
              <w:t>Порески идентификациони број:</w:t>
            </w:r>
          </w:p>
        </w:tc>
        <w:tc>
          <w:tcPr>
            <w:tcW w:w="4819" w:type="dxa"/>
            <w:tcBorders>
              <w:left w:val="single" w:sz="12" w:space="0" w:color="000000"/>
            </w:tcBorders>
            <w:shd w:val="clear" w:color="auto" w:fill="auto"/>
            <w:vAlign w:val="center"/>
          </w:tcPr>
          <w:p w:rsidR="006817FE" w:rsidRPr="001C146C" w:rsidRDefault="006817FE" w:rsidP="00A503C6">
            <w:pPr>
              <w:snapToGrid w:val="0"/>
              <w:jc w:val="left"/>
              <w:rPr>
                <w:rFonts w:eastAsia="TimesNewRomanPSMT"/>
                <w:b/>
                <w:bCs/>
                <w:noProof/>
              </w:rPr>
            </w:pPr>
          </w:p>
        </w:tc>
      </w:tr>
      <w:tr w:rsidR="006817FE" w:rsidRPr="001C146C" w:rsidTr="00DB6DBB">
        <w:trPr>
          <w:trHeight w:val="680"/>
          <w:jc w:val="center"/>
        </w:trPr>
        <w:tc>
          <w:tcPr>
            <w:tcW w:w="465" w:type="dxa"/>
            <w:vMerge/>
            <w:shd w:val="clear" w:color="auto" w:fill="F2DBDB"/>
            <w:vAlign w:val="center"/>
          </w:tcPr>
          <w:p w:rsidR="006817FE" w:rsidRPr="001C146C" w:rsidRDefault="006817FE" w:rsidP="00A503C6">
            <w:pPr>
              <w:snapToGrid w:val="0"/>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6817FE" w:rsidRPr="001C146C" w:rsidRDefault="006817FE" w:rsidP="00A503C6">
            <w:pPr>
              <w:jc w:val="left"/>
              <w:rPr>
                <w:rFonts w:eastAsia="TimesNewRomanPSMT"/>
                <w:b/>
                <w:bCs/>
                <w:noProof/>
              </w:rPr>
            </w:pPr>
            <w:r w:rsidRPr="001C146C">
              <w:rPr>
                <w:rFonts w:eastAsia="TimesNewRomanPSMT"/>
                <w:b/>
                <w:bCs/>
                <w:noProof/>
              </w:rPr>
              <w:t xml:space="preserve">Име </w:t>
            </w:r>
            <w:r w:rsidR="003710FE">
              <w:rPr>
                <w:rFonts w:eastAsia="TimesNewRomanPSMT"/>
                <w:b/>
                <w:bCs/>
                <w:noProof/>
              </w:rPr>
              <w:t xml:space="preserve">и телефон </w:t>
            </w:r>
            <w:r w:rsidRPr="001C146C">
              <w:rPr>
                <w:rFonts w:eastAsia="TimesNewRomanPSMT"/>
                <w:b/>
                <w:bCs/>
                <w:noProof/>
              </w:rPr>
              <w:t>особе за контакт:</w:t>
            </w:r>
          </w:p>
        </w:tc>
        <w:tc>
          <w:tcPr>
            <w:tcW w:w="4819" w:type="dxa"/>
            <w:tcBorders>
              <w:left w:val="single" w:sz="12" w:space="0" w:color="000000"/>
            </w:tcBorders>
            <w:shd w:val="clear" w:color="auto" w:fill="auto"/>
            <w:vAlign w:val="center"/>
          </w:tcPr>
          <w:p w:rsidR="006817FE" w:rsidRPr="001C146C" w:rsidRDefault="006817FE" w:rsidP="00A503C6">
            <w:pPr>
              <w:snapToGrid w:val="0"/>
              <w:jc w:val="left"/>
              <w:rPr>
                <w:rFonts w:eastAsia="TimesNewRomanPSMT"/>
                <w:b/>
                <w:bCs/>
                <w:noProof/>
              </w:rPr>
            </w:pPr>
          </w:p>
        </w:tc>
      </w:tr>
      <w:tr w:rsidR="006817FE" w:rsidRPr="001C146C" w:rsidTr="00DB6DBB">
        <w:trPr>
          <w:trHeight w:val="680"/>
          <w:jc w:val="center"/>
        </w:trPr>
        <w:tc>
          <w:tcPr>
            <w:tcW w:w="465" w:type="dxa"/>
            <w:vMerge/>
            <w:shd w:val="clear" w:color="auto" w:fill="F2DBDB"/>
            <w:vAlign w:val="center"/>
          </w:tcPr>
          <w:p w:rsidR="006817FE" w:rsidRPr="001C146C" w:rsidRDefault="006817FE" w:rsidP="00A503C6">
            <w:pPr>
              <w:snapToGrid w:val="0"/>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6817FE" w:rsidRPr="001C146C" w:rsidRDefault="006817FE" w:rsidP="00A503C6">
            <w:pPr>
              <w:jc w:val="left"/>
              <w:rPr>
                <w:rFonts w:eastAsia="TimesNewRomanPSMT"/>
                <w:b/>
                <w:bCs/>
                <w:noProof/>
              </w:rPr>
            </w:pPr>
            <w:r w:rsidRPr="001C146C">
              <w:rPr>
                <w:rFonts w:eastAsia="TimesNewRomanPSMT"/>
                <w:b/>
                <w:bCs/>
                <w:noProof/>
              </w:rPr>
              <w:t>Проценат укупне вредности набавке који ће извршити подизвођач:</w:t>
            </w:r>
          </w:p>
        </w:tc>
        <w:tc>
          <w:tcPr>
            <w:tcW w:w="4819" w:type="dxa"/>
            <w:tcBorders>
              <w:left w:val="single" w:sz="12" w:space="0" w:color="000000"/>
            </w:tcBorders>
            <w:shd w:val="clear" w:color="auto" w:fill="auto"/>
            <w:vAlign w:val="center"/>
          </w:tcPr>
          <w:p w:rsidR="006817FE" w:rsidRPr="001C146C" w:rsidRDefault="006817FE" w:rsidP="00A503C6">
            <w:pPr>
              <w:snapToGrid w:val="0"/>
              <w:jc w:val="left"/>
              <w:rPr>
                <w:rFonts w:eastAsia="TimesNewRomanPSMT"/>
                <w:b/>
                <w:bCs/>
                <w:noProof/>
              </w:rPr>
            </w:pPr>
          </w:p>
        </w:tc>
      </w:tr>
      <w:tr w:rsidR="006817FE" w:rsidRPr="001C146C" w:rsidTr="00DB6DBB">
        <w:trPr>
          <w:trHeight w:val="680"/>
          <w:jc w:val="center"/>
        </w:trPr>
        <w:tc>
          <w:tcPr>
            <w:tcW w:w="465" w:type="dxa"/>
            <w:vMerge w:val="restart"/>
            <w:shd w:val="clear" w:color="auto" w:fill="F2DBDB"/>
            <w:vAlign w:val="center"/>
          </w:tcPr>
          <w:p w:rsidR="006817FE" w:rsidRPr="001C146C" w:rsidRDefault="006817FE" w:rsidP="00A503C6">
            <w:pPr>
              <w:jc w:val="left"/>
              <w:rPr>
                <w:rFonts w:eastAsia="TimesNewRomanPSMT"/>
                <w:b/>
                <w:bCs/>
                <w:noProof/>
              </w:rPr>
            </w:pPr>
            <w:r w:rsidRPr="001C146C">
              <w:rPr>
                <w:rFonts w:eastAsia="TimesNewRomanPSMT"/>
                <w:b/>
                <w:bCs/>
                <w:noProof/>
              </w:rPr>
              <w:t>2)</w:t>
            </w:r>
          </w:p>
        </w:tc>
        <w:tc>
          <w:tcPr>
            <w:tcW w:w="4819" w:type="dxa"/>
            <w:tcBorders>
              <w:top w:val="single" w:sz="2" w:space="0" w:color="000000"/>
              <w:bottom w:val="single" w:sz="2" w:space="0" w:color="000000"/>
              <w:right w:val="single" w:sz="12" w:space="0" w:color="000000"/>
            </w:tcBorders>
            <w:shd w:val="clear" w:color="auto" w:fill="F2DBDB"/>
            <w:vAlign w:val="center"/>
          </w:tcPr>
          <w:p w:rsidR="006817FE" w:rsidRPr="001C146C" w:rsidRDefault="006817FE" w:rsidP="00A503C6">
            <w:pPr>
              <w:jc w:val="left"/>
              <w:rPr>
                <w:rFonts w:eastAsia="TimesNewRomanPSMT"/>
                <w:b/>
                <w:bCs/>
                <w:noProof/>
              </w:rPr>
            </w:pPr>
            <w:r w:rsidRPr="001C146C">
              <w:rPr>
                <w:rFonts w:eastAsia="TimesNewRomanPSMT"/>
                <w:b/>
                <w:bCs/>
                <w:noProof/>
              </w:rPr>
              <w:t>Назив подизвођача:</w:t>
            </w:r>
          </w:p>
        </w:tc>
        <w:tc>
          <w:tcPr>
            <w:tcW w:w="4819" w:type="dxa"/>
            <w:tcBorders>
              <w:left w:val="single" w:sz="12" w:space="0" w:color="000000"/>
            </w:tcBorders>
            <w:shd w:val="clear" w:color="auto" w:fill="auto"/>
            <w:vAlign w:val="center"/>
          </w:tcPr>
          <w:p w:rsidR="006817FE" w:rsidRPr="001C146C" w:rsidRDefault="006817FE" w:rsidP="00A503C6">
            <w:pPr>
              <w:snapToGrid w:val="0"/>
              <w:jc w:val="left"/>
              <w:rPr>
                <w:rFonts w:eastAsia="TimesNewRomanPSMT"/>
                <w:b/>
                <w:bCs/>
                <w:noProof/>
              </w:rPr>
            </w:pPr>
          </w:p>
        </w:tc>
      </w:tr>
      <w:tr w:rsidR="006817FE" w:rsidRPr="001C146C" w:rsidTr="00DB6DBB">
        <w:trPr>
          <w:trHeight w:val="680"/>
          <w:jc w:val="center"/>
        </w:trPr>
        <w:tc>
          <w:tcPr>
            <w:tcW w:w="465" w:type="dxa"/>
            <w:vMerge/>
            <w:shd w:val="clear" w:color="auto" w:fill="F2DBDB"/>
            <w:vAlign w:val="center"/>
          </w:tcPr>
          <w:p w:rsidR="006817FE" w:rsidRPr="001C146C" w:rsidRDefault="006817FE" w:rsidP="00A503C6">
            <w:pPr>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6817FE" w:rsidRPr="001C146C" w:rsidRDefault="006817FE" w:rsidP="00A503C6">
            <w:pPr>
              <w:jc w:val="left"/>
              <w:rPr>
                <w:rFonts w:eastAsia="TimesNewRomanPSMT"/>
                <w:b/>
                <w:bCs/>
                <w:noProof/>
              </w:rPr>
            </w:pPr>
            <w:r w:rsidRPr="001C146C">
              <w:rPr>
                <w:rFonts w:eastAsia="TimesNewRomanPSMT"/>
                <w:b/>
                <w:bCs/>
                <w:noProof/>
              </w:rPr>
              <w:t>Адреса:</w:t>
            </w:r>
          </w:p>
        </w:tc>
        <w:tc>
          <w:tcPr>
            <w:tcW w:w="4819" w:type="dxa"/>
            <w:tcBorders>
              <w:left w:val="single" w:sz="12" w:space="0" w:color="000000"/>
            </w:tcBorders>
            <w:shd w:val="clear" w:color="auto" w:fill="auto"/>
            <w:vAlign w:val="center"/>
          </w:tcPr>
          <w:p w:rsidR="006817FE" w:rsidRPr="001C146C" w:rsidRDefault="006817FE" w:rsidP="00A503C6">
            <w:pPr>
              <w:snapToGrid w:val="0"/>
              <w:jc w:val="left"/>
              <w:rPr>
                <w:rFonts w:eastAsia="TimesNewRomanPSMT"/>
                <w:b/>
                <w:bCs/>
                <w:noProof/>
              </w:rPr>
            </w:pPr>
          </w:p>
        </w:tc>
      </w:tr>
      <w:tr w:rsidR="006817FE" w:rsidRPr="001C146C" w:rsidTr="00DB6DBB">
        <w:trPr>
          <w:trHeight w:val="680"/>
          <w:jc w:val="center"/>
        </w:trPr>
        <w:tc>
          <w:tcPr>
            <w:tcW w:w="465" w:type="dxa"/>
            <w:vMerge/>
            <w:shd w:val="clear" w:color="auto" w:fill="F2DBDB"/>
            <w:vAlign w:val="center"/>
          </w:tcPr>
          <w:p w:rsidR="006817FE" w:rsidRPr="001C146C" w:rsidRDefault="006817FE" w:rsidP="00A503C6">
            <w:pPr>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6817FE" w:rsidRPr="001C146C" w:rsidRDefault="006817FE" w:rsidP="00A503C6">
            <w:pPr>
              <w:jc w:val="left"/>
              <w:rPr>
                <w:rFonts w:eastAsia="TimesNewRomanPSMT"/>
                <w:b/>
                <w:bCs/>
                <w:noProof/>
              </w:rPr>
            </w:pPr>
            <w:r w:rsidRPr="001C146C">
              <w:rPr>
                <w:rFonts w:eastAsia="TimesNewRomanPSMT"/>
                <w:b/>
                <w:bCs/>
                <w:noProof/>
              </w:rPr>
              <w:t>Матични број:</w:t>
            </w:r>
          </w:p>
        </w:tc>
        <w:tc>
          <w:tcPr>
            <w:tcW w:w="4819" w:type="dxa"/>
            <w:tcBorders>
              <w:left w:val="single" w:sz="12" w:space="0" w:color="000000"/>
            </w:tcBorders>
            <w:shd w:val="clear" w:color="auto" w:fill="auto"/>
            <w:vAlign w:val="center"/>
          </w:tcPr>
          <w:p w:rsidR="006817FE" w:rsidRPr="001C146C" w:rsidRDefault="006817FE" w:rsidP="00A503C6">
            <w:pPr>
              <w:snapToGrid w:val="0"/>
              <w:jc w:val="left"/>
              <w:rPr>
                <w:rFonts w:eastAsia="TimesNewRomanPSMT"/>
                <w:b/>
                <w:bCs/>
                <w:noProof/>
              </w:rPr>
            </w:pPr>
          </w:p>
        </w:tc>
      </w:tr>
      <w:tr w:rsidR="006817FE" w:rsidRPr="001C146C" w:rsidTr="00DB6DBB">
        <w:trPr>
          <w:trHeight w:val="680"/>
          <w:jc w:val="center"/>
        </w:trPr>
        <w:tc>
          <w:tcPr>
            <w:tcW w:w="465" w:type="dxa"/>
            <w:vMerge/>
            <w:shd w:val="clear" w:color="auto" w:fill="F2DBDB"/>
            <w:vAlign w:val="center"/>
          </w:tcPr>
          <w:p w:rsidR="006817FE" w:rsidRPr="001C146C" w:rsidRDefault="006817FE" w:rsidP="00A503C6">
            <w:pPr>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6817FE" w:rsidRPr="001C146C" w:rsidRDefault="006817FE" w:rsidP="00A503C6">
            <w:pPr>
              <w:jc w:val="left"/>
              <w:rPr>
                <w:rFonts w:eastAsia="TimesNewRomanPSMT"/>
                <w:b/>
                <w:bCs/>
                <w:noProof/>
              </w:rPr>
            </w:pPr>
            <w:r w:rsidRPr="001C146C">
              <w:rPr>
                <w:rFonts w:eastAsia="TimesNewRomanPSMT"/>
                <w:b/>
                <w:bCs/>
                <w:noProof/>
              </w:rPr>
              <w:t>Порески идентификациони број:</w:t>
            </w:r>
          </w:p>
        </w:tc>
        <w:tc>
          <w:tcPr>
            <w:tcW w:w="4819" w:type="dxa"/>
            <w:tcBorders>
              <w:left w:val="single" w:sz="12" w:space="0" w:color="000000"/>
            </w:tcBorders>
            <w:shd w:val="clear" w:color="auto" w:fill="auto"/>
            <w:vAlign w:val="center"/>
          </w:tcPr>
          <w:p w:rsidR="006817FE" w:rsidRPr="001C146C" w:rsidRDefault="006817FE" w:rsidP="00A503C6">
            <w:pPr>
              <w:snapToGrid w:val="0"/>
              <w:jc w:val="left"/>
              <w:rPr>
                <w:rFonts w:eastAsia="TimesNewRomanPSMT"/>
                <w:b/>
                <w:bCs/>
                <w:noProof/>
              </w:rPr>
            </w:pPr>
          </w:p>
        </w:tc>
      </w:tr>
      <w:tr w:rsidR="003710FE" w:rsidRPr="001C146C" w:rsidTr="00DB6DBB">
        <w:trPr>
          <w:trHeight w:val="680"/>
          <w:jc w:val="center"/>
        </w:trPr>
        <w:tc>
          <w:tcPr>
            <w:tcW w:w="465" w:type="dxa"/>
            <w:vMerge/>
            <w:shd w:val="clear" w:color="auto" w:fill="F2DBDB"/>
            <w:vAlign w:val="center"/>
          </w:tcPr>
          <w:p w:rsidR="003710FE" w:rsidRPr="001C146C" w:rsidRDefault="003710FE" w:rsidP="00A503C6">
            <w:pPr>
              <w:snapToGrid w:val="0"/>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3710FE" w:rsidRPr="001C146C" w:rsidRDefault="003710FE" w:rsidP="0000140B">
            <w:pPr>
              <w:jc w:val="left"/>
              <w:rPr>
                <w:rFonts w:eastAsia="TimesNewRomanPSMT"/>
                <w:b/>
                <w:bCs/>
                <w:noProof/>
              </w:rPr>
            </w:pPr>
            <w:r w:rsidRPr="001C146C">
              <w:rPr>
                <w:rFonts w:eastAsia="TimesNewRomanPSMT"/>
                <w:b/>
                <w:bCs/>
                <w:noProof/>
              </w:rPr>
              <w:t xml:space="preserve">Име </w:t>
            </w:r>
            <w:r>
              <w:rPr>
                <w:rFonts w:eastAsia="TimesNewRomanPSMT"/>
                <w:b/>
                <w:bCs/>
                <w:noProof/>
              </w:rPr>
              <w:t xml:space="preserve">и телефон </w:t>
            </w:r>
            <w:r w:rsidRPr="001C146C">
              <w:rPr>
                <w:rFonts w:eastAsia="TimesNewRomanPSMT"/>
                <w:b/>
                <w:bCs/>
                <w:noProof/>
              </w:rPr>
              <w:t>особе за контакт:</w:t>
            </w:r>
          </w:p>
        </w:tc>
        <w:tc>
          <w:tcPr>
            <w:tcW w:w="4819" w:type="dxa"/>
            <w:tcBorders>
              <w:left w:val="single" w:sz="12" w:space="0" w:color="000000"/>
            </w:tcBorders>
            <w:shd w:val="clear" w:color="auto" w:fill="auto"/>
            <w:vAlign w:val="center"/>
          </w:tcPr>
          <w:p w:rsidR="003710FE" w:rsidRPr="001C146C" w:rsidRDefault="003710FE" w:rsidP="00A503C6">
            <w:pPr>
              <w:snapToGrid w:val="0"/>
              <w:jc w:val="left"/>
              <w:rPr>
                <w:rFonts w:eastAsia="TimesNewRomanPSMT"/>
                <w:b/>
                <w:bCs/>
                <w:noProof/>
              </w:rPr>
            </w:pPr>
          </w:p>
        </w:tc>
      </w:tr>
      <w:tr w:rsidR="006817FE" w:rsidRPr="001C146C" w:rsidTr="00DB6DBB">
        <w:trPr>
          <w:trHeight w:val="680"/>
          <w:jc w:val="center"/>
        </w:trPr>
        <w:tc>
          <w:tcPr>
            <w:tcW w:w="465" w:type="dxa"/>
            <w:vMerge/>
            <w:shd w:val="clear" w:color="auto" w:fill="F2DBDB"/>
            <w:vAlign w:val="center"/>
          </w:tcPr>
          <w:p w:rsidR="006817FE" w:rsidRPr="001C146C" w:rsidRDefault="006817FE" w:rsidP="00A503C6">
            <w:pPr>
              <w:snapToGrid w:val="0"/>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6817FE" w:rsidRPr="001C146C" w:rsidRDefault="006817FE" w:rsidP="00A503C6">
            <w:pPr>
              <w:jc w:val="left"/>
              <w:rPr>
                <w:rFonts w:eastAsia="TimesNewRomanPSMT"/>
                <w:b/>
                <w:bCs/>
                <w:noProof/>
              </w:rPr>
            </w:pPr>
            <w:r w:rsidRPr="001C146C">
              <w:rPr>
                <w:rFonts w:eastAsia="TimesNewRomanPSMT"/>
                <w:b/>
                <w:bCs/>
                <w:noProof/>
              </w:rPr>
              <w:t>Проценат укупне вредности набавке који ће извршити подизвођач:</w:t>
            </w:r>
          </w:p>
        </w:tc>
        <w:tc>
          <w:tcPr>
            <w:tcW w:w="4819" w:type="dxa"/>
            <w:tcBorders>
              <w:left w:val="single" w:sz="12" w:space="0" w:color="000000"/>
            </w:tcBorders>
            <w:shd w:val="clear" w:color="auto" w:fill="auto"/>
            <w:vAlign w:val="center"/>
          </w:tcPr>
          <w:p w:rsidR="006817FE" w:rsidRPr="001C146C" w:rsidRDefault="006817FE" w:rsidP="00A503C6">
            <w:pPr>
              <w:snapToGrid w:val="0"/>
              <w:jc w:val="left"/>
              <w:rPr>
                <w:rFonts w:eastAsia="TimesNewRomanPSMT"/>
                <w:b/>
                <w:bCs/>
                <w:noProof/>
              </w:rPr>
            </w:pPr>
          </w:p>
        </w:tc>
      </w:tr>
      <w:tr w:rsidR="00992F05" w:rsidRPr="001C146C" w:rsidTr="00DB6DBB">
        <w:trPr>
          <w:trHeight w:val="680"/>
          <w:jc w:val="center"/>
        </w:trPr>
        <w:tc>
          <w:tcPr>
            <w:tcW w:w="465" w:type="dxa"/>
            <w:vMerge w:val="restart"/>
            <w:shd w:val="clear" w:color="auto" w:fill="F2DBDB"/>
            <w:vAlign w:val="center"/>
          </w:tcPr>
          <w:p w:rsidR="00992F05" w:rsidRPr="001C146C" w:rsidRDefault="00992F05" w:rsidP="00A503C6">
            <w:pPr>
              <w:snapToGrid w:val="0"/>
              <w:jc w:val="left"/>
              <w:rPr>
                <w:rFonts w:eastAsia="TimesNewRomanPSMT"/>
                <w:b/>
                <w:bCs/>
                <w:noProof/>
              </w:rPr>
            </w:pPr>
            <w:r w:rsidRPr="001C146C">
              <w:rPr>
                <w:rFonts w:eastAsia="TimesNewRomanPSMT"/>
                <w:b/>
                <w:bCs/>
                <w:noProof/>
              </w:rPr>
              <w:t>3)</w:t>
            </w:r>
          </w:p>
        </w:tc>
        <w:tc>
          <w:tcPr>
            <w:tcW w:w="4819" w:type="dxa"/>
            <w:tcBorders>
              <w:top w:val="single" w:sz="2" w:space="0" w:color="000000"/>
              <w:bottom w:val="single" w:sz="2" w:space="0" w:color="000000"/>
              <w:right w:val="single" w:sz="12" w:space="0" w:color="000000"/>
            </w:tcBorders>
            <w:shd w:val="clear" w:color="auto" w:fill="F2DBDB"/>
            <w:vAlign w:val="center"/>
          </w:tcPr>
          <w:p w:rsidR="00992F05" w:rsidRPr="001C146C" w:rsidRDefault="00992F05" w:rsidP="001E03EC">
            <w:pPr>
              <w:jc w:val="left"/>
              <w:rPr>
                <w:rFonts w:eastAsia="TimesNewRomanPSMT"/>
                <w:b/>
                <w:bCs/>
                <w:noProof/>
              </w:rPr>
            </w:pPr>
            <w:r w:rsidRPr="001C146C">
              <w:rPr>
                <w:rFonts w:eastAsia="TimesNewRomanPSMT"/>
                <w:b/>
                <w:bCs/>
                <w:noProof/>
              </w:rPr>
              <w:t>Назив подизвођача:</w:t>
            </w:r>
          </w:p>
        </w:tc>
        <w:tc>
          <w:tcPr>
            <w:tcW w:w="4819" w:type="dxa"/>
            <w:tcBorders>
              <w:left w:val="single" w:sz="12" w:space="0" w:color="000000"/>
            </w:tcBorders>
            <w:shd w:val="clear" w:color="auto" w:fill="auto"/>
            <w:vAlign w:val="center"/>
          </w:tcPr>
          <w:p w:rsidR="00992F05" w:rsidRPr="001C146C" w:rsidRDefault="00992F05" w:rsidP="00A503C6">
            <w:pPr>
              <w:snapToGrid w:val="0"/>
              <w:jc w:val="left"/>
              <w:rPr>
                <w:rFonts w:eastAsia="TimesNewRomanPSMT"/>
                <w:b/>
                <w:bCs/>
                <w:noProof/>
              </w:rPr>
            </w:pPr>
          </w:p>
        </w:tc>
      </w:tr>
      <w:tr w:rsidR="00992F05" w:rsidRPr="001C146C" w:rsidTr="00DB6DBB">
        <w:trPr>
          <w:trHeight w:val="680"/>
          <w:jc w:val="center"/>
        </w:trPr>
        <w:tc>
          <w:tcPr>
            <w:tcW w:w="465" w:type="dxa"/>
            <w:vMerge/>
            <w:shd w:val="clear" w:color="auto" w:fill="F2DBDB"/>
            <w:vAlign w:val="center"/>
          </w:tcPr>
          <w:p w:rsidR="00992F05" w:rsidRPr="001C146C" w:rsidRDefault="00992F05" w:rsidP="00A503C6">
            <w:pPr>
              <w:snapToGrid w:val="0"/>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992F05" w:rsidRPr="001C146C" w:rsidRDefault="00992F05" w:rsidP="001E03EC">
            <w:pPr>
              <w:jc w:val="left"/>
              <w:rPr>
                <w:rFonts w:eastAsia="TimesNewRomanPSMT"/>
                <w:b/>
                <w:bCs/>
                <w:noProof/>
              </w:rPr>
            </w:pPr>
            <w:r w:rsidRPr="001C146C">
              <w:rPr>
                <w:rFonts w:eastAsia="TimesNewRomanPSMT"/>
                <w:b/>
                <w:bCs/>
                <w:noProof/>
              </w:rPr>
              <w:t>Адреса:</w:t>
            </w:r>
          </w:p>
        </w:tc>
        <w:tc>
          <w:tcPr>
            <w:tcW w:w="4819" w:type="dxa"/>
            <w:tcBorders>
              <w:left w:val="single" w:sz="12" w:space="0" w:color="000000"/>
            </w:tcBorders>
            <w:shd w:val="clear" w:color="auto" w:fill="auto"/>
            <w:vAlign w:val="center"/>
          </w:tcPr>
          <w:p w:rsidR="00992F05" w:rsidRPr="001C146C" w:rsidRDefault="00992F05" w:rsidP="00A503C6">
            <w:pPr>
              <w:snapToGrid w:val="0"/>
              <w:jc w:val="left"/>
              <w:rPr>
                <w:rFonts w:eastAsia="TimesNewRomanPSMT"/>
                <w:b/>
                <w:bCs/>
                <w:noProof/>
              </w:rPr>
            </w:pPr>
          </w:p>
        </w:tc>
      </w:tr>
      <w:tr w:rsidR="00992F05" w:rsidRPr="001C146C" w:rsidTr="00DB6DBB">
        <w:trPr>
          <w:trHeight w:val="680"/>
          <w:jc w:val="center"/>
        </w:trPr>
        <w:tc>
          <w:tcPr>
            <w:tcW w:w="465" w:type="dxa"/>
            <w:vMerge/>
            <w:shd w:val="clear" w:color="auto" w:fill="F2DBDB"/>
            <w:vAlign w:val="center"/>
          </w:tcPr>
          <w:p w:rsidR="00992F05" w:rsidRPr="001C146C" w:rsidRDefault="00992F05" w:rsidP="00A503C6">
            <w:pPr>
              <w:snapToGrid w:val="0"/>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992F05" w:rsidRPr="001C146C" w:rsidRDefault="00992F05" w:rsidP="001E03EC">
            <w:pPr>
              <w:jc w:val="left"/>
              <w:rPr>
                <w:rFonts w:eastAsia="TimesNewRomanPSMT"/>
                <w:b/>
                <w:bCs/>
                <w:noProof/>
              </w:rPr>
            </w:pPr>
            <w:r w:rsidRPr="001C146C">
              <w:rPr>
                <w:rFonts w:eastAsia="TimesNewRomanPSMT"/>
                <w:b/>
                <w:bCs/>
                <w:noProof/>
              </w:rPr>
              <w:t>Матични број:</w:t>
            </w:r>
          </w:p>
        </w:tc>
        <w:tc>
          <w:tcPr>
            <w:tcW w:w="4819" w:type="dxa"/>
            <w:tcBorders>
              <w:left w:val="single" w:sz="12" w:space="0" w:color="000000"/>
            </w:tcBorders>
            <w:shd w:val="clear" w:color="auto" w:fill="auto"/>
            <w:vAlign w:val="center"/>
          </w:tcPr>
          <w:p w:rsidR="00992F05" w:rsidRPr="001C146C" w:rsidRDefault="00992F05" w:rsidP="00A503C6">
            <w:pPr>
              <w:snapToGrid w:val="0"/>
              <w:jc w:val="left"/>
              <w:rPr>
                <w:rFonts w:eastAsia="TimesNewRomanPSMT"/>
                <w:b/>
                <w:bCs/>
                <w:noProof/>
              </w:rPr>
            </w:pPr>
          </w:p>
        </w:tc>
      </w:tr>
      <w:tr w:rsidR="00992F05" w:rsidRPr="001C146C" w:rsidTr="00DB6DBB">
        <w:trPr>
          <w:trHeight w:val="680"/>
          <w:jc w:val="center"/>
        </w:trPr>
        <w:tc>
          <w:tcPr>
            <w:tcW w:w="465" w:type="dxa"/>
            <w:vMerge/>
            <w:shd w:val="clear" w:color="auto" w:fill="F2DBDB"/>
            <w:vAlign w:val="center"/>
          </w:tcPr>
          <w:p w:rsidR="00992F05" w:rsidRPr="001C146C" w:rsidRDefault="00992F05" w:rsidP="00A503C6">
            <w:pPr>
              <w:snapToGrid w:val="0"/>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992F05" w:rsidRPr="001C146C" w:rsidRDefault="00992F05" w:rsidP="001E03EC">
            <w:pPr>
              <w:jc w:val="left"/>
              <w:rPr>
                <w:rFonts w:eastAsia="TimesNewRomanPSMT"/>
                <w:b/>
                <w:bCs/>
                <w:noProof/>
              </w:rPr>
            </w:pPr>
            <w:r w:rsidRPr="001C146C">
              <w:rPr>
                <w:rFonts w:eastAsia="TimesNewRomanPSMT"/>
                <w:b/>
                <w:bCs/>
                <w:noProof/>
              </w:rPr>
              <w:t>Порески идентификациони број:</w:t>
            </w:r>
          </w:p>
        </w:tc>
        <w:tc>
          <w:tcPr>
            <w:tcW w:w="4819" w:type="dxa"/>
            <w:tcBorders>
              <w:left w:val="single" w:sz="12" w:space="0" w:color="000000"/>
            </w:tcBorders>
            <w:shd w:val="clear" w:color="auto" w:fill="auto"/>
            <w:vAlign w:val="center"/>
          </w:tcPr>
          <w:p w:rsidR="00992F05" w:rsidRPr="001C146C" w:rsidRDefault="00992F05" w:rsidP="00A503C6">
            <w:pPr>
              <w:snapToGrid w:val="0"/>
              <w:jc w:val="left"/>
              <w:rPr>
                <w:rFonts w:eastAsia="TimesNewRomanPSMT"/>
                <w:b/>
                <w:bCs/>
                <w:noProof/>
              </w:rPr>
            </w:pPr>
          </w:p>
        </w:tc>
      </w:tr>
      <w:tr w:rsidR="003710FE" w:rsidRPr="001C146C" w:rsidTr="00DB6DBB">
        <w:trPr>
          <w:trHeight w:val="680"/>
          <w:jc w:val="center"/>
        </w:trPr>
        <w:tc>
          <w:tcPr>
            <w:tcW w:w="465" w:type="dxa"/>
            <w:vMerge/>
            <w:shd w:val="clear" w:color="auto" w:fill="F2DBDB"/>
            <w:vAlign w:val="center"/>
          </w:tcPr>
          <w:p w:rsidR="003710FE" w:rsidRPr="001C146C" w:rsidRDefault="003710FE" w:rsidP="00A503C6">
            <w:pPr>
              <w:snapToGrid w:val="0"/>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3710FE" w:rsidRPr="001C146C" w:rsidRDefault="003710FE" w:rsidP="0000140B">
            <w:pPr>
              <w:jc w:val="left"/>
              <w:rPr>
                <w:rFonts w:eastAsia="TimesNewRomanPSMT"/>
                <w:b/>
                <w:bCs/>
                <w:noProof/>
              </w:rPr>
            </w:pPr>
            <w:r w:rsidRPr="001C146C">
              <w:rPr>
                <w:rFonts w:eastAsia="TimesNewRomanPSMT"/>
                <w:b/>
                <w:bCs/>
                <w:noProof/>
              </w:rPr>
              <w:t xml:space="preserve">Име </w:t>
            </w:r>
            <w:r>
              <w:rPr>
                <w:rFonts w:eastAsia="TimesNewRomanPSMT"/>
                <w:b/>
                <w:bCs/>
                <w:noProof/>
              </w:rPr>
              <w:t xml:space="preserve">и телефон </w:t>
            </w:r>
            <w:r w:rsidRPr="001C146C">
              <w:rPr>
                <w:rFonts w:eastAsia="TimesNewRomanPSMT"/>
                <w:b/>
                <w:bCs/>
                <w:noProof/>
              </w:rPr>
              <w:t>особе за контакт:</w:t>
            </w:r>
          </w:p>
        </w:tc>
        <w:tc>
          <w:tcPr>
            <w:tcW w:w="4819" w:type="dxa"/>
            <w:tcBorders>
              <w:left w:val="single" w:sz="12" w:space="0" w:color="000000"/>
            </w:tcBorders>
            <w:shd w:val="clear" w:color="auto" w:fill="auto"/>
            <w:vAlign w:val="center"/>
          </w:tcPr>
          <w:p w:rsidR="003710FE" w:rsidRPr="001C146C" w:rsidRDefault="003710FE" w:rsidP="00A503C6">
            <w:pPr>
              <w:snapToGrid w:val="0"/>
              <w:jc w:val="left"/>
              <w:rPr>
                <w:rFonts w:eastAsia="TimesNewRomanPSMT"/>
                <w:b/>
                <w:bCs/>
                <w:noProof/>
              </w:rPr>
            </w:pPr>
          </w:p>
        </w:tc>
      </w:tr>
      <w:tr w:rsidR="00992F05" w:rsidRPr="001C146C" w:rsidTr="00DB6DBB">
        <w:trPr>
          <w:trHeight w:val="680"/>
          <w:jc w:val="center"/>
        </w:trPr>
        <w:tc>
          <w:tcPr>
            <w:tcW w:w="465" w:type="dxa"/>
            <w:vMerge/>
            <w:shd w:val="clear" w:color="auto" w:fill="F2DBDB"/>
            <w:vAlign w:val="center"/>
          </w:tcPr>
          <w:p w:rsidR="00992F05" w:rsidRPr="001C146C" w:rsidRDefault="00992F05" w:rsidP="00A503C6">
            <w:pPr>
              <w:snapToGrid w:val="0"/>
              <w:jc w:val="left"/>
              <w:rPr>
                <w:rFonts w:eastAsia="TimesNewRomanPSMT"/>
                <w:b/>
                <w:bCs/>
                <w:noProof/>
              </w:rPr>
            </w:pPr>
          </w:p>
        </w:tc>
        <w:tc>
          <w:tcPr>
            <w:tcW w:w="4819" w:type="dxa"/>
            <w:tcBorders>
              <w:top w:val="single" w:sz="2" w:space="0" w:color="000000"/>
              <w:bottom w:val="single" w:sz="12" w:space="0" w:color="000000"/>
              <w:right w:val="single" w:sz="12" w:space="0" w:color="000000"/>
            </w:tcBorders>
            <w:shd w:val="clear" w:color="auto" w:fill="F2DBDB"/>
            <w:vAlign w:val="center"/>
          </w:tcPr>
          <w:p w:rsidR="00992F05" w:rsidRPr="001C146C" w:rsidRDefault="00992F05" w:rsidP="001E03EC">
            <w:pPr>
              <w:jc w:val="left"/>
              <w:rPr>
                <w:rFonts w:eastAsia="TimesNewRomanPSMT"/>
                <w:b/>
                <w:bCs/>
                <w:noProof/>
              </w:rPr>
            </w:pPr>
            <w:r w:rsidRPr="001C146C">
              <w:rPr>
                <w:rFonts w:eastAsia="TimesNewRomanPSMT"/>
                <w:b/>
                <w:bCs/>
                <w:noProof/>
              </w:rPr>
              <w:t>Проценат укупне вредности набавке који ће извршити подизвођач:</w:t>
            </w:r>
          </w:p>
        </w:tc>
        <w:tc>
          <w:tcPr>
            <w:tcW w:w="4819" w:type="dxa"/>
            <w:tcBorders>
              <w:left w:val="single" w:sz="12" w:space="0" w:color="000000"/>
            </w:tcBorders>
            <w:shd w:val="clear" w:color="auto" w:fill="auto"/>
            <w:vAlign w:val="center"/>
          </w:tcPr>
          <w:p w:rsidR="00992F05" w:rsidRPr="001C146C" w:rsidRDefault="00992F05" w:rsidP="00A503C6">
            <w:pPr>
              <w:snapToGrid w:val="0"/>
              <w:jc w:val="left"/>
              <w:rPr>
                <w:rFonts w:eastAsia="TimesNewRomanPSMT"/>
                <w:b/>
                <w:bCs/>
                <w:noProof/>
              </w:rPr>
            </w:pPr>
          </w:p>
        </w:tc>
      </w:tr>
    </w:tbl>
    <w:p w:rsidR="006817FE" w:rsidRPr="001C146C" w:rsidRDefault="006817FE" w:rsidP="00470ED2">
      <w:pPr>
        <w:rPr>
          <w:b/>
          <w:bCs/>
          <w:iCs/>
          <w:noProof/>
          <w:sz w:val="20"/>
          <w:szCs w:val="20"/>
          <w:u w:val="single"/>
        </w:rPr>
      </w:pPr>
    </w:p>
    <w:p w:rsidR="00470ED2" w:rsidRPr="001C146C" w:rsidRDefault="00470ED2" w:rsidP="00470ED2">
      <w:pPr>
        <w:rPr>
          <w:iCs/>
          <w:noProof/>
          <w:sz w:val="20"/>
          <w:szCs w:val="20"/>
        </w:rPr>
      </w:pPr>
      <w:r w:rsidRPr="001C146C">
        <w:rPr>
          <w:b/>
          <w:bCs/>
          <w:iCs/>
          <w:noProof/>
          <w:sz w:val="20"/>
          <w:szCs w:val="20"/>
          <w:u w:val="single"/>
        </w:rPr>
        <w:t>Напомена:</w:t>
      </w:r>
    </w:p>
    <w:p w:rsidR="00470ED2" w:rsidRPr="001C146C" w:rsidRDefault="00470ED2" w:rsidP="00470ED2">
      <w:pPr>
        <w:rPr>
          <w:rFonts w:eastAsia="TimesNewRomanPSMT"/>
          <w:b/>
          <w:bCs/>
          <w:noProof/>
          <w:sz w:val="20"/>
          <w:szCs w:val="20"/>
        </w:rPr>
      </w:pPr>
      <w:r w:rsidRPr="001C146C">
        <w:rPr>
          <w:iCs/>
          <w:noProof/>
          <w:sz w:val="20"/>
          <w:szCs w:val="20"/>
        </w:rPr>
        <w:t xml:space="preserve">Табелу </w:t>
      </w:r>
      <w:r w:rsidR="00FD11FC" w:rsidRPr="001C146C">
        <w:rPr>
          <w:iCs/>
          <w:noProof/>
          <w:sz w:val="20"/>
          <w:szCs w:val="20"/>
        </w:rPr>
        <w:t>„</w:t>
      </w:r>
      <w:r w:rsidRPr="001C146C">
        <w:rPr>
          <w:iCs/>
          <w:noProof/>
          <w:sz w:val="20"/>
          <w:szCs w:val="20"/>
        </w:rPr>
        <w:t>Подаци о подизвођачу</w:t>
      </w:r>
      <w:r w:rsidR="00FD11FC" w:rsidRPr="001C146C">
        <w:rPr>
          <w:iCs/>
          <w:noProof/>
          <w:sz w:val="20"/>
          <w:szCs w:val="20"/>
        </w:rPr>
        <w:t>“</w:t>
      </w:r>
      <w:r w:rsidRPr="001C146C">
        <w:rPr>
          <w:iCs/>
          <w:noProof/>
          <w:sz w:val="20"/>
          <w:szCs w:val="20"/>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0ED2" w:rsidRPr="001C146C" w:rsidRDefault="00470ED2" w:rsidP="00470ED2">
      <w:pPr>
        <w:rPr>
          <w:rFonts w:eastAsia="TimesNewRomanPSMT"/>
          <w:b/>
          <w:bCs/>
          <w:i/>
          <w:noProof/>
        </w:rPr>
      </w:pPr>
      <w:r w:rsidRPr="001C146C">
        <w:rPr>
          <w:rFonts w:eastAsia="TimesNewRomanPSMT"/>
          <w:b/>
          <w:bCs/>
          <w:noProof/>
          <w:sz w:val="20"/>
          <w:szCs w:val="20"/>
        </w:rPr>
        <w:br w:type="page"/>
      </w:r>
      <w:r w:rsidRPr="001C146C">
        <w:rPr>
          <w:rFonts w:eastAsia="TimesNewRomanPSMT"/>
          <w:b/>
          <w:bCs/>
          <w:i/>
          <w:noProof/>
        </w:rPr>
        <w:lastRenderedPageBreak/>
        <w:t>4) ПОДАЦИ О УЧЕСНИКУ  У ЗАЈЕДНИЧКОЈ ПОНУДИ</w:t>
      </w:r>
    </w:p>
    <w:p w:rsidR="00470ED2" w:rsidRPr="001C146C" w:rsidRDefault="00470ED2" w:rsidP="00470ED2">
      <w:pPr>
        <w:rPr>
          <w:noProof/>
        </w:rPr>
      </w:pPr>
      <w:r w:rsidRPr="001C146C">
        <w:rPr>
          <w:rFonts w:eastAsia="TimesNewRomanPSMT"/>
          <w:b/>
          <w:bCs/>
          <w:noProof/>
        </w:rPr>
        <w:tab/>
      </w:r>
    </w:p>
    <w:tbl>
      <w:tblPr>
        <w:tblW w:w="10103"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00" w:firstRow="0" w:lastRow="0" w:firstColumn="0" w:lastColumn="0" w:noHBand="0" w:noVBand="0"/>
      </w:tblPr>
      <w:tblGrid>
        <w:gridCol w:w="465"/>
        <w:gridCol w:w="4819"/>
        <w:gridCol w:w="4819"/>
      </w:tblGrid>
      <w:tr w:rsidR="000571E7" w:rsidRPr="001C146C" w:rsidTr="003710FE">
        <w:trPr>
          <w:trHeight w:val="680"/>
          <w:jc w:val="center"/>
        </w:trPr>
        <w:tc>
          <w:tcPr>
            <w:tcW w:w="465" w:type="dxa"/>
            <w:vMerge w:val="restart"/>
            <w:shd w:val="clear" w:color="auto" w:fill="F2DBDB"/>
            <w:vAlign w:val="center"/>
          </w:tcPr>
          <w:p w:rsidR="000571E7" w:rsidRPr="001C146C" w:rsidRDefault="000571E7" w:rsidP="000571E7">
            <w:pPr>
              <w:jc w:val="left"/>
              <w:rPr>
                <w:rFonts w:eastAsia="TimesNewRomanPSMT"/>
                <w:b/>
                <w:bCs/>
                <w:noProof/>
              </w:rPr>
            </w:pPr>
            <w:r w:rsidRPr="001C146C">
              <w:rPr>
                <w:rFonts w:eastAsia="TimesNewRomanPSMT"/>
                <w:b/>
                <w:bCs/>
                <w:noProof/>
              </w:rPr>
              <w:t>1)</w:t>
            </w:r>
          </w:p>
        </w:tc>
        <w:tc>
          <w:tcPr>
            <w:tcW w:w="4819" w:type="dxa"/>
            <w:tcBorders>
              <w:top w:val="single" w:sz="12" w:space="0" w:color="000000"/>
              <w:bottom w:val="single" w:sz="2" w:space="0" w:color="000000"/>
              <w:right w:val="single" w:sz="12" w:space="0" w:color="000000"/>
            </w:tcBorders>
            <w:shd w:val="clear" w:color="auto" w:fill="F2DBDB"/>
            <w:vAlign w:val="center"/>
          </w:tcPr>
          <w:p w:rsidR="000571E7" w:rsidRPr="001C146C" w:rsidRDefault="000571E7" w:rsidP="000571E7">
            <w:pPr>
              <w:rPr>
                <w:rFonts w:eastAsia="TimesNewRomanPSMT"/>
                <w:b/>
                <w:bCs/>
                <w:noProof/>
              </w:rPr>
            </w:pPr>
            <w:r w:rsidRPr="001C146C">
              <w:rPr>
                <w:rFonts w:eastAsia="TimesNewRomanPSMT"/>
                <w:b/>
                <w:bCs/>
                <w:noProof/>
              </w:rPr>
              <w:t>Назив учесника у заједничкој понуди:</w:t>
            </w:r>
          </w:p>
        </w:tc>
        <w:tc>
          <w:tcPr>
            <w:tcW w:w="4819" w:type="dxa"/>
            <w:tcBorders>
              <w:left w:val="single" w:sz="12" w:space="0" w:color="000000"/>
            </w:tcBorders>
            <w:shd w:val="clear" w:color="auto" w:fill="auto"/>
            <w:vAlign w:val="center"/>
          </w:tcPr>
          <w:p w:rsidR="000571E7" w:rsidRPr="001C146C" w:rsidRDefault="000571E7" w:rsidP="000571E7">
            <w:pPr>
              <w:snapToGrid w:val="0"/>
              <w:jc w:val="left"/>
              <w:rPr>
                <w:rFonts w:eastAsia="TimesNewRomanPSMT"/>
                <w:b/>
                <w:bCs/>
                <w:noProof/>
              </w:rPr>
            </w:pPr>
          </w:p>
        </w:tc>
      </w:tr>
      <w:tr w:rsidR="000571E7" w:rsidRPr="001C146C" w:rsidTr="003710FE">
        <w:trPr>
          <w:trHeight w:val="680"/>
          <w:jc w:val="center"/>
        </w:trPr>
        <w:tc>
          <w:tcPr>
            <w:tcW w:w="465" w:type="dxa"/>
            <w:vMerge/>
            <w:shd w:val="clear" w:color="auto" w:fill="F2DBDB"/>
            <w:vAlign w:val="center"/>
          </w:tcPr>
          <w:p w:rsidR="000571E7" w:rsidRPr="001C146C" w:rsidRDefault="000571E7" w:rsidP="000571E7">
            <w:pPr>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0571E7" w:rsidRPr="001C146C" w:rsidRDefault="000571E7" w:rsidP="000571E7">
            <w:pPr>
              <w:rPr>
                <w:rFonts w:eastAsia="TimesNewRomanPSMT"/>
                <w:b/>
                <w:bCs/>
                <w:noProof/>
              </w:rPr>
            </w:pPr>
            <w:r w:rsidRPr="001C146C">
              <w:rPr>
                <w:rFonts w:eastAsia="TimesNewRomanPSMT"/>
                <w:b/>
                <w:bCs/>
                <w:noProof/>
              </w:rPr>
              <w:t>Адреса:</w:t>
            </w:r>
          </w:p>
        </w:tc>
        <w:tc>
          <w:tcPr>
            <w:tcW w:w="4819" w:type="dxa"/>
            <w:tcBorders>
              <w:left w:val="single" w:sz="12" w:space="0" w:color="000000"/>
            </w:tcBorders>
            <w:shd w:val="clear" w:color="auto" w:fill="auto"/>
            <w:vAlign w:val="center"/>
          </w:tcPr>
          <w:p w:rsidR="000571E7" w:rsidRPr="001C146C" w:rsidRDefault="000571E7" w:rsidP="000571E7">
            <w:pPr>
              <w:snapToGrid w:val="0"/>
              <w:jc w:val="left"/>
              <w:rPr>
                <w:rFonts w:eastAsia="TimesNewRomanPSMT"/>
                <w:b/>
                <w:bCs/>
                <w:noProof/>
              </w:rPr>
            </w:pPr>
          </w:p>
        </w:tc>
      </w:tr>
      <w:tr w:rsidR="000571E7" w:rsidRPr="001C146C" w:rsidTr="003710FE">
        <w:trPr>
          <w:trHeight w:val="680"/>
          <w:jc w:val="center"/>
        </w:trPr>
        <w:tc>
          <w:tcPr>
            <w:tcW w:w="465" w:type="dxa"/>
            <w:vMerge/>
            <w:shd w:val="clear" w:color="auto" w:fill="F2DBDB"/>
            <w:vAlign w:val="center"/>
          </w:tcPr>
          <w:p w:rsidR="000571E7" w:rsidRPr="001C146C" w:rsidRDefault="000571E7" w:rsidP="000571E7">
            <w:pPr>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0571E7" w:rsidRPr="001C146C" w:rsidRDefault="000571E7" w:rsidP="000571E7">
            <w:pPr>
              <w:rPr>
                <w:rFonts w:eastAsia="TimesNewRomanPSMT"/>
                <w:b/>
                <w:bCs/>
                <w:noProof/>
              </w:rPr>
            </w:pPr>
            <w:r w:rsidRPr="001C146C">
              <w:rPr>
                <w:rFonts w:eastAsia="TimesNewRomanPSMT"/>
                <w:b/>
                <w:bCs/>
                <w:noProof/>
              </w:rPr>
              <w:t>Матични број:</w:t>
            </w:r>
          </w:p>
        </w:tc>
        <w:tc>
          <w:tcPr>
            <w:tcW w:w="4819" w:type="dxa"/>
            <w:tcBorders>
              <w:left w:val="single" w:sz="12" w:space="0" w:color="000000"/>
            </w:tcBorders>
            <w:shd w:val="clear" w:color="auto" w:fill="auto"/>
            <w:vAlign w:val="center"/>
          </w:tcPr>
          <w:p w:rsidR="000571E7" w:rsidRPr="001C146C" w:rsidRDefault="000571E7" w:rsidP="000571E7">
            <w:pPr>
              <w:snapToGrid w:val="0"/>
              <w:jc w:val="left"/>
              <w:rPr>
                <w:rFonts w:eastAsia="TimesNewRomanPSMT"/>
                <w:b/>
                <w:bCs/>
                <w:noProof/>
              </w:rPr>
            </w:pPr>
          </w:p>
        </w:tc>
      </w:tr>
      <w:tr w:rsidR="000571E7" w:rsidRPr="001C146C" w:rsidTr="003710FE">
        <w:trPr>
          <w:trHeight w:val="680"/>
          <w:jc w:val="center"/>
        </w:trPr>
        <w:tc>
          <w:tcPr>
            <w:tcW w:w="465" w:type="dxa"/>
            <w:vMerge/>
            <w:shd w:val="clear" w:color="auto" w:fill="F2DBDB"/>
            <w:vAlign w:val="center"/>
          </w:tcPr>
          <w:p w:rsidR="000571E7" w:rsidRPr="001C146C" w:rsidRDefault="000571E7" w:rsidP="000571E7">
            <w:pPr>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0571E7" w:rsidRPr="001C146C" w:rsidRDefault="000571E7" w:rsidP="000571E7">
            <w:pPr>
              <w:rPr>
                <w:rFonts w:eastAsia="TimesNewRomanPSMT"/>
                <w:b/>
                <w:bCs/>
                <w:noProof/>
              </w:rPr>
            </w:pPr>
            <w:r w:rsidRPr="001C146C">
              <w:rPr>
                <w:rFonts w:eastAsia="TimesNewRomanPSMT"/>
                <w:b/>
                <w:bCs/>
                <w:noProof/>
              </w:rPr>
              <w:t>Порески идентификациони број:</w:t>
            </w:r>
          </w:p>
        </w:tc>
        <w:tc>
          <w:tcPr>
            <w:tcW w:w="4819" w:type="dxa"/>
            <w:tcBorders>
              <w:left w:val="single" w:sz="12" w:space="0" w:color="000000"/>
            </w:tcBorders>
            <w:shd w:val="clear" w:color="auto" w:fill="auto"/>
            <w:vAlign w:val="center"/>
          </w:tcPr>
          <w:p w:rsidR="000571E7" w:rsidRPr="001C146C" w:rsidRDefault="000571E7" w:rsidP="000571E7">
            <w:pPr>
              <w:snapToGrid w:val="0"/>
              <w:jc w:val="left"/>
              <w:rPr>
                <w:rFonts w:eastAsia="TimesNewRomanPSMT"/>
                <w:b/>
                <w:bCs/>
                <w:noProof/>
              </w:rPr>
            </w:pPr>
          </w:p>
        </w:tc>
      </w:tr>
      <w:tr w:rsidR="003710FE" w:rsidRPr="001C146C" w:rsidTr="003710FE">
        <w:trPr>
          <w:trHeight w:val="680"/>
          <w:jc w:val="center"/>
        </w:trPr>
        <w:tc>
          <w:tcPr>
            <w:tcW w:w="465" w:type="dxa"/>
            <w:vMerge/>
            <w:shd w:val="clear" w:color="auto" w:fill="F2DBDB"/>
            <w:vAlign w:val="center"/>
          </w:tcPr>
          <w:p w:rsidR="003710FE" w:rsidRPr="001C146C" w:rsidRDefault="003710FE" w:rsidP="000571E7">
            <w:pPr>
              <w:snapToGrid w:val="0"/>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3710FE" w:rsidRPr="001C146C" w:rsidRDefault="003710FE" w:rsidP="0000140B">
            <w:pPr>
              <w:jc w:val="left"/>
              <w:rPr>
                <w:rFonts w:eastAsia="TimesNewRomanPSMT"/>
                <w:b/>
                <w:bCs/>
                <w:noProof/>
              </w:rPr>
            </w:pPr>
            <w:r w:rsidRPr="001C146C">
              <w:rPr>
                <w:rFonts w:eastAsia="TimesNewRomanPSMT"/>
                <w:b/>
                <w:bCs/>
                <w:noProof/>
              </w:rPr>
              <w:t xml:space="preserve">Име </w:t>
            </w:r>
            <w:r>
              <w:rPr>
                <w:rFonts w:eastAsia="TimesNewRomanPSMT"/>
                <w:b/>
                <w:bCs/>
                <w:noProof/>
              </w:rPr>
              <w:t xml:space="preserve">и телефон </w:t>
            </w:r>
            <w:r w:rsidRPr="001C146C">
              <w:rPr>
                <w:rFonts w:eastAsia="TimesNewRomanPSMT"/>
                <w:b/>
                <w:bCs/>
                <w:noProof/>
              </w:rPr>
              <w:t>особе за контакт:</w:t>
            </w:r>
          </w:p>
        </w:tc>
        <w:tc>
          <w:tcPr>
            <w:tcW w:w="4819" w:type="dxa"/>
            <w:tcBorders>
              <w:left w:val="single" w:sz="12" w:space="0" w:color="000000"/>
            </w:tcBorders>
            <w:shd w:val="clear" w:color="auto" w:fill="auto"/>
            <w:vAlign w:val="center"/>
          </w:tcPr>
          <w:p w:rsidR="003710FE" w:rsidRPr="001C146C" w:rsidRDefault="003710FE" w:rsidP="000571E7">
            <w:pPr>
              <w:snapToGrid w:val="0"/>
              <w:jc w:val="left"/>
              <w:rPr>
                <w:rFonts w:eastAsia="TimesNewRomanPSMT"/>
                <w:b/>
                <w:bCs/>
                <w:noProof/>
              </w:rPr>
            </w:pPr>
          </w:p>
        </w:tc>
      </w:tr>
      <w:tr w:rsidR="000571E7" w:rsidRPr="001C146C" w:rsidTr="003710FE">
        <w:trPr>
          <w:trHeight w:val="680"/>
          <w:jc w:val="center"/>
        </w:trPr>
        <w:tc>
          <w:tcPr>
            <w:tcW w:w="465" w:type="dxa"/>
            <w:vMerge w:val="restart"/>
            <w:shd w:val="clear" w:color="auto" w:fill="F2DBDB"/>
            <w:vAlign w:val="center"/>
          </w:tcPr>
          <w:p w:rsidR="000571E7" w:rsidRPr="001C146C" w:rsidRDefault="000571E7" w:rsidP="000571E7">
            <w:pPr>
              <w:jc w:val="left"/>
              <w:rPr>
                <w:rFonts w:eastAsia="TimesNewRomanPSMT"/>
                <w:b/>
                <w:bCs/>
                <w:noProof/>
              </w:rPr>
            </w:pPr>
            <w:r w:rsidRPr="001C146C">
              <w:rPr>
                <w:rFonts w:eastAsia="TimesNewRomanPSMT"/>
                <w:b/>
                <w:bCs/>
                <w:noProof/>
              </w:rPr>
              <w:t>2)</w:t>
            </w:r>
          </w:p>
        </w:tc>
        <w:tc>
          <w:tcPr>
            <w:tcW w:w="4819" w:type="dxa"/>
            <w:tcBorders>
              <w:top w:val="single" w:sz="2" w:space="0" w:color="000000"/>
              <w:bottom w:val="single" w:sz="2" w:space="0" w:color="000000"/>
              <w:right w:val="single" w:sz="12" w:space="0" w:color="000000"/>
            </w:tcBorders>
            <w:shd w:val="clear" w:color="auto" w:fill="F2DBDB"/>
            <w:vAlign w:val="center"/>
          </w:tcPr>
          <w:p w:rsidR="000571E7" w:rsidRPr="001C146C" w:rsidRDefault="000571E7" w:rsidP="000571E7">
            <w:pPr>
              <w:rPr>
                <w:rFonts w:eastAsia="TimesNewRomanPSMT"/>
                <w:b/>
                <w:bCs/>
                <w:noProof/>
              </w:rPr>
            </w:pPr>
            <w:r w:rsidRPr="001C146C">
              <w:rPr>
                <w:rFonts w:eastAsia="TimesNewRomanPSMT"/>
                <w:b/>
                <w:bCs/>
                <w:noProof/>
              </w:rPr>
              <w:t>Назив учесника у заједничкој понуди:</w:t>
            </w:r>
          </w:p>
        </w:tc>
        <w:tc>
          <w:tcPr>
            <w:tcW w:w="4819" w:type="dxa"/>
            <w:tcBorders>
              <w:left w:val="single" w:sz="12" w:space="0" w:color="000000"/>
            </w:tcBorders>
            <w:shd w:val="clear" w:color="auto" w:fill="auto"/>
            <w:vAlign w:val="center"/>
          </w:tcPr>
          <w:p w:rsidR="000571E7" w:rsidRPr="001C146C" w:rsidRDefault="000571E7" w:rsidP="000571E7">
            <w:pPr>
              <w:snapToGrid w:val="0"/>
              <w:jc w:val="left"/>
              <w:rPr>
                <w:rFonts w:eastAsia="TimesNewRomanPSMT"/>
                <w:b/>
                <w:bCs/>
                <w:noProof/>
              </w:rPr>
            </w:pPr>
          </w:p>
        </w:tc>
      </w:tr>
      <w:tr w:rsidR="000571E7" w:rsidRPr="001C146C" w:rsidTr="003710FE">
        <w:trPr>
          <w:trHeight w:val="680"/>
          <w:jc w:val="center"/>
        </w:trPr>
        <w:tc>
          <w:tcPr>
            <w:tcW w:w="465" w:type="dxa"/>
            <w:vMerge/>
            <w:shd w:val="clear" w:color="auto" w:fill="F2DBDB"/>
            <w:vAlign w:val="center"/>
          </w:tcPr>
          <w:p w:rsidR="000571E7" w:rsidRPr="001C146C" w:rsidRDefault="000571E7" w:rsidP="000571E7">
            <w:pPr>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0571E7" w:rsidRPr="001C146C" w:rsidRDefault="000571E7" w:rsidP="000571E7">
            <w:pPr>
              <w:rPr>
                <w:rFonts w:eastAsia="TimesNewRomanPSMT"/>
                <w:b/>
                <w:bCs/>
                <w:noProof/>
              </w:rPr>
            </w:pPr>
            <w:r w:rsidRPr="001C146C">
              <w:rPr>
                <w:rFonts w:eastAsia="TimesNewRomanPSMT"/>
                <w:b/>
                <w:bCs/>
                <w:noProof/>
              </w:rPr>
              <w:t>Адреса:</w:t>
            </w:r>
          </w:p>
        </w:tc>
        <w:tc>
          <w:tcPr>
            <w:tcW w:w="4819" w:type="dxa"/>
            <w:tcBorders>
              <w:left w:val="single" w:sz="12" w:space="0" w:color="000000"/>
            </w:tcBorders>
            <w:shd w:val="clear" w:color="auto" w:fill="auto"/>
            <w:vAlign w:val="center"/>
          </w:tcPr>
          <w:p w:rsidR="000571E7" w:rsidRPr="001C146C" w:rsidRDefault="000571E7" w:rsidP="000571E7">
            <w:pPr>
              <w:snapToGrid w:val="0"/>
              <w:jc w:val="left"/>
              <w:rPr>
                <w:rFonts w:eastAsia="TimesNewRomanPSMT"/>
                <w:b/>
                <w:bCs/>
                <w:noProof/>
              </w:rPr>
            </w:pPr>
          </w:p>
        </w:tc>
      </w:tr>
      <w:tr w:rsidR="000571E7" w:rsidRPr="001C146C" w:rsidTr="003710FE">
        <w:trPr>
          <w:trHeight w:val="680"/>
          <w:jc w:val="center"/>
        </w:trPr>
        <w:tc>
          <w:tcPr>
            <w:tcW w:w="465" w:type="dxa"/>
            <w:vMerge/>
            <w:shd w:val="clear" w:color="auto" w:fill="F2DBDB"/>
            <w:vAlign w:val="center"/>
          </w:tcPr>
          <w:p w:rsidR="000571E7" w:rsidRPr="001C146C" w:rsidRDefault="000571E7" w:rsidP="000571E7">
            <w:pPr>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0571E7" w:rsidRPr="001C146C" w:rsidRDefault="000571E7" w:rsidP="000571E7">
            <w:pPr>
              <w:rPr>
                <w:rFonts w:eastAsia="TimesNewRomanPSMT"/>
                <w:b/>
                <w:bCs/>
                <w:noProof/>
              </w:rPr>
            </w:pPr>
            <w:r w:rsidRPr="001C146C">
              <w:rPr>
                <w:rFonts w:eastAsia="TimesNewRomanPSMT"/>
                <w:b/>
                <w:bCs/>
                <w:noProof/>
              </w:rPr>
              <w:t>Матични број:</w:t>
            </w:r>
          </w:p>
        </w:tc>
        <w:tc>
          <w:tcPr>
            <w:tcW w:w="4819" w:type="dxa"/>
            <w:tcBorders>
              <w:left w:val="single" w:sz="12" w:space="0" w:color="000000"/>
            </w:tcBorders>
            <w:shd w:val="clear" w:color="auto" w:fill="auto"/>
            <w:vAlign w:val="center"/>
          </w:tcPr>
          <w:p w:rsidR="000571E7" w:rsidRPr="001C146C" w:rsidRDefault="000571E7" w:rsidP="000571E7">
            <w:pPr>
              <w:snapToGrid w:val="0"/>
              <w:jc w:val="left"/>
              <w:rPr>
                <w:rFonts w:eastAsia="TimesNewRomanPSMT"/>
                <w:b/>
                <w:bCs/>
                <w:noProof/>
              </w:rPr>
            </w:pPr>
          </w:p>
        </w:tc>
      </w:tr>
      <w:tr w:rsidR="000571E7" w:rsidRPr="001C146C" w:rsidTr="003710FE">
        <w:trPr>
          <w:trHeight w:val="680"/>
          <w:jc w:val="center"/>
        </w:trPr>
        <w:tc>
          <w:tcPr>
            <w:tcW w:w="465" w:type="dxa"/>
            <w:vMerge/>
            <w:shd w:val="clear" w:color="auto" w:fill="F2DBDB"/>
            <w:vAlign w:val="center"/>
          </w:tcPr>
          <w:p w:rsidR="000571E7" w:rsidRPr="001C146C" w:rsidRDefault="000571E7" w:rsidP="000571E7">
            <w:pPr>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0571E7" w:rsidRPr="001C146C" w:rsidRDefault="000571E7" w:rsidP="000571E7">
            <w:pPr>
              <w:rPr>
                <w:rFonts w:eastAsia="TimesNewRomanPSMT"/>
                <w:b/>
                <w:bCs/>
                <w:noProof/>
              </w:rPr>
            </w:pPr>
            <w:r w:rsidRPr="001C146C">
              <w:rPr>
                <w:rFonts w:eastAsia="TimesNewRomanPSMT"/>
                <w:b/>
                <w:bCs/>
                <w:noProof/>
              </w:rPr>
              <w:t>Порески идентификациони број:</w:t>
            </w:r>
          </w:p>
        </w:tc>
        <w:tc>
          <w:tcPr>
            <w:tcW w:w="4819" w:type="dxa"/>
            <w:tcBorders>
              <w:left w:val="single" w:sz="12" w:space="0" w:color="000000"/>
            </w:tcBorders>
            <w:shd w:val="clear" w:color="auto" w:fill="auto"/>
            <w:vAlign w:val="center"/>
          </w:tcPr>
          <w:p w:rsidR="000571E7" w:rsidRPr="001C146C" w:rsidRDefault="000571E7" w:rsidP="000571E7">
            <w:pPr>
              <w:snapToGrid w:val="0"/>
              <w:jc w:val="left"/>
              <w:rPr>
                <w:rFonts w:eastAsia="TimesNewRomanPSMT"/>
                <w:b/>
                <w:bCs/>
                <w:noProof/>
              </w:rPr>
            </w:pPr>
          </w:p>
        </w:tc>
      </w:tr>
      <w:tr w:rsidR="003710FE" w:rsidRPr="001C146C" w:rsidTr="003710FE">
        <w:trPr>
          <w:trHeight w:val="680"/>
          <w:jc w:val="center"/>
        </w:trPr>
        <w:tc>
          <w:tcPr>
            <w:tcW w:w="465" w:type="dxa"/>
            <w:vMerge/>
            <w:shd w:val="clear" w:color="auto" w:fill="F2DBDB"/>
            <w:vAlign w:val="center"/>
          </w:tcPr>
          <w:p w:rsidR="003710FE" w:rsidRPr="001C146C" w:rsidRDefault="003710FE" w:rsidP="000571E7">
            <w:pPr>
              <w:snapToGrid w:val="0"/>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3710FE" w:rsidRPr="001C146C" w:rsidRDefault="003710FE" w:rsidP="0000140B">
            <w:pPr>
              <w:jc w:val="left"/>
              <w:rPr>
                <w:rFonts w:eastAsia="TimesNewRomanPSMT"/>
                <w:b/>
                <w:bCs/>
                <w:noProof/>
              </w:rPr>
            </w:pPr>
            <w:r w:rsidRPr="001C146C">
              <w:rPr>
                <w:rFonts w:eastAsia="TimesNewRomanPSMT"/>
                <w:b/>
                <w:bCs/>
                <w:noProof/>
              </w:rPr>
              <w:t xml:space="preserve">Име </w:t>
            </w:r>
            <w:r>
              <w:rPr>
                <w:rFonts w:eastAsia="TimesNewRomanPSMT"/>
                <w:b/>
                <w:bCs/>
                <w:noProof/>
              </w:rPr>
              <w:t xml:space="preserve">и телефон </w:t>
            </w:r>
            <w:r w:rsidRPr="001C146C">
              <w:rPr>
                <w:rFonts w:eastAsia="TimesNewRomanPSMT"/>
                <w:b/>
                <w:bCs/>
                <w:noProof/>
              </w:rPr>
              <w:t>особе за контакт:</w:t>
            </w:r>
          </w:p>
        </w:tc>
        <w:tc>
          <w:tcPr>
            <w:tcW w:w="4819" w:type="dxa"/>
            <w:tcBorders>
              <w:left w:val="single" w:sz="12" w:space="0" w:color="000000"/>
            </w:tcBorders>
            <w:shd w:val="clear" w:color="auto" w:fill="auto"/>
            <w:vAlign w:val="center"/>
          </w:tcPr>
          <w:p w:rsidR="003710FE" w:rsidRPr="001C146C" w:rsidRDefault="003710FE" w:rsidP="000571E7">
            <w:pPr>
              <w:snapToGrid w:val="0"/>
              <w:jc w:val="left"/>
              <w:rPr>
                <w:rFonts w:eastAsia="TimesNewRomanPSMT"/>
                <w:b/>
                <w:bCs/>
                <w:noProof/>
              </w:rPr>
            </w:pPr>
          </w:p>
        </w:tc>
      </w:tr>
      <w:tr w:rsidR="000571E7" w:rsidRPr="001C146C" w:rsidTr="003710FE">
        <w:trPr>
          <w:trHeight w:val="680"/>
          <w:jc w:val="center"/>
        </w:trPr>
        <w:tc>
          <w:tcPr>
            <w:tcW w:w="465" w:type="dxa"/>
            <w:vMerge w:val="restart"/>
            <w:shd w:val="clear" w:color="auto" w:fill="F2DBDB"/>
            <w:vAlign w:val="center"/>
          </w:tcPr>
          <w:p w:rsidR="000571E7" w:rsidRPr="001C146C" w:rsidRDefault="000571E7" w:rsidP="000571E7">
            <w:pPr>
              <w:jc w:val="left"/>
              <w:rPr>
                <w:rFonts w:eastAsia="TimesNewRomanPSMT"/>
                <w:b/>
                <w:bCs/>
                <w:noProof/>
              </w:rPr>
            </w:pPr>
            <w:r w:rsidRPr="001C146C">
              <w:rPr>
                <w:rFonts w:eastAsia="TimesNewRomanPSMT"/>
                <w:b/>
                <w:bCs/>
                <w:noProof/>
              </w:rPr>
              <w:t>3)</w:t>
            </w:r>
          </w:p>
        </w:tc>
        <w:tc>
          <w:tcPr>
            <w:tcW w:w="4819" w:type="dxa"/>
            <w:tcBorders>
              <w:top w:val="single" w:sz="2" w:space="0" w:color="000000"/>
              <w:bottom w:val="single" w:sz="2" w:space="0" w:color="000000"/>
              <w:right w:val="single" w:sz="12" w:space="0" w:color="000000"/>
            </w:tcBorders>
            <w:shd w:val="clear" w:color="auto" w:fill="F2DBDB"/>
            <w:vAlign w:val="center"/>
          </w:tcPr>
          <w:p w:rsidR="000571E7" w:rsidRPr="001C146C" w:rsidRDefault="000571E7" w:rsidP="000571E7">
            <w:pPr>
              <w:rPr>
                <w:rFonts w:eastAsia="TimesNewRomanPSMT"/>
                <w:b/>
                <w:bCs/>
                <w:noProof/>
              </w:rPr>
            </w:pPr>
            <w:r w:rsidRPr="001C146C">
              <w:rPr>
                <w:rFonts w:eastAsia="TimesNewRomanPSMT"/>
                <w:b/>
                <w:bCs/>
                <w:noProof/>
              </w:rPr>
              <w:t>Назив учесника у заједничкој понуди:</w:t>
            </w:r>
          </w:p>
        </w:tc>
        <w:tc>
          <w:tcPr>
            <w:tcW w:w="4819" w:type="dxa"/>
            <w:tcBorders>
              <w:left w:val="single" w:sz="12" w:space="0" w:color="000000"/>
            </w:tcBorders>
            <w:shd w:val="clear" w:color="auto" w:fill="auto"/>
            <w:vAlign w:val="center"/>
          </w:tcPr>
          <w:p w:rsidR="000571E7" w:rsidRPr="001C146C" w:rsidRDefault="000571E7" w:rsidP="000571E7">
            <w:pPr>
              <w:snapToGrid w:val="0"/>
              <w:jc w:val="left"/>
              <w:rPr>
                <w:rFonts w:eastAsia="TimesNewRomanPSMT"/>
                <w:b/>
                <w:bCs/>
                <w:noProof/>
              </w:rPr>
            </w:pPr>
          </w:p>
        </w:tc>
      </w:tr>
      <w:tr w:rsidR="000571E7" w:rsidRPr="001C146C" w:rsidTr="003710FE">
        <w:trPr>
          <w:trHeight w:val="680"/>
          <w:jc w:val="center"/>
        </w:trPr>
        <w:tc>
          <w:tcPr>
            <w:tcW w:w="465" w:type="dxa"/>
            <w:vMerge/>
            <w:shd w:val="clear" w:color="auto" w:fill="F2DBDB"/>
            <w:vAlign w:val="center"/>
          </w:tcPr>
          <w:p w:rsidR="000571E7" w:rsidRPr="001C146C" w:rsidRDefault="000571E7" w:rsidP="000571E7">
            <w:pPr>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0571E7" w:rsidRPr="001C146C" w:rsidRDefault="000571E7" w:rsidP="000571E7">
            <w:pPr>
              <w:rPr>
                <w:rFonts w:eastAsia="TimesNewRomanPSMT"/>
                <w:b/>
                <w:bCs/>
                <w:noProof/>
              </w:rPr>
            </w:pPr>
            <w:r w:rsidRPr="001C146C">
              <w:rPr>
                <w:rFonts w:eastAsia="TimesNewRomanPSMT"/>
                <w:b/>
                <w:bCs/>
                <w:noProof/>
              </w:rPr>
              <w:t>Адреса:</w:t>
            </w:r>
          </w:p>
        </w:tc>
        <w:tc>
          <w:tcPr>
            <w:tcW w:w="4819" w:type="dxa"/>
            <w:tcBorders>
              <w:left w:val="single" w:sz="12" w:space="0" w:color="000000"/>
            </w:tcBorders>
            <w:shd w:val="clear" w:color="auto" w:fill="auto"/>
            <w:vAlign w:val="center"/>
          </w:tcPr>
          <w:p w:rsidR="000571E7" w:rsidRPr="001C146C" w:rsidRDefault="000571E7" w:rsidP="000571E7">
            <w:pPr>
              <w:snapToGrid w:val="0"/>
              <w:jc w:val="left"/>
              <w:rPr>
                <w:rFonts w:eastAsia="TimesNewRomanPSMT"/>
                <w:b/>
                <w:bCs/>
                <w:noProof/>
              </w:rPr>
            </w:pPr>
          </w:p>
        </w:tc>
      </w:tr>
      <w:tr w:rsidR="000571E7" w:rsidRPr="001C146C" w:rsidTr="003710FE">
        <w:trPr>
          <w:trHeight w:val="680"/>
          <w:jc w:val="center"/>
        </w:trPr>
        <w:tc>
          <w:tcPr>
            <w:tcW w:w="465" w:type="dxa"/>
            <w:vMerge/>
            <w:shd w:val="clear" w:color="auto" w:fill="F2DBDB"/>
            <w:vAlign w:val="center"/>
          </w:tcPr>
          <w:p w:rsidR="000571E7" w:rsidRPr="001C146C" w:rsidRDefault="000571E7" w:rsidP="000571E7">
            <w:pPr>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0571E7" w:rsidRPr="001C146C" w:rsidRDefault="000571E7" w:rsidP="000571E7">
            <w:pPr>
              <w:rPr>
                <w:rFonts w:eastAsia="TimesNewRomanPSMT"/>
                <w:b/>
                <w:bCs/>
                <w:noProof/>
              </w:rPr>
            </w:pPr>
            <w:r w:rsidRPr="001C146C">
              <w:rPr>
                <w:rFonts w:eastAsia="TimesNewRomanPSMT"/>
                <w:b/>
                <w:bCs/>
                <w:noProof/>
              </w:rPr>
              <w:t>Матични број:</w:t>
            </w:r>
          </w:p>
        </w:tc>
        <w:tc>
          <w:tcPr>
            <w:tcW w:w="4819" w:type="dxa"/>
            <w:tcBorders>
              <w:left w:val="single" w:sz="12" w:space="0" w:color="000000"/>
            </w:tcBorders>
            <w:shd w:val="clear" w:color="auto" w:fill="auto"/>
            <w:vAlign w:val="center"/>
          </w:tcPr>
          <w:p w:rsidR="000571E7" w:rsidRPr="001C146C" w:rsidRDefault="000571E7" w:rsidP="000571E7">
            <w:pPr>
              <w:snapToGrid w:val="0"/>
              <w:jc w:val="left"/>
              <w:rPr>
                <w:rFonts w:eastAsia="TimesNewRomanPSMT"/>
                <w:b/>
                <w:bCs/>
                <w:noProof/>
              </w:rPr>
            </w:pPr>
          </w:p>
        </w:tc>
      </w:tr>
      <w:tr w:rsidR="000571E7" w:rsidRPr="001C146C" w:rsidTr="003710FE">
        <w:trPr>
          <w:trHeight w:val="680"/>
          <w:jc w:val="center"/>
        </w:trPr>
        <w:tc>
          <w:tcPr>
            <w:tcW w:w="465" w:type="dxa"/>
            <w:vMerge/>
            <w:shd w:val="clear" w:color="auto" w:fill="F2DBDB"/>
            <w:vAlign w:val="center"/>
          </w:tcPr>
          <w:p w:rsidR="000571E7" w:rsidRPr="001C146C" w:rsidRDefault="000571E7" w:rsidP="000571E7">
            <w:pPr>
              <w:jc w:val="left"/>
              <w:rPr>
                <w:rFonts w:eastAsia="TimesNewRomanPSMT"/>
                <w:b/>
                <w:bCs/>
                <w:noProof/>
              </w:rPr>
            </w:pPr>
          </w:p>
        </w:tc>
        <w:tc>
          <w:tcPr>
            <w:tcW w:w="4819" w:type="dxa"/>
            <w:tcBorders>
              <w:top w:val="single" w:sz="2" w:space="0" w:color="000000"/>
              <w:bottom w:val="single" w:sz="2" w:space="0" w:color="000000"/>
              <w:right w:val="single" w:sz="12" w:space="0" w:color="000000"/>
            </w:tcBorders>
            <w:shd w:val="clear" w:color="auto" w:fill="F2DBDB"/>
            <w:vAlign w:val="center"/>
          </w:tcPr>
          <w:p w:rsidR="000571E7" w:rsidRPr="001C146C" w:rsidRDefault="000571E7" w:rsidP="000571E7">
            <w:pPr>
              <w:rPr>
                <w:rFonts w:eastAsia="TimesNewRomanPSMT"/>
                <w:b/>
                <w:bCs/>
                <w:noProof/>
              </w:rPr>
            </w:pPr>
            <w:r w:rsidRPr="001C146C">
              <w:rPr>
                <w:rFonts w:eastAsia="TimesNewRomanPSMT"/>
                <w:b/>
                <w:bCs/>
                <w:noProof/>
              </w:rPr>
              <w:t>Порески идентификациони број:</w:t>
            </w:r>
          </w:p>
        </w:tc>
        <w:tc>
          <w:tcPr>
            <w:tcW w:w="4819" w:type="dxa"/>
            <w:tcBorders>
              <w:left w:val="single" w:sz="12" w:space="0" w:color="000000"/>
            </w:tcBorders>
            <w:shd w:val="clear" w:color="auto" w:fill="auto"/>
            <w:vAlign w:val="center"/>
          </w:tcPr>
          <w:p w:rsidR="000571E7" w:rsidRPr="001C146C" w:rsidRDefault="000571E7" w:rsidP="000571E7">
            <w:pPr>
              <w:snapToGrid w:val="0"/>
              <w:jc w:val="left"/>
              <w:rPr>
                <w:rFonts w:eastAsia="TimesNewRomanPSMT"/>
                <w:b/>
                <w:bCs/>
                <w:noProof/>
              </w:rPr>
            </w:pPr>
          </w:p>
        </w:tc>
      </w:tr>
      <w:tr w:rsidR="003710FE" w:rsidRPr="001C146C" w:rsidTr="003710FE">
        <w:trPr>
          <w:trHeight w:val="680"/>
          <w:jc w:val="center"/>
        </w:trPr>
        <w:tc>
          <w:tcPr>
            <w:tcW w:w="465" w:type="dxa"/>
            <w:vMerge/>
            <w:shd w:val="clear" w:color="auto" w:fill="F2DBDB"/>
            <w:vAlign w:val="center"/>
          </w:tcPr>
          <w:p w:rsidR="003710FE" w:rsidRPr="001C146C" w:rsidRDefault="003710FE" w:rsidP="000571E7">
            <w:pPr>
              <w:snapToGrid w:val="0"/>
              <w:jc w:val="left"/>
              <w:rPr>
                <w:rFonts w:eastAsia="TimesNewRomanPSMT"/>
                <w:b/>
                <w:bCs/>
                <w:noProof/>
              </w:rPr>
            </w:pPr>
          </w:p>
        </w:tc>
        <w:tc>
          <w:tcPr>
            <w:tcW w:w="4819" w:type="dxa"/>
            <w:tcBorders>
              <w:top w:val="single" w:sz="2" w:space="0" w:color="000000"/>
              <w:bottom w:val="single" w:sz="12" w:space="0" w:color="000000"/>
              <w:right w:val="single" w:sz="12" w:space="0" w:color="000000"/>
            </w:tcBorders>
            <w:shd w:val="clear" w:color="auto" w:fill="F2DBDB"/>
            <w:vAlign w:val="center"/>
          </w:tcPr>
          <w:p w:rsidR="003710FE" w:rsidRPr="001C146C" w:rsidRDefault="003710FE" w:rsidP="0000140B">
            <w:pPr>
              <w:jc w:val="left"/>
              <w:rPr>
                <w:rFonts w:eastAsia="TimesNewRomanPSMT"/>
                <w:b/>
                <w:bCs/>
                <w:noProof/>
              </w:rPr>
            </w:pPr>
            <w:r w:rsidRPr="001C146C">
              <w:rPr>
                <w:rFonts w:eastAsia="TimesNewRomanPSMT"/>
                <w:b/>
                <w:bCs/>
                <w:noProof/>
              </w:rPr>
              <w:t xml:space="preserve">Име </w:t>
            </w:r>
            <w:r>
              <w:rPr>
                <w:rFonts w:eastAsia="TimesNewRomanPSMT"/>
                <w:b/>
                <w:bCs/>
                <w:noProof/>
              </w:rPr>
              <w:t xml:space="preserve">и телефон </w:t>
            </w:r>
            <w:r w:rsidRPr="001C146C">
              <w:rPr>
                <w:rFonts w:eastAsia="TimesNewRomanPSMT"/>
                <w:b/>
                <w:bCs/>
                <w:noProof/>
              </w:rPr>
              <w:t>особе за контакт:</w:t>
            </w:r>
          </w:p>
        </w:tc>
        <w:tc>
          <w:tcPr>
            <w:tcW w:w="4819" w:type="dxa"/>
            <w:tcBorders>
              <w:left w:val="single" w:sz="12" w:space="0" w:color="000000"/>
            </w:tcBorders>
            <w:shd w:val="clear" w:color="auto" w:fill="auto"/>
            <w:vAlign w:val="center"/>
          </w:tcPr>
          <w:p w:rsidR="003710FE" w:rsidRPr="001C146C" w:rsidRDefault="003710FE" w:rsidP="000571E7">
            <w:pPr>
              <w:snapToGrid w:val="0"/>
              <w:jc w:val="left"/>
              <w:rPr>
                <w:rFonts w:eastAsia="TimesNewRomanPSMT"/>
                <w:b/>
                <w:bCs/>
                <w:noProof/>
              </w:rPr>
            </w:pPr>
          </w:p>
        </w:tc>
      </w:tr>
    </w:tbl>
    <w:p w:rsidR="00470ED2" w:rsidRPr="001C146C" w:rsidRDefault="00470ED2" w:rsidP="00470ED2">
      <w:pPr>
        <w:rPr>
          <w:b/>
          <w:bCs/>
          <w:iCs/>
          <w:noProof/>
          <w:u w:val="single"/>
        </w:rPr>
      </w:pPr>
    </w:p>
    <w:p w:rsidR="00B257C3" w:rsidRPr="001C146C" w:rsidRDefault="00B257C3" w:rsidP="00470ED2">
      <w:pPr>
        <w:rPr>
          <w:b/>
          <w:bCs/>
          <w:iCs/>
          <w:noProof/>
          <w:u w:val="single"/>
        </w:rPr>
      </w:pPr>
    </w:p>
    <w:p w:rsidR="00470ED2" w:rsidRPr="001C146C" w:rsidRDefault="00470ED2" w:rsidP="00470ED2">
      <w:pPr>
        <w:rPr>
          <w:iCs/>
          <w:noProof/>
          <w:sz w:val="20"/>
          <w:szCs w:val="20"/>
        </w:rPr>
      </w:pPr>
      <w:r w:rsidRPr="001C146C">
        <w:rPr>
          <w:b/>
          <w:bCs/>
          <w:iCs/>
          <w:noProof/>
          <w:sz w:val="20"/>
          <w:szCs w:val="20"/>
          <w:u w:val="single"/>
        </w:rPr>
        <w:t>Напомена:</w:t>
      </w:r>
    </w:p>
    <w:p w:rsidR="00470ED2" w:rsidRPr="001C146C" w:rsidRDefault="00470ED2" w:rsidP="00470ED2">
      <w:pPr>
        <w:rPr>
          <w:iCs/>
          <w:noProof/>
          <w:sz w:val="20"/>
          <w:szCs w:val="20"/>
        </w:rPr>
      </w:pPr>
      <w:r w:rsidRPr="001C146C">
        <w:rPr>
          <w:iCs/>
          <w:noProof/>
          <w:sz w:val="20"/>
          <w:szCs w:val="20"/>
        </w:rPr>
        <w:t xml:space="preserve">Табелу </w:t>
      </w:r>
      <w:r w:rsidR="00FD11FC" w:rsidRPr="001C146C">
        <w:rPr>
          <w:iCs/>
          <w:noProof/>
          <w:sz w:val="20"/>
          <w:szCs w:val="20"/>
        </w:rPr>
        <w:t>„</w:t>
      </w:r>
      <w:r w:rsidRPr="001C146C">
        <w:rPr>
          <w:iCs/>
          <w:noProof/>
          <w:sz w:val="20"/>
          <w:szCs w:val="20"/>
        </w:rPr>
        <w:t>Подаци о учеснику у заједничкој понуди</w:t>
      </w:r>
      <w:r w:rsidR="00FD11FC" w:rsidRPr="001C146C">
        <w:rPr>
          <w:iCs/>
          <w:noProof/>
          <w:sz w:val="20"/>
          <w:szCs w:val="20"/>
        </w:rPr>
        <w:t>“</w:t>
      </w:r>
      <w:r w:rsidRPr="001C146C">
        <w:rPr>
          <w:iCs/>
          <w:noProof/>
          <w:sz w:val="20"/>
          <w:szCs w:val="20"/>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F5FEE" w:rsidRPr="001C146C" w:rsidRDefault="00BF5FEE" w:rsidP="00470ED2">
      <w:pPr>
        <w:rPr>
          <w:iCs/>
          <w:noProof/>
          <w:sz w:val="20"/>
          <w:szCs w:val="20"/>
        </w:rPr>
      </w:pPr>
    </w:p>
    <w:p w:rsidR="00BF5FEE" w:rsidRPr="001C146C" w:rsidRDefault="00BF5FEE" w:rsidP="00470ED2">
      <w:pPr>
        <w:rPr>
          <w:iCs/>
          <w:noProof/>
          <w:sz w:val="20"/>
          <w:szCs w:val="20"/>
        </w:rPr>
      </w:pPr>
    </w:p>
    <w:p w:rsidR="00BF5FEE" w:rsidRPr="001C146C" w:rsidRDefault="00BF5FEE" w:rsidP="00470ED2">
      <w:pPr>
        <w:rPr>
          <w:iCs/>
          <w:noProof/>
          <w:sz w:val="20"/>
          <w:szCs w:val="20"/>
        </w:rPr>
      </w:pPr>
    </w:p>
    <w:p w:rsidR="00B07B5F" w:rsidRPr="001C146C" w:rsidRDefault="00B07B5F" w:rsidP="00470ED2">
      <w:pPr>
        <w:rPr>
          <w:iCs/>
          <w:noProof/>
          <w:sz w:val="20"/>
          <w:szCs w:val="20"/>
        </w:rPr>
      </w:pPr>
    </w:p>
    <w:p w:rsidR="00BF5FEE" w:rsidRPr="001C146C" w:rsidRDefault="00BF5FEE" w:rsidP="00470ED2">
      <w:pPr>
        <w:rPr>
          <w:iCs/>
          <w:noProof/>
          <w:sz w:val="20"/>
          <w:szCs w:val="20"/>
        </w:rPr>
      </w:pPr>
    </w:p>
    <w:p w:rsidR="00BF5FEE" w:rsidRPr="001C146C" w:rsidRDefault="00BF5FEE" w:rsidP="00470ED2">
      <w:pPr>
        <w:rPr>
          <w:iCs/>
          <w:noProof/>
          <w:sz w:val="20"/>
          <w:szCs w:val="20"/>
        </w:rPr>
      </w:pPr>
    </w:p>
    <w:p w:rsidR="00BF5FEE" w:rsidRPr="001C146C" w:rsidRDefault="00BF5FEE" w:rsidP="00470ED2">
      <w:pPr>
        <w:rPr>
          <w:b/>
          <w:bCs/>
          <w:iCs/>
          <w:noProof/>
          <w:sz w:val="20"/>
          <w:szCs w:val="20"/>
        </w:rPr>
      </w:pPr>
    </w:p>
    <w:p w:rsidR="000571E7" w:rsidRPr="001C146C" w:rsidRDefault="000571E7" w:rsidP="000571E7">
      <w:pPr>
        <w:rPr>
          <w:rFonts w:eastAsia="TimesNewRomanPSMT"/>
          <w:bCs/>
          <w:iCs/>
          <w:noProof/>
        </w:rPr>
      </w:pPr>
      <w:r w:rsidRPr="001C146C">
        <w:rPr>
          <w:rFonts w:eastAsia="TimesNewRomanPSMT"/>
          <w:b/>
          <w:bCs/>
          <w:i/>
          <w:iCs/>
          <w:noProof/>
        </w:rPr>
        <w:lastRenderedPageBreak/>
        <w:t xml:space="preserve">5) ОПИС ПРЕДМЕТА НАБАВКЕ </w:t>
      </w:r>
      <w:r w:rsidRPr="001C146C">
        <w:rPr>
          <w:rFonts w:eastAsia="TimesNewRomanPSMT"/>
          <w:bCs/>
          <w:i/>
          <w:iCs/>
          <w:noProof/>
        </w:rPr>
        <w:t>–</w:t>
      </w:r>
      <w:r w:rsidR="006F38D2">
        <w:rPr>
          <w:rFonts w:eastAsia="TimesNewRomanPSMT"/>
          <w:bCs/>
          <w:i/>
          <w:iCs/>
          <w:noProof/>
        </w:rPr>
        <w:t xml:space="preserve"> </w:t>
      </w:r>
      <w:r w:rsidR="00B216E4" w:rsidRPr="001C146C">
        <w:rPr>
          <w:rFonts w:eastAsia="TimesNewRomanPSMT"/>
          <w:bCs/>
          <w:iCs/>
          <w:noProof/>
        </w:rPr>
        <w:t>Ј</w:t>
      </w:r>
      <w:r w:rsidRPr="001C146C">
        <w:rPr>
          <w:rFonts w:eastAsia="TimesNewRomanPSMT"/>
          <w:bCs/>
          <w:iCs/>
          <w:noProof/>
        </w:rPr>
        <w:t xml:space="preserve">авна набавка </w:t>
      </w:r>
      <w:r w:rsidR="000D1B59" w:rsidRPr="001C146C">
        <w:rPr>
          <w:rFonts w:eastAsia="TimesNewRomanPSMT"/>
          <w:bCs/>
          <w:iCs/>
          <w:noProof/>
        </w:rPr>
        <w:t>услуга</w:t>
      </w:r>
      <w:r w:rsidR="00E92864" w:rsidRPr="001C146C">
        <w:rPr>
          <w:rFonts w:eastAsia="TimesNewRomanPSMT"/>
          <w:bCs/>
          <w:iCs/>
          <w:noProof/>
        </w:rPr>
        <w:t xml:space="preserve"> –</w:t>
      </w:r>
      <w:r w:rsidR="006F38D2">
        <w:rPr>
          <w:rFonts w:eastAsia="TimesNewRomanPSMT"/>
          <w:bCs/>
          <w:iCs/>
          <w:noProof/>
        </w:rPr>
        <w:t xml:space="preserve"> </w:t>
      </w:r>
      <w:r w:rsidR="001E51B2">
        <w:rPr>
          <w:lang w:val="sr-Cyrl-CS"/>
        </w:rPr>
        <w:t xml:space="preserve">Израда </w:t>
      </w:r>
      <w:r w:rsidR="00596C86">
        <w:rPr>
          <w:lang w:val="sr-Cyrl-CS"/>
        </w:rPr>
        <w:t>географског информационог система зелених површина Града Новог Сада</w:t>
      </w:r>
      <w:r w:rsidRPr="001C146C">
        <w:rPr>
          <w:rFonts w:eastAsia="TimesNewRomanPSMT"/>
          <w:bCs/>
          <w:iCs/>
          <w:noProof/>
        </w:rPr>
        <w:t xml:space="preserve">, шифра: </w:t>
      </w:r>
      <w:r w:rsidR="003E1F63" w:rsidRPr="003E1F63">
        <w:rPr>
          <w:rFonts w:eastAsia="TimesNewRomanPSMT"/>
          <w:bCs/>
          <w:iCs/>
          <w:noProof/>
        </w:rPr>
        <w:t>ОП-У-1/20</w:t>
      </w:r>
      <w:r w:rsidR="00992F05" w:rsidRPr="002E767C">
        <w:rPr>
          <w:rFonts w:eastAsia="TimesNewRomanPSMT"/>
          <w:bCs/>
          <w:iCs/>
          <w:noProof/>
        </w:rPr>
        <w:t>.</w:t>
      </w:r>
    </w:p>
    <w:p w:rsidR="00BF5FEE" w:rsidRPr="00446C41" w:rsidRDefault="00BF5FEE" w:rsidP="00BF5FEE">
      <w:pPr>
        <w:spacing w:line="100" w:lineRule="atLeast"/>
        <w:rPr>
          <w:b/>
          <w:sz w:val="10"/>
          <w:szCs w:val="10"/>
          <w:lang w:val="sr-Cyrl-CS"/>
        </w:rPr>
      </w:pPr>
    </w:p>
    <w:tbl>
      <w:tblPr>
        <w:tblW w:w="5000" w:type="pct"/>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40" w:type="dxa"/>
          <w:right w:w="40" w:type="dxa"/>
        </w:tblCellMar>
        <w:tblLook w:val="0000" w:firstRow="0" w:lastRow="0" w:firstColumn="0" w:lastColumn="0" w:noHBand="0" w:noVBand="0"/>
      </w:tblPr>
      <w:tblGrid>
        <w:gridCol w:w="2649"/>
        <w:gridCol w:w="7069"/>
      </w:tblGrid>
      <w:tr w:rsidR="00BF5FEE" w:rsidRPr="001C146C" w:rsidTr="008C4802">
        <w:trPr>
          <w:trHeight w:val="397"/>
        </w:trPr>
        <w:tc>
          <w:tcPr>
            <w:tcW w:w="5000" w:type="pct"/>
            <w:gridSpan w:val="2"/>
            <w:shd w:val="clear" w:color="auto" w:fill="F2DBDB"/>
            <w:vAlign w:val="center"/>
          </w:tcPr>
          <w:p w:rsidR="00BF5FEE" w:rsidRPr="001C146C" w:rsidRDefault="00BF5FEE" w:rsidP="00BA0068">
            <w:pPr>
              <w:autoSpaceDE w:val="0"/>
              <w:autoSpaceDN w:val="0"/>
              <w:adjustRightInd w:val="0"/>
              <w:jc w:val="center"/>
              <w:rPr>
                <w:b/>
                <w:i/>
              </w:rPr>
            </w:pPr>
            <w:r w:rsidRPr="001C146C">
              <w:rPr>
                <w:b/>
                <w:bCs/>
                <w:i/>
                <w:lang w:val="sr-Cyrl-CS" w:eastAsia="sr-Cyrl-CS"/>
              </w:rPr>
              <w:t>ОПИС</w:t>
            </w:r>
          </w:p>
        </w:tc>
      </w:tr>
      <w:tr w:rsidR="00BF5FEE" w:rsidRPr="001C146C" w:rsidTr="008C4802">
        <w:trPr>
          <w:trHeight w:val="850"/>
        </w:trPr>
        <w:tc>
          <w:tcPr>
            <w:tcW w:w="5000" w:type="pct"/>
            <w:gridSpan w:val="2"/>
            <w:vAlign w:val="center"/>
          </w:tcPr>
          <w:p w:rsidR="00BF5FEE" w:rsidRPr="001C146C" w:rsidRDefault="001E51B2" w:rsidP="006F38D2">
            <w:pPr>
              <w:autoSpaceDE w:val="0"/>
              <w:autoSpaceDN w:val="0"/>
              <w:adjustRightInd w:val="0"/>
              <w:jc w:val="center"/>
              <w:rPr>
                <w:b/>
                <w:lang w:val="sr-Cyrl-CS" w:eastAsia="sr-Cyrl-CS"/>
              </w:rPr>
            </w:pPr>
            <w:r>
              <w:rPr>
                <w:lang w:val="sr-Cyrl-CS"/>
              </w:rPr>
              <w:t xml:space="preserve">Израда </w:t>
            </w:r>
            <w:r w:rsidR="00596C86">
              <w:rPr>
                <w:lang w:val="sr-Cyrl-CS"/>
              </w:rPr>
              <w:t>географског информационог система зелених површина Града Новог Сада</w:t>
            </w:r>
          </w:p>
        </w:tc>
      </w:tr>
      <w:tr w:rsidR="00BF5FEE" w:rsidRPr="001C146C" w:rsidTr="000712E0">
        <w:trPr>
          <w:trHeight w:val="510"/>
        </w:trPr>
        <w:tc>
          <w:tcPr>
            <w:tcW w:w="1363" w:type="pct"/>
            <w:shd w:val="clear" w:color="auto" w:fill="F2DBDB"/>
            <w:vAlign w:val="center"/>
          </w:tcPr>
          <w:p w:rsidR="00BF5FEE" w:rsidRPr="001C146C" w:rsidRDefault="00BF5FEE" w:rsidP="002E767C">
            <w:pPr>
              <w:autoSpaceDE w:val="0"/>
              <w:autoSpaceDN w:val="0"/>
              <w:adjustRightInd w:val="0"/>
              <w:jc w:val="right"/>
              <w:rPr>
                <w:b/>
                <w:i/>
                <w:lang w:val="sr-Cyrl-CS" w:eastAsia="sr-Cyrl-CS"/>
              </w:rPr>
            </w:pPr>
            <w:r w:rsidRPr="001C146C">
              <w:rPr>
                <w:b/>
                <w:i/>
                <w:lang w:val="sr-Cyrl-CS" w:eastAsia="sr-Cyrl-CS"/>
              </w:rPr>
              <w:t>Укупн</w:t>
            </w:r>
            <w:r w:rsidR="002E767C">
              <w:rPr>
                <w:b/>
                <w:i/>
                <w:lang w:val="sr-Cyrl-CS" w:eastAsia="sr-Cyrl-CS"/>
              </w:rPr>
              <w:t>а</w:t>
            </w:r>
            <w:r w:rsidRPr="001C146C">
              <w:rPr>
                <w:b/>
                <w:i/>
                <w:lang w:val="sr-Cyrl-CS" w:eastAsia="sr-Cyrl-CS"/>
              </w:rPr>
              <w:t xml:space="preserve"> цена без ПДВ</w:t>
            </w:r>
            <w:r w:rsidR="00DB3436">
              <w:rPr>
                <w:b/>
                <w:i/>
                <w:lang w:val="sr-Cyrl-CS" w:eastAsia="sr-Cyrl-CS"/>
              </w:rPr>
              <w:t>-а</w:t>
            </w:r>
          </w:p>
        </w:tc>
        <w:tc>
          <w:tcPr>
            <w:tcW w:w="3637" w:type="pct"/>
            <w:vAlign w:val="center"/>
          </w:tcPr>
          <w:p w:rsidR="00BF5FEE" w:rsidRDefault="000712E0" w:rsidP="000712E0">
            <w:pPr>
              <w:autoSpaceDE w:val="0"/>
              <w:autoSpaceDN w:val="0"/>
              <w:adjustRightInd w:val="0"/>
              <w:jc w:val="center"/>
              <w:rPr>
                <w:lang w:val="sr-Cyrl-CS" w:eastAsia="sr-Cyrl-CS"/>
              </w:rPr>
            </w:pPr>
            <w:r>
              <w:rPr>
                <w:lang w:val="sr-Cyrl-CS" w:eastAsia="sr-Cyrl-CS"/>
              </w:rPr>
              <w:t>____________________________________ д</w:t>
            </w:r>
            <w:r w:rsidR="009C7F30">
              <w:rPr>
                <w:lang w:val="sr-Cyrl-CS" w:eastAsia="sr-Cyrl-CS"/>
              </w:rPr>
              <w:t>инара</w:t>
            </w:r>
          </w:p>
          <w:p w:rsidR="000712E0" w:rsidRPr="001C146C" w:rsidRDefault="000712E0" w:rsidP="000712E0">
            <w:pPr>
              <w:autoSpaceDE w:val="0"/>
              <w:autoSpaceDN w:val="0"/>
              <w:adjustRightInd w:val="0"/>
              <w:jc w:val="center"/>
              <w:rPr>
                <w:lang w:val="sr-Cyrl-CS" w:eastAsia="sr-Cyrl-CS"/>
              </w:rPr>
            </w:pPr>
            <w:r>
              <w:rPr>
                <w:lang w:val="sr-Cyrl-CS" w:eastAsia="sr-Cyrl-CS"/>
              </w:rPr>
              <w:t>словима: (__________________________________________ динара)</w:t>
            </w:r>
          </w:p>
        </w:tc>
      </w:tr>
      <w:tr w:rsidR="000712E0" w:rsidRPr="001C146C" w:rsidTr="000712E0">
        <w:trPr>
          <w:trHeight w:val="510"/>
        </w:trPr>
        <w:tc>
          <w:tcPr>
            <w:tcW w:w="1363" w:type="pct"/>
            <w:shd w:val="clear" w:color="auto" w:fill="F2DBDB"/>
            <w:vAlign w:val="center"/>
          </w:tcPr>
          <w:p w:rsidR="000712E0" w:rsidRPr="001C146C" w:rsidRDefault="000712E0" w:rsidP="000712E0">
            <w:pPr>
              <w:autoSpaceDE w:val="0"/>
              <w:autoSpaceDN w:val="0"/>
              <w:adjustRightInd w:val="0"/>
              <w:jc w:val="right"/>
              <w:rPr>
                <w:b/>
                <w:i/>
                <w:lang w:val="sr-Cyrl-CS" w:eastAsia="sr-Cyrl-CS"/>
              </w:rPr>
            </w:pPr>
            <w:r w:rsidRPr="001C146C">
              <w:rPr>
                <w:b/>
                <w:i/>
                <w:lang w:val="sr-Cyrl-CS" w:eastAsia="sr-Cyrl-CS"/>
              </w:rPr>
              <w:t>Износ ПДВ</w:t>
            </w:r>
            <w:r>
              <w:rPr>
                <w:b/>
                <w:i/>
                <w:lang w:val="sr-Cyrl-CS" w:eastAsia="sr-Cyrl-CS"/>
              </w:rPr>
              <w:t>-а</w:t>
            </w:r>
          </w:p>
        </w:tc>
        <w:tc>
          <w:tcPr>
            <w:tcW w:w="3637" w:type="pct"/>
            <w:vAlign w:val="center"/>
          </w:tcPr>
          <w:p w:rsidR="000712E0" w:rsidRDefault="000712E0" w:rsidP="000712E0">
            <w:pPr>
              <w:autoSpaceDE w:val="0"/>
              <w:autoSpaceDN w:val="0"/>
              <w:adjustRightInd w:val="0"/>
              <w:jc w:val="center"/>
              <w:rPr>
                <w:lang w:val="sr-Cyrl-CS" w:eastAsia="sr-Cyrl-CS"/>
              </w:rPr>
            </w:pPr>
            <w:r>
              <w:rPr>
                <w:lang w:val="sr-Cyrl-CS" w:eastAsia="sr-Cyrl-CS"/>
              </w:rPr>
              <w:t>____________________________________ динара</w:t>
            </w:r>
          </w:p>
          <w:p w:rsidR="000712E0" w:rsidRPr="001C146C" w:rsidRDefault="000712E0" w:rsidP="000712E0">
            <w:pPr>
              <w:autoSpaceDE w:val="0"/>
              <w:autoSpaceDN w:val="0"/>
              <w:adjustRightInd w:val="0"/>
              <w:jc w:val="center"/>
              <w:rPr>
                <w:lang w:val="sr-Cyrl-CS" w:eastAsia="sr-Cyrl-CS"/>
              </w:rPr>
            </w:pPr>
            <w:r>
              <w:rPr>
                <w:lang w:val="sr-Cyrl-CS" w:eastAsia="sr-Cyrl-CS"/>
              </w:rPr>
              <w:t>словима: (__________________________________________ динара)</w:t>
            </w:r>
          </w:p>
        </w:tc>
      </w:tr>
      <w:tr w:rsidR="000712E0" w:rsidRPr="001C146C" w:rsidTr="000712E0">
        <w:trPr>
          <w:trHeight w:val="510"/>
        </w:trPr>
        <w:tc>
          <w:tcPr>
            <w:tcW w:w="1363" w:type="pct"/>
            <w:shd w:val="clear" w:color="auto" w:fill="F2DBDB"/>
            <w:vAlign w:val="center"/>
          </w:tcPr>
          <w:p w:rsidR="000712E0" w:rsidRPr="001C146C" w:rsidRDefault="000712E0" w:rsidP="000712E0">
            <w:pPr>
              <w:autoSpaceDE w:val="0"/>
              <w:autoSpaceDN w:val="0"/>
              <w:adjustRightInd w:val="0"/>
              <w:jc w:val="right"/>
              <w:rPr>
                <w:b/>
                <w:i/>
                <w:lang w:val="sr-Cyrl-CS" w:eastAsia="sr-Cyrl-CS"/>
              </w:rPr>
            </w:pPr>
            <w:r w:rsidRPr="001C146C">
              <w:rPr>
                <w:b/>
                <w:i/>
                <w:lang w:val="sr-Cyrl-CS" w:eastAsia="sr-Cyrl-CS"/>
              </w:rPr>
              <w:t>Укупн</w:t>
            </w:r>
            <w:r>
              <w:rPr>
                <w:b/>
                <w:i/>
                <w:lang w:val="sr-Cyrl-CS" w:eastAsia="sr-Cyrl-CS"/>
              </w:rPr>
              <w:t>а</w:t>
            </w:r>
            <w:r w:rsidRPr="001C146C">
              <w:rPr>
                <w:b/>
                <w:i/>
                <w:lang w:val="sr-Cyrl-CS" w:eastAsia="sr-Cyrl-CS"/>
              </w:rPr>
              <w:t xml:space="preserve"> цена са ПДВ</w:t>
            </w:r>
            <w:r>
              <w:rPr>
                <w:b/>
                <w:i/>
                <w:lang w:val="sr-Cyrl-CS" w:eastAsia="sr-Cyrl-CS"/>
              </w:rPr>
              <w:t>-ом</w:t>
            </w:r>
          </w:p>
        </w:tc>
        <w:tc>
          <w:tcPr>
            <w:tcW w:w="3637" w:type="pct"/>
            <w:vAlign w:val="center"/>
          </w:tcPr>
          <w:p w:rsidR="000712E0" w:rsidRDefault="000712E0" w:rsidP="000712E0">
            <w:pPr>
              <w:autoSpaceDE w:val="0"/>
              <w:autoSpaceDN w:val="0"/>
              <w:adjustRightInd w:val="0"/>
              <w:jc w:val="center"/>
              <w:rPr>
                <w:lang w:val="sr-Cyrl-CS" w:eastAsia="sr-Cyrl-CS"/>
              </w:rPr>
            </w:pPr>
            <w:r>
              <w:rPr>
                <w:lang w:val="sr-Cyrl-CS" w:eastAsia="sr-Cyrl-CS"/>
              </w:rPr>
              <w:t>____________________________________ динара</w:t>
            </w:r>
          </w:p>
          <w:p w:rsidR="000712E0" w:rsidRPr="001C146C" w:rsidRDefault="000712E0" w:rsidP="000712E0">
            <w:pPr>
              <w:autoSpaceDE w:val="0"/>
              <w:autoSpaceDN w:val="0"/>
              <w:adjustRightInd w:val="0"/>
              <w:jc w:val="center"/>
              <w:rPr>
                <w:lang w:val="sr-Cyrl-CS" w:eastAsia="sr-Cyrl-CS"/>
              </w:rPr>
            </w:pPr>
            <w:r>
              <w:rPr>
                <w:lang w:val="sr-Cyrl-CS" w:eastAsia="sr-Cyrl-CS"/>
              </w:rPr>
              <w:t>словима: (__________________________________________ динара)</w:t>
            </w:r>
          </w:p>
        </w:tc>
      </w:tr>
    </w:tbl>
    <w:p w:rsidR="00D66F66" w:rsidRPr="00B61A0D" w:rsidRDefault="00D66F66" w:rsidP="00BF5FEE">
      <w:pPr>
        <w:spacing w:line="100" w:lineRule="atLeast"/>
        <w:rPr>
          <w:b/>
          <w:lang w:val="sr-Cyrl-CS"/>
        </w:rPr>
      </w:pPr>
    </w:p>
    <w:p w:rsidR="00BF5FEE" w:rsidRPr="002E767C" w:rsidRDefault="003B72D9" w:rsidP="003B72D9">
      <w:pPr>
        <w:rPr>
          <w:iCs/>
          <w:noProof/>
          <w:color w:val="auto"/>
        </w:rPr>
      </w:pPr>
      <w:r w:rsidRPr="002E767C">
        <w:rPr>
          <w:iCs/>
          <w:noProof/>
          <w:color w:val="auto"/>
        </w:rPr>
        <w:t>Потврђујемо да су у понуђену цену урачунати сви трошкови који падају на терет добављача.</w:t>
      </w:r>
    </w:p>
    <w:p w:rsidR="00BF5FEE" w:rsidRPr="001C146C" w:rsidRDefault="00BF5FEE" w:rsidP="00BF5FEE">
      <w:pPr>
        <w:spacing w:line="100" w:lineRule="atLeast"/>
        <w:rPr>
          <w:b/>
          <w:iCs/>
          <w:lang w:val="sr-Cyrl-CS"/>
        </w:rPr>
      </w:pPr>
    </w:p>
    <w:p w:rsidR="002B0524" w:rsidRPr="0063236C" w:rsidRDefault="002B0524" w:rsidP="00446C41">
      <w:pPr>
        <w:rPr>
          <w:iCs/>
          <w:noProof/>
        </w:rPr>
      </w:pPr>
      <w:r w:rsidRPr="0063236C">
        <w:rPr>
          <w:iCs/>
          <w:noProof/>
        </w:rPr>
        <w:t>Наручилац је предвидео следећу динамику плаћања:</w:t>
      </w:r>
    </w:p>
    <w:p w:rsidR="00DE4CC1" w:rsidRPr="00026EEB" w:rsidRDefault="00DE4CC1" w:rsidP="00DE4CC1">
      <w:pPr>
        <w:ind w:firstLine="708"/>
        <w:rPr>
          <w:noProof/>
          <w:lang w:val="sr-Cyrl-RS"/>
        </w:rPr>
      </w:pPr>
      <w:r w:rsidRPr="00524E9D">
        <w:rPr>
          <w:noProof/>
        </w:rPr>
        <w:t xml:space="preserve">Плаћање аванса у висини од 40% од уговорене вредности ће се извршити у року до 45 дана од дана пријема исправно сачињеног предрачуна, на рачун понуђача, </w:t>
      </w:r>
      <w:r w:rsidRPr="00524E9D">
        <w:rPr>
          <w:iCs/>
          <w:noProof/>
        </w:rPr>
        <w:t>при чему авансној уплати претходи банкарска гаранција за повраћај авансног плаћања као средство финансијског обезбеђења за авансно плаћање. Банкарска гаранција за повраћај авансног плаћања ће, на писани захтев Добављача, бити враћена када Добављач оправда износ датог аванса у целости.</w:t>
      </w:r>
      <w:r>
        <w:rPr>
          <w:iCs/>
          <w:noProof/>
        </w:rPr>
        <w:t xml:space="preserve"> Сматра се да је аванс </w:t>
      </w:r>
      <w:r w:rsidR="00026EEB">
        <w:rPr>
          <w:iCs/>
          <w:noProof/>
        </w:rPr>
        <w:t>оправдан</w:t>
      </w:r>
      <w:r>
        <w:rPr>
          <w:iCs/>
          <w:noProof/>
        </w:rPr>
        <w:t xml:space="preserve"> у целости по завршетку прве две фазе имплементације: </w:t>
      </w:r>
      <w:r w:rsidRPr="00DE4CC1">
        <w:rPr>
          <w:rFonts w:eastAsia="Times New Roman"/>
          <w:bCs/>
          <w:color w:val="auto"/>
          <w:kern w:val="0"/>
          <w:lang w:eastAsia="en-US"/>
        </w:rPr>
        <w:t>Фаза 1: Испорука и инсталација опреме</w:t>
      </w:r>
      <w:r>
        <w:rPr>
          <w:rFonts w:eastAsia="Times New Roman"/>
          <w:bCs/>
          <w:color w:val="auto"/>
          <w:kern w:val="0"/>
          <w:lang w:eastAsia="en-US"/>
        </w:rPr>
        <w:t xml:space="preserve"> и </w:t>
      </w:r>
      <w:r w:rsidRPr="00DE4CC1">
        <w:rPr>
          <w:rFonts w:eastAsia="Times New Roman"/>
          <w:bCs/>
          <w:color w:val="auto"/>
          <w:kern w:val="0"/>
          <w:lang w:eastAsia="en-US"/>
        </w:rPr>
        <w:t>Фаза 2: Израда</w:t>
      </w:r>
      <w:r w:rsidRPr="002534E8">
        <w:rPr>
          <w:rFonts w:eastAsia="Times New Roman"/>
          <w:bCs/>
          <w:color w:val="auto"/>
          <w:kern w:val="0"/>
          <w:lang w:eastAsia="en-US"/>
        </w:rPr>
        <w:t xml:space="preserve"> детаљне функционално-техничке спецификације, детаљног плана имплементације и расподеле пројектних задужења</w:t>
      </w:r>
      <w:r>
        <w:rPr>
          <w:rFonts w:eastAsia="Times New Roman"/>
          <w:bCs/>
          <w:color w:val="auto"/>
          <w:kern w:val="0"/>
          <w:lang w:eastAsia="en-US"/>
        </w:rPr>
        <w:t>.</w:t>
      </w:r>
      <w:r w:rsidRPr="00801364">
        <w:rPr>
          <w:noProof/>
        </w:rPr>
        <w:t xml:space="preserve"> </w:t>
      </w:r>
      <w:r>
        <w:rPr>
          <w:noProof/>
        </w:rPr>
        <w:t>Након завршетка ове две фазе сачиниће се и обострано потписати Записник о примопредаји.</w:t>
      </w:r>
    </w:p>
    <w:p w:rsidR="007D5F02" w:rsidRDefault="00AB2890" w:rsidP="0063236C">
      <w:pPr>
        <w:spacing w:line="100" w:lineRule="atLeast"/>
        <w:ind w:firstLine="708"/>
        <w:rPr>
          <w:noProof/>
        </w:rPr>
      </w:pPr>
      <w:r w:rsidRPr="00801364">
        <w:rPr>
          <w:noProof/>
        </w:rPr>
        <w:t xml:space="preserve">Остатак од </w:t>
      </w:r>
      <w:r w:rsidRPr="00AB2890">
        <w:rPr>
          <w:noProof/>
        </w:rPr>
        <w:t>6</w:t>
      </w:r>
      <w:r w:rsidRPr="00801364">
        <w:rPr>
          <w:noProof/>
        </w:rPr>
        <w:t>0% од уговорене вредности, Наручилац ће исплатити након завршетка комплетног посла, после обостраног потписивиња Записника о примопредаји, и по пријему исправно сачињеног рачуна.</w:t>
      </w:r>
    </w:p>
    <w:p w:rsidR="00AB2890" w:rsidRPr="00D8747B" w:rsidRDefault="00AB2890" w:rsidP="00AB2890">
      <w:pPr>
        <w:spacing w:line="100" w:lineRule="atLeast"/>
        <w:rPr>
          <w:bCs/>
          <w:color w:val="auto"/>
        </w:rPr>
      </w:pPr>
    </w:p>
    <w:p w:rsidR="007D5F02" w:rsidRPr="00446C41" w:rsidRDefault="007D5F02" w:rsidP="00446C41">
      <w:pPr>
        <w:spacing w:line="100" w:lineRule="atLeast"/>
        <w:rPr>
          <w:iCs/>
          <w:noProof/>
        </w:rPr>
      </w:pPr>
      <w:r w:rsidRPr="00446C41">
        <w:rPr>
          <w:b/>
          <w:iCs/>
          <w:noProof/>
        </w:rPr>
        <w:t>Рок</w:t>
      </w:r>
      <w:r w:rsidR="006C70CD" w:rsidRPr="00446C41">
        <w:rPr>
          <w:b/>
          <w:iCs/>
          <w:noProof/>
        </w:rPr>
        <w:t xml:space="preserve"> за </w:t>
      </w:r>
      <w:r w:rsidRPr="00446C41">
        <w:rPr>
          <w:b/>
          <w:iCs/>
          <w:noProof/>
        </w:rPr>
        <w:t>извршењ</w:t>
      </w:r>
      <w:r w:rsidR="006C70CD" w:rsidRPr="00446C41">
        <w:rPr>
          <w:b/>
          <w:iCs/>
          <w:noProof/>
        </w:rPr>
        <w:t>е</w:t>
      </w:r>
      <w:r w:rsidRPr="00446C41">
        <w:rPr>
          <w:b/>
          <w:iCs/>
          <w:noProof/>
        </w:rPr>
        <w:t xml:space="preserve"> услуг</w:t>
      </w:r>
      <w:r w:rsidR="006C70CD" w:rsidRPr="00446C41">
        <w:rPr>
          <w:b/>
          <w:iCs/>
          <w:noProof/>
        </w:rPr>
        <w:t>е</w:t>
      </w:r>
      <w:r w:rsidRPr="00446C41">
        <w:rPr>
          <w:iCs/>
          <w:noProof/>
        </w:rPr>
        <w:t xml:space="preserve"> је </w:t>
      </w:r>
      <w:r w:rsidR="00AB2890">
        <w:rPr>
          <w:iCs/>
          <w:noProof/>
        </w:rPr>
        <w:t>180</w:t>
      </w:r>
      <w:r w:rsidRPr="00446C41">
        <w:rPr>
          <w:iCs/>
          <w:noProof/>
        </w:rPr>
        <w:t xml:space="preserve"> </w:t>
      </w:r>
      <w:r w:rsidR="005802A7" w:rsidRPr="00446C41">
        <w:rPr>
          <w:iCs/>
          <w:noProof/>
        </w:rPr>
        <w:t xml:space="preserve">дана </w:t>
      </w:r>
      <w:r w:rsidRPr="00446C41">
        <w:rPr>
          <w:bCs/>
          <w:iCs/>
          <w:noProof/>
        </w:rPr>
        <w:t>од дана закључења уговора</w:t>
      </w:r>
      <w:r w:rsidRPr="00446C41">
        <w:rPr>
          <w:iCs/>
          <w:noProof/>
        </w:rPr>
        <w:t>.</w:t>
      </w:r>
    </w:p>
    <w:p w:rsidR="00BF5FEE" w:rsidRDefault="00BF5FEE" w:rsidP="00BF5FEE">
      <w:pPr>
        <w:spacing w:line="100" w:lineRule="atLeast"/>
        <w:rPr>
          <w:lang w:val="sr-Cyrl-CS"/>
        </w:rPr>
      </w:pPr>
    </w:p>
    <w:p w:rsidR="00AB2890" w:rsidRPr="002534E8" w:rsidRDefault="00AB2890" w:rsidP="00AB2890">
      <w:pPr>
        <w:suppressAutoHyphens w:val="0"/>
        <w:autoSpaceDE w:val="0"/>
        <w:autoSpaceDN w:val="0"/>
        <w:adjustRightInd w:val="0"/>
        <w:spacing w:line="240" w:lineRule="auto"/>
        <w:rPr>
          <w:rFonts w:eastAsia="Times New Roman"/>
          <w:bCs/>
          <w:kern w:val="0"/>
          <w:lang w:eastAsia="sr-Latn-CS"/>
        </w:rPr>
      </w:pPr>
      <w:r w:rsidRPr="00AB2890">
        <w:rPr>
          <w:b/>
          <w:iCs/>
          <w:noProof/>
        </w:rPr>
        <w:t>Гарантни рок:</w:t>
      </w:r>
      <w:r>
        <w:rPr>
          <w:lang w:val="sr-Cyrl-CS"/>
        </w:rPr>
        <w:t xml:space="preserve"> </w:t>
      </w:r>
      <w:r w:rsidRPr="002534E8">
        <w:rPr>
          <w:rFonts w:eastAsia="Times New Roman"/>
          <w:bCs/>
          <w:kern w:val="0"/>
          <w:lang w:eastAsia="sr-Latn-CS"/>
        </w:rPr>
        <w:t xml:space="preserve">Гарантни рок од произвођача за целокупно решење (произвођачка гаранција за све компоненте система) </w:t>
      </w:r>
      <w:r>
        <w:rPr>
          <w:rFonts w:eastAsia="Times New Roman"/>
          <w:bCs/>
          <w:kern w:val="0"/>
          <w:lang w:eastAsia="sr-Latn-CS"/>
        </w:rPr>
        <w:t xml:space="preserve">је _____ </w:t>
      </w:r>
      <w:r w:rsidRPr="002534E8">
        <w:rPr>
          <w:rFonts w:eastAsia="Times New Roman"/>
          <w:bCs/>
          <w:kern w:val="0"/>
          <w:lang w:eastAsia="sr-Latn-CS"/>
        </w:rPr>
        <w:t>месеци од испоруке</w:t>
      </w:r>
      <w:r>
        <w:rPr>
          <w:rFonts w:eastAsia="Times New Roman"/>
          <w:bCs/>
          <w:kern w:val="0"/>
          <w:lang w:eastAsia="sr-Latn-CS"/>
        </w:rPr>
        <w:t>, имплементације и пуштања у рад</w:t>
      </w:r>
      <w:r w:rsidRPr="002534E8">
        <w:rPr>
          <w:rFonts w:eastAsia="Times New Roman"/>
          <w:bCs/>
          <w:kern w:val="0"/>
          <w:lang w:eastAsia="sr-Latn-CS"/>
        </w:rPr>
        <w:t xml:space="preserve"> </w:t>
      </w:r>
      <w:r>
        <w:rPr>
          <w:rFonts w:eastAsia="Times New Roman"/>
          <w:bCs/>
          <w:kern w:val="0"/>
          <w:lang w:eastAsia="sr-Latn-CS"/>
        </w:rPr>
        <w:t>(минимално 36 месеци)</w:t>
      </w:r>
      <w:r w:rsidRPr="002534E8">
        <w:rPr>
          <w:rFonts w:eastAsia="Times New Roman"/>
          <w:bCs/>
          <w:kern w:val="0"/>
          <w:lang w:eastAsia="sr-Latn-CS"/>
        </w:rPr>
        <w:t>.</w:t>
      </w:r>
    </w:p>
    <w:p w:rsidR="00AB2890" w:rsidRPr="001C146C" w:rsidRDefault="00AB2890" w:rsidP="00BF5FEE">
      <w:pPr>
        <w:spacing w:line="100" w:lineRule="atLeast"/>
        <w:rPr>
          <w:lang w:val="sr-Cyrl-CS"/>
        </w:rPr>
      </w:pPr>
    </w:p>
    <w:p w:rsidR="00BF5FEE" w:rsidRPr="00AB2890" w:rsidRDefault="00BF5FEE" w:rsidP="00446C41">
      <w:pPr>
        <w:spacing w:line="100" w:lineRule="atLeast"/>
        <w:rPr>
          <w:b/>
          <w:iCs/>
          <w:lang w:val="ru-RU"/>
        </w:rPr>
      </w:pPr>
      <w:r w:rsidRPr="00446C41">
        <w:rPr>
          <w:b/>
          <w:lang w:val="ru-RU"/>
        </w:rPr>
        <w:t>Рок важења понуде</w:t>
      </w:r>
      <w:r w:rsidR="006F38D2">
        <w:rPr>
          <w:b/>
          <w:lang w:val="ru-RU"/>
        </w:rPr>
        <w:t xml:space="preserve"> </w:t>
      </w:r>
      <w:r w:rsidR="00446C41" w:rsidRPr="00446C41">
        <w:rPr>
          <w:lang w:val="ru-RU"/>
        </w:rPr>
        <w:t>је</w:t>
      </w:r>
      <w:r w:rsidR="00446C41" w:rsidRPr="00446C41">
        <w:rPr>
          <w:iCs/>
          <w:noProof/>
        </w:rPr>
        <w:t xml:space="preserve">______ </w:t>
      </w:r>
      <w:r w:rsidRPr="00446C41">
        <w:rPr>
          <w:iCs/>
          <w:lang w:val="ru-RU"/>
        </w:rPr>
        <w:t xml:space="preserve">дана од дана отварања </w:t>
      </w:r>
      <w:r w:rsidRPr="00AB2890">
        <w:rPr>
          <w:iCs/>
          <w:lang w:val="ru-RU"/>
        </w:rPr>
        <w:t>понуде</w:t>
      </w:r>
      <w:r w:rsidR="00AB2890" w:rsidRPr="00026EEB">
        <w:rPr>
          <w:rFonts w:eastAsia="Times New Roman"/>
          <w:bCs/>
          <w:kern w:val="0"/>
          <w:lang w:eastAsia="sr-Latn-CS"/>
        </w:rPr>
        <w:t xml:space="preserve"> </w:t>
      </w:r>
      <w:r w:rsidR="00446C41" w:rsidRPr="00026EEB">
        <w:rPr>
          <w:rFonts w:eastAsia="Times New Roman"/>
          <w:bCs/>
          <w:kern w:val="0"/>
          <w:lang w:eastAsia="sr-Latn-CS"/>
        </w:rPr>
        <w:t>(минимум 60 дана)</w:t>
      </w:r>
      <w:r w:rsidRPr="00026EEB">
        <w:rPr>
          <w:rFonts w:eastAsia="Times New Roman"/>
          <w:bCs/>
          <w:kern w:val="0"/>
          <w:lang w:eastAsia="sr-Latn-CS"/>
        </w:rPr>
        <w:t>.</w:t>
      </w:r>
    </w:p>
    <w:p w:rsidR="00BF5FEE" w:rsidRDefault="00BF5FEE" w:rsidP="00BF5FEE">
      <w:pPr>
        <w:spacing w:line="100" w:lineRule="atLeast"/>
        <w:rPr>
          <w:bCs/>
          <w:i/>
          <w:sz w:val="20"/>
          <w:lang w:val="ru-RU"/>
        </w:rPr>
      </w:pPr>
    </w:p>
    <w:p w:rsidR="00BF5FEE" w:rsidRPr="001C146C" w:rsidRDefault="00BF5FEE" w:rsidP="00BF5FEE">
      <w:pPr>
        <w:spacing w:line="100" w:lineRule="atLeast"/>
        <w:rPr>
          <w:bCs/>
          <w:i/>
          <w:sz w:val="20"/>
          <w:lang w:val="ru-RU"/>
        </w:rPr>
      </w:pPr>
    </w:p>
    <w:tbl>
      <w:tblPr>
        <w:tblW w:w="0" w:type="auto"/>
        <w:tblInd w:w="4077" w:type="dxa"/>
        <w:tblLook w:val="04A0" w:firstRow="1" w:lastRow="0" w:firstColumn="1" w:lastColumn="0" w:noHBand="0" w:noVBand="1"/>
      </w:tblPr>
      <w:tblGrid>
        <w:gridCol w:w="851"/>
        <w:gridCol w:w="4360"/>
      </w:tblGrid>
      <w:tr w:rsidR="00BF5FEE" w:rsidRPr="001C146C" w:rsidTr="00BA0068">
        <w:tc>
          <w:tcPr>
            <w:tcW w:w="851" w:type="dxa"/>
            <w:shd w:val="clear" w:color="auto" w:fill="auto"/>
            <w:hideMark/>
          </w:tcPr>
          <w:p w:rsidR="00BF5FEE" w:rsidRPr="001C146C" w:rsidRDefault="00BF5FEE" w:rsidP="00BA0068">
            <w:pPr>
              <w:suppressAutoHyphens w:val="0"/>
              <w:spacing w:line="240" w:lineRule="auto"/>
              <w:jc w:val="center"/>
              <w:rPr>
                <w:rFonts w:eastAsia="Times New Roman"/>
                <w:b/>
                <w:noProof/>
                <w:color w:val="auto"/>
                <w:kern w:val="0"/>
                <w:lang w:eastAsia="sr-Latn-CS"/>
              </w:rPr>
            </w:pPr>
            <w:r w:rsidRPr="001C146C">
              <w:rPr>
                <w:rFonts w:eastAsia="Times New Roman"/>
                <w:b/>
                <w:noProof/>
                <w:color w:val="auto"/>
                <w:kern w:val="0"/>
                <w:lang w:eastAsia="sr-Latn-CS"/>
              </w:rPr>
              <w:t>М.П.</w:t>
            </w:r>
          </w:p>
        </w:tc>
        <w:tc>
          <w:tcPr>
            <w:tcW w:w="4360" w:type="dxa"/>
            <w:shd w:val="clear" w:color="auto" w:fill="auto"/>
          </w:tcPr>
          <w:p w:rsidR="00BF5FEE" w:rsidRPr="001C146C" w:rsidRDefault="00BF5FEE" w:rsidP="00BA0068">
            <w:pPr>
              <w:suppressAutoHyphens w:val="0"/>
              <w:spacing w:line="240" w:lineRule="auto"/>
              <w:rPr>
                <w:rFonts w:eastAsia="Times New Roman"/>
                <w:b/>
                <w:noProof/>
                <w:color w:val="auto"/>
                <w:kern w:val="0"/>
                <w:lang w:eastAsia="sr-Latn-CS"/>
              </w:rPr>
            </w:pPr>
          </w:p>
        </w:tc>
      </w:tr>
      <w:tr w:rsidR="00BF5FEE" w:rsidRPr="001C146C" w:rsidTr="00BA0068">
        <w:tc>
          <w:tcPr>
            <w:tcW w:w="851" w:type="dxa"/>
            <w:shd w:val="clear" w:color="auto" w:fill="auto"/>
          </w:tcPr>
          <w:p w:rsidR="00BF5FEE" w:rsidRPr="001C146C" w:rsidRDefault="00BF5FEE" w:rsidP="00BA0068">
            <w:pPr>
              <w:suppressAutoHyphens w:val="0"/>
              <w:spacing w:line="240" w:lineRule="auto"/>
              <w:rPr>
                <w:rFonts w:eastAsia="Times New Roman"/>
                <w:b/>
                <w:noProof/>
                <w:color w:val="auto"/>
                <w:kern w:val="0"/>
                <w:lang w:eastAsia="sr-Latn-CS"/>
              </w:rPr>
            </w:pPr>
          </w:p>
        </w:tc>
        <w:tc>
          <w:tcPr>
            <w:tcW w:w="4360" w:type="dxa"/>
            <w:tcBorders>
              <w:bottom w:val="single" w:sz="4" w:space="0" w:color="auto"/>
            </w:tcBorders>
            <w:shd w:val="clear" w:color="auto" w:fill="auto"/>
          </w:tcPr>
          <w:p w:rsidR="00BF5FEE" w:rsidRPr="001C146C" w:rsidRDefault="00BF5FEE" w:rsidP="00BA0068">
            <w:pPr>
              <w:suppressAutoHyphens w:val="0"/>
              <w:spacing w:line="240" w:lineRule="auto"/>
              <w:jc w:val="center"/>
              <w:rPr>
                <w:rFonts w:eastAsia="Times New Roman"/>
                <w:b/>
                <w:noProof/>
                <w:color w:val="auto"/>
                <w:kern w:val="0"/>
                <w:lang w:eastAsia="sr-Latn-CS"/>
              </w:rPr>
            </w:pPr>
          </w:p>
        </w:tc>
      </w:tr>
      <w:tr w:rsidR="00BF5FEE" w:rsidRPr="001C146C" w:rsidTr="00BA0068">
        <w:tc>
          <w:tcPr>
            <w:tcW w:w="851" w:type="dxa"/>
            <w:shd w:val="clear" w:color="auto" w:fill="auto"/>
          </w:tcPr>
          <w:p w:rsidR="00BF5FEE" w:rsidRPr="001C146C" w:rsidRDefault="00BF5FEE" w:rsidP="00BA0068">
            <w:pPr>
              <w:suppressAutoHyphens w:val="0"/>
              <w:spacing w:line="240" w:lineRule="auto"/>
              <w:rPr>
                <w:rFonts w:eastAsia="Times New Roman"/>
                <w:b/>
                <w:noProof/>
                <w:color w:val="auto"/>
                <w:kern w:val="0"/>
                <w:lang w:eastAsia="sr-Latn-CS"/>
              </w:rPr>
            </w:pPr>
          </w:p>
        </w:tc>
        <w:tc>
          <w:tcPr>
            <w:tcW w:w="4360" w:type="dxa"/>
            <w:tcBorders>
              <w:top w:val="single" w:sz="4" w:space="0" w:color="auto"/>
            </w:tcBorders>
            <w:shd w:val="clear" w:color="auto" w:fill="auto"/>
            <w:hideMark/>
          </w:tcPr>
          <w:p w:rsidR="00BF5FEE" w:rsidRPr="001C146C" w:rsidRDefault="00BF5FEE" w:rsidP="00BA0068">
            <w:pPr>
              <w:suppressAutoHyphens w:val="0"/>
              <w:spacing w:line="240" w:lineRule="auto"/>
              <w:jc w:val="center"/>
              <w:rPr>
                <w:rFonts w:eastAsia="Times New Roman"/>
                <w:i/>
                <w:noProof/>
                <w:color w:val="auto"/>
                <w:kern w:val="0"/>
                <w:lang w:eastAsia="sr-Latn-CS"/>
              </w:rPr>
            </w:pPr>
            <w:r w:rsidRPr="001C146C">
              <w:rPr>
                <w:rFonts w:eastAsia="Times New Roman"/>
                <w:i/>
                <w:noProof/>
                <w:color w:val="auto"/>
                <w:kern w:val="0"/>
                <w:lang w:eastAsia="sr-Latn-CS"/>
              </w:rPr>
              <w:t>Потпис овлашћеног лица</w:t>
            </w:r>
          </w:p>
        </w:tc>
      </w:tr>
    </w:tbl>
    <w:p w:rsidR="00446C41" w:rsidRDefault="00446C41" w:rsidP="00BF5FEE">
      <w:pPr>
        <w:rPr>
          <w:b/>
          <w:bCs/>
          <w:i/>
          <w:iCs/>
          <w:sz w:val="20"/>
          <w:szCs w:val="20"/>
          <w:u w:val="single"/>
        </w:rPr>
      </w:pPr>
    </w:p>
    <w:p w:rsidR="00446C41" w:rsidRDefault="00446C41" w:rsidP="00BF5FEE">
      <w:pPr>
        <w:rPr>
          <w:b/>
          <w:bCs/>
          <w:i/>
          <w:iCs/>
          <w:sz w:val="20"/>
          <w:szCs w:val="20"/>
          <w:u w:val="single"/>
        </w:rPr>
      </w:pPr>
    </w:p>
    <w:p w:rsidR="00BF5FEE" w:rsidRPr="001C146C" w:rsidRDefault="00BF5FEE" w:rsidP="00BF5FEE">
      <w:pPr>
        <w:rPr>
          <w:b/>
          <w:bCs/>
          <w:i/>
          <w:iCs/>
          <w:sz w:val="20"/>
          <w:szCs w:val="20"/>
          <w:u w:val="single"/>
        </w:rPr>
      </w:pPr>
      <w:r w:rsidRPr="001C146C">
        <w:rPr>
          <w:b/>
          <w:bCs/>
          <w:i/>
          <w:iCs/>
          <w:sz w:val="20"/>
          <w:szCs w:val="20"/>
          <w:u w:val="single"/>
        </w:rPr>
        <w:t>Напомене:</w:t>
      </w:r>
    </w:p>
    <w:p w:rsidR="00BF5FEE" w:rsidRPr="001C146C" w:rsidRDefault="00BF5FEE" w:rsidP="00BF5FEE">
      <w:pPr>
        <w:rPr>
          <w:i/>
          <w:iCs/>
          <w:sz w:val="20"/>
          <w:szCs w:val="20"/>
        </w:rPr>
      </w:pPr>
      <w:r w:rsidRPr="001C146C">
        <w:rPr>
          <w:i/>
          <w:iCs/>
          <w:sz w:val="20"/>
          <w:szCs w:val="20"/>
          <w:lang w:val="ru-RU"/>
        </w:rPr>
        <w:t xml:space="preserve">Образац понуде понуђач мора да попуни, овери печатом и потпише, чиме </w:t>
      </w:r>
      <w:r w:rsidRPr="001C146C">
        <w:rPr>
          <w:i/>
          <w:iCs/>
          <w:sz w:val="20"/>
          <w:szCs w:val="20"/>
          <w:lang w:val="sr-Cyrl-CS"/>
        </w:rPr>
        <w:t>п</w:t>
      </w:r>
      <w:r w:rsidRPr="001C146C">
        <w:rPr>
          <w:i/>
          <w:iCs/>
          <w:sz w:val="20"/>
          <w:szCs w:val="20"/>
          <w:lang w:val="ru-RU"/>
        </w:rPr>
        <w:t xml:space="preserve">отврђује да су тачни подаци који су у обрасцу понуде наведени. </w:t>
      </w:r>
    </w:p>
    <w:p w:rsidR="00BF5FEE" w:rsidRDefault="00BF5FEE" w:rsidP="00BF5FEE">
      <w:pPr>
        <w:rPr>
          <w:i/>
          <w:iCs/>
          <w:sz w:val="20"/>
          <w:szCs w:val="20"/>
        </w:rPr>
      </w:pPr>
      <w:r w:rsidRPr="001C146C">
        <w:rPr>
          <w:i/>
          <w:iCs/>
          <w:sz w:val="20"/>
          <w:szCs w:val="20"/>
        </w:rPr>
        <w:t>Уколико понуђачи подносе заједничку понуду, образац понуде потписује и печатом оверава понуђач из групе</w:t>
      </w:r>
      <w:r w:rsidR="00446C41">
        <w:rPr>
          <w:i/>
          <w:iCs/>
          <w:sz w:val="20"/>
          <w:szCs w:val="20"/>
        </w:rPr>
        <w:t xml:space="preserve"> понуђача</w:t>
      </w:r>
      <w:r w:rsidRPr="001C146C">
        <w:rPr>
          <w:i/>
          <w:iCs/>
          <w:sz w:val="20"/>
          <w:szCs w:val="20"/>
        </w:rPr>
        <w:t xml:space="preserve"> који је споразумом одређен као носилац посла.</w:t>
      </w:r>
    </w:p>
    <w:p w:rsidR="003B72D9" w:rsidRDefault="003B72D9" w:rsidP="00BF5FEE">
      <w:pPr>
        <w:rPr>
          <w:i/>
          <w:iCs/>
          <w:sz w:val="20"/>
          <w:szCs w:val="20"/>
        </w:rPr>
      </w:pPr>
    </w:p>
    <w:p w:rsidR="006F38D2" w:rsidRPr="006F38D2" w:rsidRDefault="006F38D2" w:rsidP="00BF5FEE">
      <w:pPr>
        <w:rPr>
          <w:i/>
          <w:iCs/>
          <w:sz w:val="20"/>
          <w:szCs w:val="20"/>
        </w:rPr>
        <w:sectPr w:rsidR="006F38D2" w:rsidRPr="006F38D2" w:rsidSect="00BF5FEE">
          <w:pgSz w:w="11906" w:h="16838"/>
          <w:pgMar w:top="1134" w:right="1134" w:bottom="1134" w:left="1134" w:header="567" w:footer="567" w:gutter="0"/>
          <w:cols w:space="720"/>
          <w:docGrid w:linePitch="360" w:charSpace="32768"/>
        </w:sectPr>
      </w:pPr>
    </w:p>
    <w:p w:rsidR="00041ECF" w:rsidRPr="001C146C" w:rsidRDefault="00DA4F25" w:rsidP="00BA7971">
      <w:pPr>
        <w:pStyle w:val="NASLOV-KD"/>
      </w:pPr>
      <w:bookmarkStart w:id="357" w:name="_Toc399145390"/>
      <w:bookmarkStart w:id="358" w:name="_Toc399228642"/>
      <w:bookmarkStart w:id="359" w:name="_Toc401824322"/>
      <w:bookmarkStart w:id="360" w:name="_Toc402345525"/>
      <w:bookmarkStart w:id="361" w:name="_Toc413139229"/>
      <w:bookmarkStart w:id="362" w:name="_Toc413139546"/>
      <w:bookmarkStart w:id="363" w:name="_Toc419204044"/>
      <w:bookmarkStart w:id="364" w:name="_Toc419281585"/>
      <w:bookmarkStart w:id="365" w:name="_Toc419291704"/>
      <w:bookmarkStart w:id="366" w:name="_Toc428781614"/>
      <w:bookmarkStart w:id="367" w:name="_Toc429660920"/>
      <w:bookmarkStart w:id="368" w:name="_Toc429660975"/>
      <w:bookmarkStart w:id="369" w:name="_Toc429742006"/>
      <w:bookmarkStart w:id="370" w:name="_Toc429984216"/>
      <w:bookmarkStart w:id="371" w:name="_Toc431888792"/>
      <w:bookmarkStart w:id="372" w:name="_Toc433616210"/>
      <w:bookmarkStart w:id="373" w:name="_Toc433629057"/>
      <w:bookmarkStart w:id="374" w:name="_Toc444863258"/>
      <w:bookmarkStart w:id="375" w:name="_Toc448757591"/>
      <w:bookmarkStart w:id="376" w:name="_Toc459291758"/>
      <w:bookmarkStart w:id="377" w:name="_Toc459291786"/>
      <w:bookmarkStart w:id="378" w:name="_Toc459293049"/>
      <w:bookmarkStart w:id="379" w:name="_Toc459629305"/>
      <w:bookmarkStart w:id="380" w:name="_Toc463435821"/>
      <w:bookmarkStart w:id="381" w:name="_Toc463435865"/>
      <w:bookmarkStart w:id="382" w:name="_Toc484005528"/>
      <w:bookmarkStart w:id="383" w:name="_Toc484005568"/>
      <w:bookmarkStart w:id="384" w:name="_Toc486929895"/>
      <w:bookmarkStart w:id="385" w:name="_Toc486930026"/>
      <w:bookmarkStart w:id="386" w:name="_Toc489272043"/>
      <w:bookmarkStart w:id="387" w:name="_Toc489362746"/>
      <w:bookmarkStart w:id="388" w:name="_Toc489513146"/>
      <w:bookmarkStart w:id="389" w:name="_Toc489516178"/>
      <w:bookmarkStart w:id="390" w:name="_Toc491768773"/>
      <w:bookmarkStart w:id="391" w:name="_Toc491772883"/>
      <w:bookmarkStart w:id="392" w:name="_Toc16063907"/>
      <w:bookmarkStart w:id="393" w:name="_Toc384931344"/>
      <w:bookmarkStart w:id="394" w:name="_Toc384936752"/>
      <w:bookmarkStart w:id="395" w:name="_Toc384987303"/>
      <w:bookmarkStart w:id="396" w:name="_Toc397940373"/>
      <w:bookmarkStart w:id="397" w:name="_Toc397940417"/>
      <w:bookmarkStart w:id="398" w:name="_Toc397941334"/>
      <w:bookmarkStart w:id="399" w:name="_Toc403378799"/>
      <w:bookmarkStart w:id="400" w:name="_Toc413057219"/>
      <w:bookmarkStart w:id="401" w:name="_Toc413057254"/>
      <w:bookmarkStart w:id="402" w:name="_Toc414365414"/>
      <w:bookmarkStart w:id="403" w:name="_Toc414365434"/>
      <w:bookmarkStart w:id="404" w:name="_Toc414441217"/>
      <w:bookmarkStart w:id="405" w:name="_Toc416353246"/>
      <w:bookmarkStart w:id="406" w:name="_Toc416354024"/>
      <w:bookmarkStart w:id="407" w:name="_Toc421711777"/>
      <w:bookmarkStart w:id="408" w:name="_Toc421869415"/>
      <w:bookmarkStart w:id="409" w:name="_Toc423603235"/>
      <w:bookmarkStart w:id="410" w:name="_Toc423676653"/>
      <w:bookmarkStart w:id="411" w:name="_Toc432599021"/>
      <w:bookmarkStart w:id="412" w:name="_Toc432599039"/>
      <w:bookmarkStart w:id="413" w:name="_Toc433376074"/>
      <w:bookmarkStart w:id="414" w:name="_Toc433615627"/>
      <w:bookmarkStart w:id="415" w:name="_Toc433615696"/>
      <w:r w:rsidRPr="001C146C">
        <w:lastRenderedPageBreak/>
        <w:t>VIII</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006F38D2">
        <w:t xml:space="preserve"> </w:t>
      </w:r>
      <w:r w:rsidR="00566FB4" w:rsidRPr="001C146C">
        <w:t>ОБРАЗАЦ СТРУКТУРЕ ПОНУЂЕНЕ ЦЕНЕ, СА УПУТСТВОМ КАКО ДА СЕ ПОПУНИ</w:t>
      </w:r>
      <w:bookmarkEnd w:id="392"/>
    </w:p>
    <w:p w:rsidR="00D66F66" w:rsidRPr="001C146C" w:rsidRDefault="00041ECF" w:rsidP="00041ECF">
      <w:pPr>
        <w:jc w:val="center"/>
        <w:rPr>
          <w:b/>
        </w:rPr>
      </w:pPr>
      <w:r w:rsidRPr="001C146C">
        <w:rPr>
          <w:rFonts w:eastAsia="TimesNewRomanPS-BoldMT"/>
          <w:b/>
          <w:bCs/>
          <w:noProof/>
        </w:rPr>
        <w:t xml:space="preserve">у </w:t>
      </w:r>
      <w:r w:rsidR="002B2F1F" w:rsidRPr="001C146C">
        <w:rPr>
          <w:rFonts w:eastAsia="TimesNewRomanPS-BoldMT"/>
          <w:b/>
          <w:bCs/>
          <w:noProof/>
        </w:rPr>
        <w:t>отвореном поступку</w:t>
      </w:r>
      <w:r w:rsidRPr="001C146C">
        <w:rPr>
          <w:rFonts w:eastAsia="TimesNewRomanPS-BoldMT"/>
          <w:b/>
          <w:bCs/>
          <w:noProof/>
        </w:rPr>
        <w:t xml:space="preserve"> за јавну набавку </w:t>
      </w:r>
      <w:r w:rsidR="000D1B59" w:rsidRPr="001C146C">
        <w:rPr>
          <w:rFonts w:eastAsia="TimesNewRomanPS-BoldMT"/>
          <w:b/>
          <w:bCs/>
          <w:noProof/>
        </w:rPr>
        <w:t>услуга</w:t>
      </w:r>
      <w:r w:rsidRPr="001C146C">
        <w:rPr>
          <w:rFonts w:eastAsia="TimesNewRomanPS-BoldMT"/>
          <w:b/>
          <w:bCs/>
          <w:noProof/>
        </w:rPr>
        <w:t xml:space="preserve"> –</w:t>
      </w:r>
      <w:r w:rsidR="006F38D2">
        <w:rPr>
          <w:rFonts w:eastAsia="TimesNewRomanPS-BoldMT"/>
          <w:b/>
          <w:bCs/>
          <w:noProof/>
        </w:rPr>
        <w:t xml:space="preserve"> </w:t>
      </w:r>
      <w:r w:rsidR="001E51B2">
        <w:rPr>
          <w:b/>
          <w:lang w:val="sr-Cyrl-CS"/>
        </w:rPr>
        <w:t xml:space="preserve">Израда </w:t>
      </w:r>
      <w:r w:rsidR="00596C86">
        <w:rPr>
          <w:b/>
          <w:lang w:val="sr-Cyrl-CS"/>
        </w:rPr>
        <w:t>географског информационог система зелених површина Града Новог Сада</w:t>
      </w:r>
    </w:p>
    <w:p w:rsidR="00041ECF" w:rsidRPr="004A0ECC" w:rsidRDefault="00041ECF" w:rsidP="00041ECF">
      <w:pPr>
        <w:jc w:val="center"/>
        <w:rPr>
          <w:rFonts w:eastAsia="TimesNewRomanPS-BoldMT"/>
          <w:b/>
          <w:bCs/>
          <w:noProof/>
          <w:color w:val="auto"/>
        </w:rPr>
      </w:pPr>
      <w:r w:rsidRPr="004A0ECC">
        <w:rPr>
          <w:rFonts w:eastAsia="TimesNewRomanPS-BoldMT"/>
          <w:b/>
          <w:bCs/>
          <w:noProof/>
          <w:color w:val="auto"/>
        </w:rPr>
        <w:t>Шифра:</w:t>
      </w:r>
      <w:r w:rsidR="003E1F63" w:rsidRPr="003E1F63">
        <w:t xml:space="preserve"> </w:t>
      </w:r>
      <w:r w:rsidR="003E1F63" w:rsidRPr="003E1F63">
        <w:rPr>
          <w:rFonts w:eastAsia="TimesNewRomanPS-BoldMT"/>
          <w:b/>
          <w:bCs/>
          <w:noProof/>
          <w:color w:val="auto"/>
        </w:rPr>
        <w:t>ОП-У-1/20</w:t>
      </w:r>
    </w:p>
    <w:p w:rsidR="00514BA6" w:rsidRPr="001C146C" w:rsidRDefault="00514BA6" w:rsidP="00D66F66">
      <w:pPr>
        <w:spacing w:line="240" w:lineRule="auto"/>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4"/>
        <w:gridCol w:w="4628"/>
        <w:gridCol w:w="761"/>
        <w:gridCol w:w="518"/>
        <w:gridCol w:w="2126"/>
        <w:gridCol w:w="1984"/>
        <w:gridCol w:w="2126"/>
        <w:gridCol w:w="1919"/>
      </w:tblGrid>
      <w:tr w:rsidR="0063236C" w:rsidRPr="00E17916" w:rsidTr="005A5BCC">
        <w:trPr>
          <w:cantSplit/>
          <w:trHeight w:val="1527"/>
          <w:tblHeader/>
        </w:trPr>
        <w:tc>
          <w:tcPr>
            <w:tcW w:w="245" w:type="pct"/>
            <w:shd w:val="clear" w:color="auto" w:fill="F2DBDB"/>
            <w:textDirection w:val="btLr"/>
            <w:vAlign w:val="center"/>
          </w:tcPr>
          <w:p w:rsidR="003710FE" w:rsidRPr="00E17916" w:rsidRDefault="003710FE" w:rsidP="00E17916">
            <w:pPr>
              <w:suppressLineNumbers/>
              <w:ind w:left="113" w:right="113"/>
              <w:jc w:val="center"/>
              <w:rPr>
                <w:b/>
                <w:color w:val="auto"/>
                <w:sz w:val="20"/>
                <w:szCs w:val="20"/>
                <w:lang w:val="sr-Cyrl-CS"/>
              </w:rPr>
            </w:pPr>
            <w:r w:rsidRPr="00E17916">
              <w:rPr>
                <w:b/>
                <w:color w:val="auto"/>
                <w:sz w:val="20"/>
                <w:szCs w:val="20"/>
                <w:lang w:val="sr-Cyrl-CS"/>
              </w:rPr>
              <w:t>Редни број</w:t>
            </w:r>
          </w:p>
        </w:tc>
        <w:tc>
          <w:tcPr>
            <w:tcW w:w="1565" w:type="pct"/>
            <w:shd w:val="clear" w:color="auto" w:fill="F2DBDB"/>
            <w:vAlign w:val="center"/>
          </w:tcPr>
          <w:p w:rsidR="003710FE" w:rsidRPr="00E17916" w:rsidRDefault="003710FE" w:rsidP="0030174D">
            <w:pPr>
              <w:suppressLineNumbers/>
              <w:jc w:val="center"/>
              <w:rPr>
                <w:b/>
                <w:color w:val="auto"/>
                <w:sz w:val="20"/>
                <w:szCs w:val="20"/>
                <w:lang w:val="sr-Cyrl-CS"/>
              </w:rPr>
            </w:pPr>
            <w:r w:rsidRPr="00E17916">
              <w:rPr>
                <w:b/>
                <w:color w:val="auto"/>
                <w:sz w:val="20"/>
                <w:szCs w:val="20"/>
                <w:lang w:val="sr-Cyrl-CS"/>
              </w:rPr>
              <w:t>Предмет ЈН</w:t>
            </w:r>
          </w:p>
        </w:tc>
        <w:tc>
          <w:tcPr>
            <w:tcW w:w="257" w:type="pct"/>
            <w:shd w:val="clear" w:color="auto" w:fill="F2DBDB"/>
            <w:textDirection w:val="btLr"/>
            <w:vAlign w:val="center"/>
          </w:tcPr>
          <w:p w:rsidR="003710FE" w:rsidRPr="00E17916" w:rsidRDefault="003710FE" w:rsidP="00E17916">
            <w:pPr>
              <w:suppressLineNumbers/>
              <w:ind w:left="113" w:right="113"/>
              <w:jc w:val="center"/>
              <w:rPr>
                <w:b/>
                <w:color w:val="auto"/>
                <w:sz w:val="20"/>
                <w:szCs w:val="20"/>
                <w:lang w:val="sr-Cyrl-CS"/>
              </w:rPr>
            </w:pPr>
            <w:r w:rsidRPr="00E17916">
              <w:rPr>
                <w:b/>
                <w:color w:val="auto"/>
                <w:sz w:val="20"/>
                <w:szCs w:val="20"/>
                <w:lang w:val="sr-Cyrl-CS"/>
              </w:rPr>
              <w:t>Јединица мере</w:t>
            </w:r>
          </w:p>
        </w:tc>
        <w:tc>
          <w:tcPr>
            <w:tcW w:w="175" w:type="pct"/>
            <w:shd w:val="clear" w:color="auto" w:fill="F2DBDB"/>
            <w:textDirection w:val="btLr"/>
            <w:vAlign w:val="center"/>
          </w:tcPr>
          <w:p w:rsidR="003710FE" w:rsidRPr="00E17916" w:rsidRDefault="003710FE" w:rsidP="00E17916">
            <w:pPr>
              <w:suppressLineNumbers/>
              <w:ind w:left="113" w:right="113"/>
              <w:jc w:val="center"/>
              <w:rPr>
                <w:b/>
                <w:color w:val="auto"/>
                <w:sz w:val="20"/>
                <w:szCs w:val="20"/>
                <w:lang w:val="sr-Cyrl-CS"/>
              </w:rPr>
            </w:pPr>
            <w:r w:rsidRPr="00E17916">
              <w:rPr>
                <w:b/>
                <w:color w:val="auto"/>
                <w:sz w:val="20"/>
                <w:szCs w:val="20"/>
                <w:lang w:val="sr-Cyrl-CS"/>
              </w:rPr>
              <w:t>Количина</w:t>
            </w:r>
          </w:p>
        </w:tc>
        <w:tc>
          <w:tcPr>
            <w:tcW w:w="719" w:type="pct"/>
            <w:shd w:val="clear" w:color="auto" w:fill="F2DBDB"/>
            <w:vAlign w:val="center"/>
          </w:tcPr>
          <w:p w:rsidR="003710FE" w:rsidRPr="00E17916" w:rsidRDefault="003710FE" w:rsidP="0030174D">
            <w:pPr>
              <w:suppressLineNumbers/>
              <w:jc w:val="center"/>
              <w:rPr>
                <w:b/>
                <w:color w:val="auto"/>
                <w:sz w:val="20"/>
                <w:szCs w:val="20"/>
                <w:lang w:val="sr-Cyrl-CS"/>
              </w:rPr>
            </w:pPr>
            <w:r w:rsidRPr="00E17916">
              <w:rPr>
                <w:b/>
                <w:color w:val="auto"/>
                <w:sz w:val="20"/>
                <w:szCs w:val="20"/>
                <w:lang w:val="sr-Cyrl-CS"/>
              </w:rPr>
              <w:t xml:space="preserve">Јединична цена </w:t>
            </w:r>
          </w:p>
          <w:p w:rsidR="003710FE" w:rsidRPr="00E17916" w:rsidRDefault="003710FE" w:rsidP="0030174D">
            <w:pPr>
              <w:suppressLineNumbers/>
              <w:jc w:val="center"/>
              <w:rPr>
                <w:b/>
                <w:color w:val="auto"/>
                <w:sz w:val="20"/>
                <w:szCs w:val="20"/>
                <w:lang w:val="sr-Cyrl-CS"/>
              </w:rPr>
            </w:pPr>
            <w:r w:rsidRPr="00E17916">
              <w:rPr>
                <w:b/>
                <w:color w:val="auto"/>
                <w:sz w:val="20"/>
                <w:szCs w:val="20"/>
                <w:lang w:val="sr-Cyrl-CS"/>
              </w:rPr>
              <w:t>(у динарима без ПДВ-а)</w:t>
            </w:r>
          </w:p>
        </w:tc>
        <w:tc>
          <w:tcPr>
            <w:tcW w:w="671" w:type="pct"/>
            <w:shd w:val="clear" w:color="auto" w:fill="F2DBDB"/>
            <w:vAlign w:val="center"/>
          </w:tcPr>
          <w:p w:rsidR="003710FE" w:rsidRPr="00E17916" w:rsidRDefault="003710FE" w:rsidP="0030174D">
            <w:pPr>
              <w:suppressLineNumbers/>
              <w:jc w:val="center"/>
              <w:rPr>
                <w:b/>
                <w:color w:val="auto"/>
                <w:sz w:val="20"/>
                <w:szCs w:val="20"/>
                <w:lang w:val="sr-Cyrl-CS"/>
              </w:rPr>
            </w:pPr>
            <w:r w:rsidRPr="00E17916">
              <w:rPr>
                <w:b/>
                <w:color w:val="auto"/>
                <w:sz w:val="20"/>
                <w:szCs w:val="20"/>
                <w:lang w:val="sr-Cyrl-CS"/>
              </w:rPr>
              <w:t xml:space="preserve">Јединична цена </w:t>
            </w:r>
          </w:p>
          <w:p w:rsidR="003710FE" w:rsidRPr="00E17916" w:rsidRDefault="003710FE" w:rsidP="0030174D">
            <w:pPr>
              <w:suppressLineNumbers/>
              <w:jc w:val="center"/>
              <w:rPr>
                <w:b/>
                <w:color w:val="auto"/>
                <w:sz w:val="20"/>
                <w:szCs w:val="20"/>
                <w:lang w:val="sr-Cyrl-CS"/>
              </w:rPr>
            </w:pPr>
            <w:r w:rsidRPr="00E17916">
              <w:rPr>
                <w:b/>
                <w:color w:val="auto"/>
                <w:sz w:val="20"/>
                <w:szCs w:val="20"/>
                <w:lang w:val="sr-Cyrl-CS"/>
              </w:rPr>
              <w:t>(у динарима са ПДВ-ом)</w:t>
            </w:r>
          </w:p>
        </w:tc>
        <w:tc>
          <w:tcPr>
            <w:tcW w:w="719" w:type="pct"/>
            <w:shd w:val="clear" w:color="auto" w:fill="F2DBDB"/>
            <w:vAlign w:val="center"/>
          </w:tcPr>
          <w:p w:rsidR="00656211" w:rsidRDefault="003710FE" w:rsidP="0030174D">
            <w:pPr>
              <w:suppressLineNumbers/>
              <w:jc w:val="center"/>
              <w:rPr>
                <w:b/>
                <w:color w:val="auto"/>
                <w:sz w:val="20"/>
                <w:szCs w:val="20"/>
                <w:lang w:val="sr-Cyrl-CS"/>
              </w:rPr>
            </w:pPr>
            <w:r w:rsidRPr="00E17916">
              <w:rPr>
                <w:b/>
                <w:color w:val="auto"/>
                <w:sz w:val="20"/>
                <w:szCs w:val="20"/>
                <w:lang w:val="sr-Cyrl-CS"/>
              </w:rPr>
              <w:t xml:space="preserve">Укупна цена </w:t>
            </w:r>
          </w:p>
          <w:p w:rsidR="003710FE" w:rsidRPr="00E17916" w:rsidRDefault="003710FE" w:rsidP="0030174D">
            <w:pPr>
              <w:suppressLineNumbers/>
              <w:jc w:val="center"/>
              <w:rPr>
                <w:b/>
                <w:color w:val="auto"/>
                <w:sz w:val="20"/>
                <w:szCs w:val="20"/>
                <w:lang w:val="sr-Cyrl-CS"/>
              </w:rPr>
            </w:pPr>
            <w:r w:rsidRPr="00E17916">
              <w:rPr>
                <w:b/>
                <w:color w:val="auto"/>
                <w:sz w:val="20"/>
                <w:szCs w:val="20"/>
                <w:lang w:val="sr-Cyrl-CS"/>
              </w:rPr>
              <w:t>(у динарима без ПДВ-а)</w:t>
            </w:r>
          </w:p>
        </w:tc>
        <w:tc>
          <w:tcPr>
            <w:tcW w:w="649" w:type="pct"/>
            <w:shd w:val="clear" w:color="auto" w:fill="F2DBDB"/>
            <w:vAlign w:val="center"/>
          </w:tcPr>
          <w:p w:rsidR="00656211" w:rsidRDefault="003710FE" w:rsidP="0030174D">
            <w:pPr>
              <w:suppressLineNumbers/>
              <w:jc w:val="center"/>
              <w:rPr>
                <w:b/>
                <w:color w:val="auto"/>
                <w:sz w:val="20"/>
                <w:szCs w:val="20"/>
                <w:lang w:val="sr-Cyrl-CS"/>
              </w:rPr>
            </w:pPr>
            <w:r w:rsidRPr="00E17916">
              <w:rPr>
                <w:b/>
                <w:color w:val="auto"/>
                <w:sz w:val="20"/>
                <w:szCs w:val="20"/>
                <w:lang w:val="sr-Cyrl-CS"/>
              </w:rPr>
              <w:t xml:space="preserve">Укупна цена </w:t>
            </w:r>
          </w:p>
          <w:p w:rsidR="003710FE" w:rsidRPr="00E17916" w:rsidRDefault="003710FE" w:rsidP="0030174D">
            <w:pPr>
              <w:suppressLineNumbers/>
              <w:jc w:val="center"/>
              <w:rPr>
                <w:b/>
                <w:color w:val="auto"/>
                <w:sz w:val="20"/>
                <w:szCs w:val="20"/>
                <w:lang w:val="sr-Cyrl-CS"/>
              </w:rPr>
            </w:pPr>
            <w:r w:rsidRPr="00E17916">
              <w:rPr>
                <w:b/>
                <w:color w:val="auto"/>
                <w:sz w:val="20"/>
                <w:szCs w:val="20"/>
                <w:lang w:val="sr-Cyrl-CS"/>
              </w:rPr>
              <w:t>(у динарима са ПДВ-ом)</w:t>
            </w:r>
          </w:p>
        </w:tc>
      </w:tr>
      <w:tr w:rsidR="0063236C" w:rsidRPr="00E17916" w:rsidTr="005A5BCC">
        <w:trPr>
          <w:trHeight w:val="291"/>
          <w:tblHeader/>
        </w:trPr>
        <w:tc>
          <w:tcPr>
            <w:tcW w:w="245" w:type="pct"/>
            <w:shd w:val="clear" w:color="auto" w:fill="F2DBDB"/>
            <w:vAlign w:val="center"/>
          </w:tcPr>
          <w:p w:rsidR="003710FE" w:rsidRPr="00E17916" w:rsidRDefault="003710FE" w:rsidP="005E6869">
            <w:pPr>
              <w:suppressLineNumbers/>
              <w:jc w:val="center"/>
              <w:rPr>
                <w:b/>
                <w:i/>
                <w:color w:val="auto"/>
                <w:sz w:val="20"/>
                <w:szCs w:val="20"/>
                <w:lang w:val="sr-Cyrl-CS"/>
              </w:rPr>
            </w:pPr>
            <w:r w:rsidRPr="00E17916">
              <w:rPr>
                <w:b/>
                <w:i/>
                <w:color w:val="auto"/>
                <w:sz w:val="20"/>
                <w:szCs w:val="20"/>
                <w:lang w:val="sr-Cyrl-CS"/>
              </w:rPr>
              <w:t>1</w:t>
            </w:r>
          </w:p>
        </w:tc>
        <w:tc>
          <w:tcPr>
            <w:tcW w:w="1565" w:type="pct"/>
            <w:shd w:val="clear" w:color="auto" w:fill="F2DBDB"/>
          </w:tcPr>
          <w:p w:rsidR="003710FE" w:rsidRPr="00E17916" w:rsidRDefault="003710FE" w:rsidP="00F52036">
            <w:pPr>
              <w:suppressLineNumbers/>
              <w:jc w:val="center"/>
              <w:rPr>
                <w:b/>
                <w:i/>
                <w:color w:val="auto"/>
                <w:sz w:val="20"/>
                <w:szCs w:val="20"/>
                <w:lang w:val="sr-Cyrl-CS"/>
              </w:rPr>
            </w:pPr>
            <w:r w:rsidRPr="00E17916">
              <w:rPr>
                <w:b/>
                <w:i/>
                <w:color w:val="auto"/>
                <w:sz w:val="20"/>
                <w:szCs w:val="20"/>
                <w:lang w:val="sr-Cyrl-CS"/>
              </w:rPr>
              <w:t>2</w:t>
            </w:r>
          </w:p>
        </w:tc>
        <w:tc>
          <w:tcPr>
            <w:tcW w:w="257" w:type="pct"/>
            <w:shd w:val="clear" w:color="auto" w:fill="F2DBDB"/>
          </w:tcPr>
          <w:p w:rsidR="003710FE" w:rsidRPr="00E17916" w:rsidRDefault="003710FE" w:rsidP="00F52036">
            <w:pPr>
              <w:suppressLineNumbers/>
              <w:jc w:val="center"/>
              <w:rPr>
                <w:b/>
                <w:i/>
                <w:color w:val="auto"/>
                <w:sz w:val="20"/>
                <w:szCs w:val="20"/>
                <w:lang w:val="sr-Cyrl-CS"/>
              </w:rPr>
            </w:pPr>
            <w:r w:rsidRPr="00E17916">
              <w:rPr>
                <w:b/>
                <w:i/>
                <w:color w:val="auto"/>
                <w:sz w:val="20"/>
                <w:szCs w:val="20"/>
                <w:lang w:val="sr-Cyrl-CS"/>
              </w:rPr>
              <w:t>4</w:t>
            </w:r>
          </w:p>
        </w:tc>
        <w:tc>
          <w:tcPr>
            <w:tcW w:w="175" w:type="pct"/>
            <w:shd w:val="clear" w:color="auto" w:fill="F2DBDB"/>
            <w:vAlign w:val="center"/>
          </w:tcPr>
          <w:p w:rsidR="003710FE" w:rsidRPr="00E17916" w:rsidRDefault="003710FE" w:rsidP="005E6869">
            <w:pPr>
              <w:suppressLineNumbers/>
              <w:jc w:val="center"/>
              <w:rPr>
                <w:b/>
                <w:i/>
                <w:color w:val="auto"/>
                <w:sz w:val="20"/>
                <w:szCs w:val="20"/>
                <w:lang w:val="sr-Cyrl-CS"/>
              </w:rPr>
            </w:pPr>
            <w:r w:rsidRPr="00E17916">
              <w:rPr>
                <w:b/>
                <w:i/>
                <w:color w:val="auto"/>
                <w:sz w:val="20"/>
                <w:szCs w:val="20"/>
                <w:lang w:val="sr-Cyrl-CS"/>
              </w:rPr>
              <w:t>5</w:t>
            </w:r>
          </w:p>
        </w:tc>
        <w:tc>
          <w:tcPr>
            <w:tcW w:w="719" w:type="pct"/>
            <w:shd w:val="clear" w:color="auto" w:fill="F2DBDB"/>
          </w:tcPr>
          <w:p w:rsidR="003710FE" w:rsidRPr="00E17916" w:rsidRDefault="003710FE" w:rsidP="00F52036">
            <w:pPr>
              <w:suppressLineNumbers/>
              <w:jc w:val="center"/>
              <w:rPr>
                <w:b/>
                <w:i/>
                <w:color w:val="auto"/>
                <w:sz w:val="20"/>
                <w:szCs w:val="20"/>
                <w:lang w:val="sr-Cyrl-CS"/>
              </w:rPr>
            </w:pPr>
            <w:r w:rsidRPr="00E17916">
              <w:rPr>
                <w:b/>
                <w:i/>
                <w:color w:val="auto"/>
                <w:sz w:val="20"/>
                <w:szCs w:val="20"/>
                <w:lang w:val="sr-Cyrl-CS"/>
              </w:rPr>
              <w:t>6</w:t>
            </w:r>
          </w:p>
        </w:tc>
        <w:tc>
          <w:tcPr>
            <w:tcW w:w="671" w:type="pct"/>
            <w:shd w:val="clear" w:color="auto" w:fill="F2DBDB"/>
          </w:tcPr>
          <w:p w:rsidR="003710FE" w:rsidRPr="00E17916" w:rsidRDefault="003710FE" w:rsidP="00F52036">
            <w:pPr>
              <w:suppressLineNumbers/>
              <w:jc w:val="center"/>
              <w:rPr>
                <w:b/>
                <w:i/>
                <w:color w:val="auto"/>
                <w:sz w:val="20"/>
                <w:szCs w:val="20"/>
                <w:lang w:val="sr-Cyrl-CS"/>
              </w:rPr>
            </w:pPr>
            <w:r w:rsidRPr="00E17916">
              <w:rPr>
                <w:b/>
                <w:i/>
                <w:color w:val="auto"/>
                <w:sz w:val="20"/>
                <w:szCs w:val="20"/>
                <w:lang w:val="sr-Cyrl-CS"/>
              </w:rPr>
              <w:t>7</w:t>
            </w:r>
          </w:p>
        </w:tc>
        <w:tc>
          <w:tcPr>
            <w:tcW w:w="719" w:type="pct"/>
            <w:shd w:val="clear" w:color="auto" w:fill="F2DBDB"/>
          </w:tcPr>
          <w:p w:rsidR="003710FE" w:rsidRPr="00E17916" w:rsidRDefault="003710FE" w:rsidP="00F52036">
            <w:pPr>
              <w:suppressLineNumbers/>
              <w:jc w:val="center"/>
              <w:rPr>
                <w:b/>
                <w:i/>
                <w:color w:val="auto"/>
                <w:sz w:val="20"/>
                <w:szCs w:val="20"/>
                <w:lang w:val="sr-Cyrl-CS"/>
              </w:rPr>
            </w:pPr>
            <w:r w:rsidRPr="00E17916">
              <w:rPr>
                <w:b/>
                <w:i/>
                <w:color w:val="auto"/>
                <w:sz w:val="20"/>
                <w:szCs w:val="20"/>
                <w:lang w:val="sr-Cyrl-CS"/>
              </w:rPr>
              <w:t>8</w:t>
            </w:r>
          </w:p>
        </w:tc>
        <w:tc>
          <w:tcPr>
            <w:tcW w:w="649" w:type="pct"/>
            <w:shd w:val="clear" w:color="auto" w:fill="F2DBDB"/>
          </w:tcPr>
          <w:p w:rsidR="003710FE" w:rsidRPr="00E17916" w:rsidRDefault="003710FE" w:rsidP="00F52036">
            <w:pPr>
              <w:suppressLineNumbers/>
              <w:jc w:val="center"/>
              <w:rPr>
                <w:b/>
                <w:i/>
                <w:color w:val="auto"/>
                <w:sz w:val="20"/>
                <w:szCs w:val="20"/>
                <w:lang w:val="sr-Cyrl-CS"/>
              </w:rPr>
            </w:pPr>
            <w:r w:rsidRPr="00E17916">
              <w:rPr>
                <w:b/>
                <w:i/>
                <w:color w:val="auto"/>
                <w:sz w:val="20"/>
                <w:szCs w:val="20"/>
                <w:lang w:val="sr-Cyrl-CS"/>
              </w:rPr>
              <w:t>9</w:t>
            </w:r>
          </w:p>
        </w:tc>
      </w:tr>
      <w:tr w:rsidR="0063236C" w:rsidRPr="00E17916" w:rsidTr="005A5BCC">
        <w:trPr>
          <w:trHeight w:val="548"/>
        </w:trPr>
        <w:tc>
          <w:tcPr>
            <w:tcW w:w="245" w:type="pct"/>
            <w:vAlign w:val="center"/>
          </w:tcPr>
          <w:p w:rsidR="003710FE" w:rsidRPr="00E17916" w:rsidRDefault="003710FE" w:rsidP="005E6869">
            <w:pPr>
              <w:jc w:val="center"/>
              <w:rPr>
                <w:iCs/>
                <w:noProof/>
                <w:sz w:val="20"/>
                <w:szCs w:val="20"/>
                <w:lang w:val="sr-Cyrl-CS"/>
              </w:rPr>
            </w:pPr>
            <w:r w:rsidRPr="00E17916">
              <w:rPr>
                <w:iCs/>
                <w:noProof/>
                <w:sz w:val="20"/>
                <w:szCs w:val="20"/>
                <w:lang w:val="sr-Cyrl-CS"/>
              </w:rPr>
              <w:t>1</w:t>
            </w:r>
          </w:p>
        </w:tc>
        <w:tc>
          <w:tcPr>
            <w:tcW w:w="1565" w:type="pct"/>
            <w:shd w:val="clear" w:color="auto" w:fill="auto"/>
          </w:tcPr>
          <w:p w:rsidR="003710FE" w:rsidRPr="00656211" w:rsidRDefault="00656211" w:rsidP="00656211">
            <w:pPr>
              <w:jc w:val="center"/>
              <w:rPr>
                <w:b/>
                <w:bCs/>
                <w:iCs/>
                <w:color w:val="auto"/>
                <w:sz w:val="20"/>
                <w:szCs w:val="20"/>
                <w:lang w:val="sr-Cyrl-CS"/>
              </w:rPr>
            </w:pPr>
            <w:r w:rsidRPr="00656211">
              <w:rPr>
                <w:b/>
                <w:bCs/>
                <w:iCs/>
                <w:color w:val="auto"/>
                <w:sz w:val="20"/>
                <w:szCs w:val="20"/>
                <w:lang w:val="sr-Cyrl-CS"/>
              </w:rPr>
              <w:t>Израда географског информационог система зелених површина Града Новог Сада</w:t>
            </w:r>
          </w:p>
        </w:tc>
        <w:tc>
          <w:tcPr>
            <w:tcW w:w="257" w:type="pct"/>
            <w:vAlign w:val="center"/>
          </w:tcPr>
          <w:p w:rsidR="003710FE" w:rsidRPr="00E17916" w:rsidRDefault="003710FE" w:rsidP="00F52036">
            <w:pPr>
              <w:jc w:val="center"/>
              <w:rPr>
                <w:b/>
                <w:bCs/>
                <w:iCs/>
                <w:color w:val="auto"/>
                <w:sz w:val="20"/>
                <w:szCs w:val="20"/>
                <w:lang w:val="sr-Cyrl-CS"/>
              </w:rPr>
            </w:pPr>
            <w:r w:rsidRPr="00E17916">
              <w:rPr>
                <w:b/>
                <w:bCs/>
                <w:iCs/>
                <w:color w:val="auto"/>
                <w:sz w:val="20"/>
                <w:szCs w:val="20"/>
                <w:lang w:val="sr-Cyrl-CS"/>
              </w:rPr>
              <w:t>комад</w:t>
            </w:r>
          </w:p>
        </w:tc>
        <w:tc>
          <w:tcPr>
            <w:tcW w:w="175" w:type="pct"/>
            <w:vAlign w:val="center"/>
          </w:tcPr>
          <w:p w:rsidR="003710FE" w:rsidRPr="00E17916" w:rsidRDefault="003710FE" w:rsidP="005E6869">
            <w:pPr>
              <w:suppressAutoHyphens w:val="0"/>
              <w:autoSpaceDE w:val="0"/>
              <w:autoSpaceDN w:val="0"/>
              <w:adjustRightInd w:val="0"/>
              <w:spacing w:line="240" w:lineRule="auto"/>
              <w:jc w:val="center"/>
              <w:rPr>
                <w:rFonts w:eastAsia="Calibri"/>
                <w:color w:val="auto"/>
                <w:kern w:val="0"/>
                <w:sz w:val="20"/>
                <w:szCs w:val="20"/>
                <w:lang w:eastAsia="en-US"/>
              </w:rPr>
            </w:pPr>
            <w:r w:rsidRPr="00E17916">
              <w:rPr>
                <w:b/>
                <w:bCs/>
                <w:iCs/>
                <w:color w:val="auto"/>
                <w:sz w:val="20"/>
                <w:szCs w:val="20"/>
                <w:lang w:val="sr-Cyrl-CS"/>
              </w:rPr>
              <w:t>1</w:t>
            </w:r>
          </w:p>
        </w:tc>
        <w:tc>
          <w:tcPr>
            <w:tcW w:w="719" w:type="pct"/>
            <w:shd w:val="clear" w:color="auto" w:fill="auto"/>
          </w:tcPr>
          <w:p w:rsidR="003710FE" w:rsidRPr="00E17916" w:rsidRDefault="003710FE" w:rsidP="00F52036">
            <w:pPr>
              <w:suppressAutoHyphens w:val="0"/>
              <w:autoSpaceDE w:val="0"/>
              <w:autoSpaceDN w:val="0"/>
              <w:adjustRightInd w:val="0"/>
              <w:spacing w:line="240" w:lineRule="auto"/>
              <w:rPr>
                <w:rFonts w:eastAsia="Calibri"/>
                <w:color w:val="auto"/>
                <w:kern w:val="0"/>
                <w:sz w:val="20"/>
                <w:szCs w:val="20"/>
                <w:lang w:eastAsia="en-US"/>
              </w:rPr>
            </w:pPr>
          </w:p>
        </w:tc>
        <w:tc>
          <w:tcPr>
            <w:tcW w:w="671" w:type="pct"/>
          </w:tcPr>
          <w:p w:rsidR="003710FE" w:rsidRPr="00E17916" w:rsidRDefault="003710FE" w:rsidP="00F52036">
            <w:pPr>
              <w:suppressLineNumbers/>
              <w:snapToGrid w:val="0"/>
              <w:rPr>
                <w:color w:val="auto"/>
                <w:sz w:val="20"/>
                <w:szCs w:val="20"/>
                <w:lang w:val="en-GB"/>
              </w:rPr>
            </w:pPr>
          </w:p>
        </w:tc>
        <w:tc>
          <w:tcPr>
            <w:tcW w:w="719" w:type="pct"/>
          </w:tcPr>
          <w:p w:rsidR="003710FE" w:rsidRPr="00E17916" w:rsidRDefault="003710FE" w:rsidP="00F52036">
            <w:pPr>
              <w:suppressLineNumbers/>
              <w:snapToGrid w:val="0"/>
              <w:rPr>
                <w:color w:val="auto"/>
                <w:sz w:val="20"/>
                <w:szCs w:val="20"/>
                <w:lang w:val="en-GB"/>
              </w:rPr>
            </w:pPr>
          </w:p>
        </w:tc>
        <w:tc>
          <w:tcPr>
            <w:tcW w:w="649" w:type="pct"/>
            <w:shd w:val="clear" w:color="auto" w:fill="auto"/>
          </w:tcPr>
          <w:p w:rsidR="003710FE" w:rsidRPr="00E17916" w:rsidRDefault="003710FE" w:rsidP="00F52036">
            <w:pPr>
              <w:suppressLineNumbers/>
              <w:snapToGrid w:val="0"/>
              <w:rPr>
                <w:color w:val="auto"/>
                <w:sz w:val="20"/>
                <w:szCs w:val="20"/>
                <w:lang w:val="en-GB"/>
              </w:rPr>
            </w:pPr>
          </w:p>
        </w:tc>
      </w:tr>
      <w:tr w:rsidR="003710FE" w:rsidRPr="00E17916" w:rsidTr="005A5BCC">
        <w:trPr>
          <w:trHeight w:val="397"/>
        </w:trPr>
        <w:tc>
          <w:tcPr>
            <w:tcW w:w="1810" w:type="pct"/>
            <w:gridSpan w:val="2"/>
            <w:vMerge w:val="restart"/>
            <w:shd w:val="clear" w:color="auto" w:fill="F2DBDB"/>
            <w:vAlign w:val="center"/>
          </w:tcPr>
          <w:p w:rsidR="003710FE" w:rsidRPr="00E17916" w:rsidRDefault="003710FE" w:rsidP="00E17916">
            <w:pPr>
              <w:suppressAutoHyphens w:val="0"/>
              <w:spacing w:line="240" w:lineRule="auto"/>
              <w:jc w:val="center"/>
              <w:rPr>
                <w:b/>
                <w:i/>
                <w:color w:val="auto"/>
                <w:sz w:val="20"/>
                <w:szCs w:val="20"/>
              </w:rPr>
            </w:pPr>
            <w:r>
              <w:rPr>
                <w:b/>
                <w:i/>
                <w:color w:val="auto"/>
                <w:sz w:val="20"/>
                <w:szCs w:val="20"/>
              </w:rPr>
              <w:t>У К У П Н О</w:t>
            </w:r>
          </w:p>
        </w:tc>
        <w:tc>
          <w:tcPr>
            <w:tcW w:w="1151" w:type="pct"/>
            <w:gridSpan w:val="3"/>
            <w:shd w:val="clear" w:color="auto" w:fill="F4D8D8"/>
            <w:vAlign w:val="center"/>
          </w:tcPr>
          <w:p w:rsidR="003710FE" w:rsidRPr="00E17916" w:rsidRDefault="003710FE" w:rsidP="00E17916">
            <w:pPr>
              <w:suppressAutoHyphens w:val="0"/>
              <w:spacing w:line="240" w:lineRule="auto"/>
              <w:jc w:val="right"/>
              <w:rPr>
                <w:b/>
                <w:i/>
                <w:color w:val="auto"/>
                <w:sz w:val="20"/>
                <w:szCs w:val="20"/>
              </w:rPr>
            </w:pPr>
            <w:r w:rsidRPr="00E17916">
              <w:rPr>
                <w:b/>
                <w:i/>
                <w:color w:val="auto"/>
                <w:sz w:val="20"/>
                <w:szCs w:val="20"/>
              </w:rPr>
              <w:t>Укупна цена без ПДВ-а:</w:t>
            </w:r>
          </w:p>
        </w:tc>
        <w:tc>
          <w:tcPr>
            <w:tcW w:w="2039" w:type="pct"/>
            <w:gridSpan w:val="3"/>
            <w:vAlign w:val="center"/>
          </w:tcPr>
          <w:p w:rsidR="003710FE" w:rsidRPr="00E17916" w:rsidRDefault="003710FE" w:rsidP="00E17916">
            <w:pPr>
              <w:suppressLineNumbers/>
              <w:snapToGrid w:val="0"/>
              <w:jc w:val="right"/>
              <w:rPr>
                <w:b/>
                <w:i/>
                <w:color w:val="auto"/>
                <w:sz w:val="20"/>
                <w:szCs w:val="20"/>
              </w:rPr>
            </w:pPr>
            <w:r w:rsidRPr="00E17916">
              <w:rPr>
                <w:b/>
                <w:i/>
                <w:color w:val="auto"/>
                <w:sz w:val="20"/>
                <w:szCs w:val="20"/>
              </w:rPr>
              <w:t>динара</w:t>
            </w:r>
          </w:p>
        </w:tc>
      </w:tr>
      <w:tr w:rsidR="003710FE" w:rsidRPr="00E17916" w:rsidTr="005A5BCC">
        <w:trPr>
          <w:trHeight w:val="397"/>
        </w:trPr>
        <w:tc>
          <w:tcPr>
            <w:tcW w:w="1810" w:type="pct"/>
            <w:gridSpan w:val="2"/>
            <w:vMerge/>
            <w:shd w:val="clear" w:color="auto" w:fill="F2DBDB"/>
            <w:vAlign w:val="center"/>
          </w:tcPr>
          <w:p w:rsidR="003710FE" w:rsidRPr="00E17916" w:rsidRDefault="003710FE" w:rsidP="00E17916">
            <w:pPr>
              <w:suppressAutoHyphens w:val="0"/>
              <w:spacing w:line="240" w:lineRule="auto"/>
              <w:jc w:val="right"/>
              <w:rPr>
                <w:b/>
                <w:i/>
                <w:color w:val="auto"/>
                <w:sz w:val="20"/>
                <w:szCs w:val="20"/>
                <w:lang w:val="sr-Cyrl-CS"/>
              </w:rPr>
            </w:pPr>
          </w:p>
        </w:tc>
        <w:tc>
          <w:tcPr>
            <w:tcW w:w="1151" w:type="pct"/>
            <w:gridSpan w:val="3"/>
            <w:shd w:val="clear" w:color="auto" w:fill="F4D8D8"/>
            <w:vAlign w:val="center"/>
          </w:tcPr>
          <w:p w:rsidR="003710FE" w:rsidRPr="00E17916" w:rsidRDefault="003710FE" w:rsidP="00E17916">
            <w:pPr>
              <w:suppressAutoHyphens w:val="0"/>
              <w:spacing w:line="240" w:lineRule="auto"/>
              <w:jc w:val="right"/>
              <w:rPr>
                <w:b/>
                <w:i/>
                <w:color w:val="auto"/>
                <w:sz w:val="20"/>
                <w:szCs w:val="20"/>
              </w:rPr>
            </w:pPr>
            <w:r w:rsidRPr="00E17916">
              <w:rPr>
                <w:b/>
                <w:i/>
                <w:color w:val="auto"/>
                <w:sz w:val="20"/>
                <w:szCs w:val="20"/>
              </w:rPr>
              <w:t>Износ ПДВ-а:</w:t>
            </w:r>
          </w:p>
        </w:tc>
        <w:tc>
          <w:tcPr>
            <w:tcW w:w="2039" w:type="pct"/>
            <w:gridSpan w:val="3"/>
            <w:vAlign w:val="center"/>
          </w:tcPr>
          <w:p w:rsidR="003710FE" w:rsidRPr="00E17916" w:rsidRDefault="003710FE" w:rsidP="00E17916">
            <w:pPr>
              <w:suppressLineNumbers/>
              <w:snapToGrid w:val="0"/>
              <w:jc w:val="right"/>
              <w:rPr>
                <w:b/>
                <w:i/>
                <w:color w:val="auto"/>
                <w:sz w:val="20"/>
                <w:szCs w:val="20"/>
              </w:rPr>
            </w:pPr>
            <w:r w:rsidRPr="00E17916">
              <w:rPr>
                <w:b/>
                <w:i/>
                <w:color w:val="auto"/>
                <w:sz w:val="20"/>
                <w:szCs w:val="20"/>
              </w:rPr>
              <w:t>динара</w:t>
            </w:r>
          </w:p>
        </w:tc>
      </w:tr>
      <w:tr w:rsidR="003710FE" w:rsidRPr="00E17916" w:rsidTr="005A5BCC">
        <w:trPr>
          <w:trHeight w:val="397"/>
        </w:trPr>
        <w:tc>
          <w:tcPr>
            <w:tcW w:w="1810" w:type="pct"/>
            <w:gridSpan w:val="2"/>
            <w:vMerge/>
            <w:shd w:val="clear" w:color="auto" w:fill="F2DBDB"/>
            <w:vAlign w:val="center"/>
          </w:tcPr>
          <w:p w:rsidR="003710FE" w:rsidRPr="00E17916" w:rsidRDefault="003710FE" w:rsidP="00E17916">
            <w:pPr>
              <w:suppressAutoHyphens w:val="0"/>
              <w:spacing w:line="240" w:lineRule="auto"/>
              <w:jc w:val="right"/>
              <w:rPr>
                <w:b/>
                <w:i/>
                <w:color w:val="auto"/>
                <w:sz w:val="20"/>
                <w:szCs w:val="20"/>
              </w:rPr>
            </w:pPr>
          </w:p>
        </w:tc>
        <w:tc>
          <w:tcPr>
            <w:tcW w:w="1151" w:type="pct"/>
            <w:gridSpan w:val="3"/>
            <w:shd w:val="clear" w:color="auto" w:fill="F4D8D8"/>
            <w:vAlign w:val="center"/>
          </w:tcPr>
          <w:p w:rsidR="003710FE" w:rsidRPr="00E17916" w:rsidRDefault="003710FE" w:rsidP="00E17916">
            <w:pPr>
              <w:suppressAutoHyphens w:val="0"/>
              <w:spacing w:line="240" w:lineRule="auto"/>
              <w:jc w:val="right"/>
              <w:rPr>
                <w:b/>
                <w:i/>
                <w:color w:val="auto"/>
                <w:sz w:val="20"/>
                <w:szCs w:val="20"/>
              </w:rPr>
            </w:pPr>
            <w:r w:rsidRPr="00E17916">
              <w:rPr>
                <w:b/>
                <w:i/>
                <w:color w:val="auto"/>
                <w:sz w:val="20"/>
                <w:szCs w:val="20"/>
              </w:rPr>
              <w:t>Укупна</w:t>
            </w:r>
            <w:r w:rsidRPr="00E17916">
              <w:rPr>
                <w:b/>
                <w:i/>
                <w:color w:val="auto"/>
                <w:sz w:val="20"/>
                <w:szCs w:val="20"/>
                <w:lang w:val="sr-Cyrl-CS"/>
              </w:rPr>
              <w:t xml:space="preserve"> цена са ПДВ-ом</w:t>
            </w:r>
            <w:r w:rsidRPr="00E17916">
              <w:rPr>
                <w:b/>
                <w:i/>
                <w:color w:val="auto"/>
                <w:sz w:val="20"/>
                <w:szCs w:val="20"/>
              </w:rPr>
              <w:t>:</w:t>
            </w:r>
          </w:p>
        </w:tc>
        <w:tc>
          <w:tcPr>
            <w:tcW w:w="2039" w:type="pct"/>
            <w:gridSpan w:val="3"/>
            <w:vAlign w:val="center"/>
          </w:tcPr>
          <w:p w:rsidR="003710FE" w:rsidRPr="00E17916" w:rsidRDefault="003710FE" w:rsidP="00E17916">
            <w:pPr>
              <w:suppressLineNumbers/>
              <w:snapToGrid w:val="0"/>
              <w:jc w:val="right"/>
              <w:rPr>
                <w:b/>
                <w:i/>
                <w:color w:val="auto"/>
                <w:sz w:val="20"/>
                <w:szCs w:val="20"/>
              </w:rPr>
            </w:pPr>
            <w:r w:rsidRPr="00E17916">
              <w:rPr>
                <w:b/>
                <w:i/>
                <w:color w:val="auto"/>
                <w:sz w:val="20"/>
                <w:szCs w:val="20"/>
              </w:rPr>
              <w:t>динара</w:t>
            </w:r>
          </w:p>
        </w:tc>
      </w:tr>
    </w:tbl>
    <w:p w:rsidR="0019191C" w:rsidRDefault="0019191C" w:rsidP="00D66F66">
      <w:pPr>
        <w:ind w:left="360"/>
        <w:rPr>
          <w:b/>
          <w:bCs/>
          <w:iCs/>
          <w:u w:val="single"/>
        </w:rPr>
      </w:pPr>
    </w:p>
    <w:p w:rsidR="00D66F66" w:rsidRPr="001C146C" w:rsidRDefault="00D66F66" w:rsidP="00D66F66">
      <w:pPr>
        <w:ind w:left="360"/>
        <w:rPr>
          <w:b/>
          <w:bCs/>
          <w:iCs/>
          <w:u w:val="single"/>
        </w:rPr>
      </w:pPr>
      <w:r w:rsidRPr="001C146C">
        <w:rPr>
          <w:b/>
          <w:bCs/>
          <w:iCs/>
          <w:u w:val="single"/>
        </w:rPr>
        <w:t xml:space="preserve">Упутство за попуњавање обрасца структуре цене: </w:t>
      </w:r>
    </w:p>
    <w:p w:rsidR="00D66F66" w:rsidRPr="001C146C" w:rsidRDefault="00D66F66" w:rsidP="00D66F66">
      <w:pPr>
        <w:ind w:left="360"/>
        <w:rPr>
          <w:bCs/>
          <w:iCs/>
          <w:color w:val="002060"/>
        </w:rPr>
      </w:pPr>
    </w:p>
    <w:p w:rsidR="00D66F66" w:rsidRPr="001C146C" w:rsidRDefault="00D66F66" w:rsidP="00D66F66">
      <w:pPr>
        <w:tabs>
          <w:tab w:val="left" w:pos="90"/>
        </w:tabs>
        <w:rPr>
          <w:bCs/>
          <w:iCs/>
          <w:color w:val="auto"/>
          <w:lang w:val="sr-Cyrl-CS"/>
        </w:rPr>
      </w:pPr>
      <w:r w:rsidRPr="001C146C">
        <w:rPr>
          <w:bCs/>
          <w:iCs/>
          <w:color w:val="auto"/>
        </w:rPr>
        <w:t>Понуђач треба да попун</w:t>
      </w:r>
      <w:r w:rsidRPr="001C146C">
        <w:rPr>
          <w:bCs/>
          <w:iCs/>
          <w:color w:val="auto"/>
          <w:lang w:val="sr-Cyrl-CS"/>
        </w:rPr>
        <w:t>и</w:t>
      </w:r>
      <w:r w:rsidRPr="001C146C">
        <w:rPr>
          <w:bCs/>
          <w:iCs/>
          <w:color w:val="auto"/>
        </w:rPr>
        <w:t xml:space="preserve"> образац структуре цене </w:t>
      </w:r>
      <w:r w:rsidRPr="001C146C">
        <w:rPr>
          <w:bCs/>
          <w:iCs/>
          <w:color w:val="auto"/>
          <w:lang w:val="sr-Cyrl-CS"/>
        </w:rPr>
        <w:t>на следећи начин</w:t>
      </w:r>
      <w:r w:rsidRPr="001C146C">
        <w:rPr>
          <w:bCs/>
          <w:iCs/>
          <w:color w:val="auto"/>
        </w:rPr>
        <w:t>:</w:t>
      </w:r>
    </w:p>
    <w:p w:rsidR="00D66F66" w:rsidRDefault="00D66F66" w:rsidP="00853699">
      <w:pPr>
        <w:numPr>
          <w:ilvl w:val="0"/>
          <w:numId w:val="9"/>
        </w:numPr>
        <w:tabs>
          <w:tab w:val="left" w:pos="90"/>
        </w:tabs>
        <w:suppressAutoHyphens w:val="0"/>
        <w:spacing w:line="240" w:lineRule="auto"/>
        <w:rPr>
          <w:bCs/>
          <w:iCs/>
          <w:color w:val="auto"/>
          <w:lang w:val="sr-Cyrl-CS"/>
        </w:rPr>
      </w:pPr>
      <w:r w:rsidRPr="001C146C">
        <w:rPr>
          <w:bCs/>
          <w:iCs/>
          <w:color w:val="auto"/>
          <w:lang w:val="sr-Cyrl-CS"/>
        </w:rPr>
        <w:t xml:space="preserve">у колони </w:t>
      </w:r>
      <w:r w:rsidR="005E6869">
        <w:rPr>
          <w:bCs/>
          <w:iCs/>
          <w:color w:val="auto"/>
          <w:lang w:val="sr-Cyrl-CS"/>
        </w:rPr>
        <w:t>6</w:t>
      </w:r>
      <w:r w:rsidRPr="001C146C">
        <w:rPr>
          <w:bCs/>
          <w:iCs/>
          <w:color w:val="auto"/>
          <w:lang w:val="sr-Cyrl-CS"/>
        </w:rPr>
        <w:t>. уписати колико износи јединична цена без ПДВ-а</w:t>
      </w:r>
      <w:r w:rsidRPr="001C146C">
        <w:rPr>
          <w:bCs/>
          <w:iCs/>
          <w:color w:val="auto"/>
        </w:rPr>
        <w:t>,</w:t>
      </w:r>
      <w:r w:rsidRPr="001C146C">
        <w:rPr>
          <w:bCs/>
          <w:iCs/>
          <w:color w:val="auto"/>
          <w:lang w:val="sr-Cyrl-CS"/>
        </w:rPr>
        <w:t xml:space="preserve"> за сваки тражени предмет јавне набавке;</w:t>
      </w:r>
    </w:p>
    <w:p w:rsidR="0030174D" w:rsidRPr="001C146C" w:rsidRDefault="0030174D" w:rsidP="00853699">
      <w:pPr>
        <w:numPr>
          <w:ilvl w:val="0"/>
          <w:numId w:val="9"/>
        </w:numPr>
        <w:tabs>
          <w:tab w:val="left" w:pos="90"/>
        </w:tabs>
        <w:suppressAutoHyphens w:val="0"/>
        <w:spacing w:line="240" w:lineRule="auto"/>
        <w:rPr>
          <w:bCs/>
          <w:iCs/>
          <w:color w:val="auto"/>
          <w:lang w:val="sr-Cyrl-CS"/>
        </w:rPr>
      </w:pPr>
      <w:r w:rsidRPr="001C146C">
        <w:rPr>
          <w:bCs/>
          <w:iCs/>
          <w:color w:val="auto"/>
          <w:lang w:val="sr-Cyrl-CS"/>
        </w:rPr>
        <w:t xml:space="preserve">у колони </w:t>
      </w:r>
      <w:r w:rsidR="005E6869">
        <w:rPr>
          <w:bCs/>
          <w:iCs/>
          <w:color w:val="auto"/>
          <w:lang w:val="sr-Cyrl-CS"/>
        </w:rPr>
        <w:t>7</w:t>
      </w:r>
      <w:r w:rsidRPr="001C146C">
        <w:rPr>
          <w:bCs/>
          <w:iCs/>
          <w:color w:val="auto"/>
          <w:lang w:val="sr-Cyrl-CS"/>
        </w:rPr>
        <w:t>. уписати колико износи</w:t>
      </w:r>
      <w:r w:rsidRPr="0030174D">
        <w:rPr>
          <w:bCs/>
          <w:iCs/>
          <w:color w:val="auto"/>
          <w:lang w:val="sr-Cyrl-CS"/>
        </w:rPr>
        <w:t xml:space="preserve"> јединична цена </w:t>
      </w:r>
      <w:r>
        <w:rPr>
          <w:bCs/>
          <w:iCs/>
          <w:color w:val="auto"/>
          <w:lang w:val="sr-Cyrl-CS"/>
        </w:rPr>
        <w:t>са</w:t>
      </w:r>
      <w:r w:rsidRPr="0030174D">
        <w:rPr>
          <w:bCs/>
          <w:iCs/>
          <w:color w:val="auto"/>
          <w:lang w:val="sr-Cyrl-CS"/>
        </w:rPr>
        <w:t xml:space="preserve"> ПДВ-</w:t>
      </w:r>
      <w:r>
        <w:rPr>
          <w:bCs/>
          <w:iCs/>
          <w:color w:val="auto"/>
          <w:lang w:val="sr-Cyrl-CS"/>
        </w:rPr>
        <w:t>ом</w:t>
      </w:r>
      <w:r w:rsidRPr="0030174D">
        <w:rPr>
          <w:bCs/>
          <w:iCs/>
          <w:color w:val="auto"/>
        </w:rPr>
        <w:t>,</w:t>
      </w:r>
      <w:r w:rsidRPr="0030174D">
        <w:rPr>
          <w:bCs/>
          <w:iCs/>
          <w:color w:val="auto"/>
          <w:lang w:val="sr-Cyrl-CS"/>
        </w:rPr>
        <w:t xml:space="preserve"> за сваки тражени предмет јавне набавке</w:t>
      </w:r>
      <w:r>
        <w:rPr>
          <w:bCs/>
          <w:iCs/>
          <w:color w:val="auto"/>
          <w:lang w:val="sr-Cyrl-CS"/>
        </w:rPr>
        <w:t>;</w:t>
      </w:r>
    </w:p>
    <w:p w:rsidR="00D66F66" w:rsidRPr="00326D30" w:rsidRDefault="00D66F66" w:rsidP="00853699">
      <w:pPr>
        <w:numPr>
          <w:ilvl w:val="0"/>
          <w:numId w:val="9"/>
        </w:numPr>
        <w:tabs>
          <w:tab w:val="left" w:pos="90"/>
        </w:tabs>
        <w:suppressAutoHyphens w:val="0"/>
        <w:spacing w:line="240" w:lineRule="auto"/>
        <w:rPr>
          <w:bCs/>
          <w:iCs/>
          <w:color w:val="auto"/>
        </w:rPr>
      </w:pPr>
      <w:r w:rsidRPr="001C146C">
        <w:rPr>
          <w:bCs/>
          <w:iCs/>
          <w:color w:val="auto"/>
          <w:lang w:val="sr-Cyrl-CS"/>
        </w:rPr>
        <w:t xml:space="preserve">у колони </w:t>
      </w:r>
      <w:r w:rsidR="005E6869">
        <w:rPr>
          <w:bCs/>
          <w:iCs/>
          <w:color w:val="auto"/>
          <w:lang w:val="sr-Cyrl-CS"/>
        </w:rPr>
        <w:t>8</w:t>
      </w:r>
      <w:r w:rsidRPr="001C146C">
        <w:rPr>
          <w:bCs/>
          <w:iCs/>
          <w:color w:val="auto"/>
          <w:lang w:val="sr-Cyrl-CS"/>
        </w:rPr>
        <w:t>. уписати колико износиукупна цена без ПДВ-а</w:t>
      </w:r>
      <w:r w:rsidR="00326D30">
        <w:rPr>
          <w:bCs/>
          <w:iCs/>
          <w:color w:val="auto"/>
          <w:lang w:val="sr-Cyrl-CS"/>
        </w:rPr>
        <w:t>,</w:t>
      </w:r>
      <w:r w:rsidRPr="001C146C">
        <w:rPr>
          <w:bCs/>
          <w:iCs/>
          <w:color w:val="auto"/>
          <w:lang w:val="sr-Cyrl-CS"/>
        </w:rPr>
        <w:t xml:space="preserve"> за сваки тражени предмет јавне набавке</w:t>
      </w:r>
      <w:r w:rsidR="00326D30">
        <w:rPr>
          <w:bCs/>
          <w:iCs/>
          <w:color w:val="auto"/>
          <w:lang w:val="sr-Cyrl-CS"/>
        </w:rPr>
        <w:t xml:space="preserve"> (производ колона </w:t>
      </w:r>
      <w:r w:rsidR="005E6869">
        <w:rPr>
          <w:bCs/>
          <w:iCs/>
          <w:color w:val="auto"/>
          <w:lang w:val="sr-Cyrl-CS"/>
        </w:rPr>
        <w:t>5</w:t>
      </w:r>
      <w:r w:rsidR="00326D30">
        <w:rPr>
          <w:bCs/>
          <w:iCs/>
          <w:color w:val="auto"/>
          <w:lang w:val="sr-Cyrl-CS"/>
        </w:rPr>
        <w:t xml:space="preserve"> и </w:t>
      </w:r>
      <w:r w:rsidR="005E6869">
        <w:rPr>
          <w:bCs/>
          <w:iCs/>
          <w:color w:val="auto"/>
          <w:lang w:val="sr-Cyrl-CS"/>
        </w:rPr>
        <w:t>6</w:t>
      </w:r>
      <w:r w:rsidR="00326D30">
        <w:rPr>
          <w:bCs/>
          <w:iCs/>
          <w:color w:val="auto"/>
          <w:lang w:val="sr-Cyrl-CS"/>
        </w:rPr>
        <w:t>)</w:t>
      </w:r>
      <w:r w:rsidRPr="001C146C">
        <w:rPr>
          <w:bCs/>
          <w:iCs/>
          <w:color w:val="auto"/>
          <w:lang w:val="sr-Cyrl-CS"/>
        </w:rPr>
        <w:t>;</w:t>
      </w:r>
    </w:p>
    <w:p w:rsidR="00326D30" w:rsidRPr="001C146C" w:rsidRDefault="00326D30" w:rsidP="00853699">
      <w:pPr>
        <w:numPr>
          <w:ilvl w:val="0"/>
          <w:numId w:val="9"/>
        </w:numPr>
        <w:tabs>
          <w:tab w:val="left" w:pos="90"/>
        </w:tabs>
        <w:suppressAutoHyphens w:val="0"/>
        <w:spacing w:line="240" w:lineRule="auto"/>
        <w:rPr>
          <w:bCs/>
          <w:iCs/>
          <w:color w:val="auto"/>
        </w:rPr>
      </w:pPr>
      <w:r w:rsidRPr="001C146C">
        <w:rPr>
          <w:bCs/>
          <w:iCs/>
          <w:color w:val="auto"/>
          <w:lang w:val="sr-Cyrl-CS"/>
        </w:rPr>
        <w:t xml:space="preserve">у колони </w:t>
      </w:r>
      <w:r w:rsidR="005E6869">
        <w:rPr>
          <w:bCs/>
          <w:iCs/>
          <w:color w:val="auto"/>
          <w:lang w:val="sr-Cyrl-CS"/>
        </w:rPr>
        <w:t>9</w:t>
      </w:r>
      <w:r w:rsidRPr="001C146C">
        <w:rPr>
          <w:bCs/>
          <w:iCs/>
          <w:color w:val="auto"/>
          <w:lang w:val="sr-Cyrl-CS"/>
        </w:rPr>
        <w:t xml:space="preserve">. уписати колико износиукупна цена </w:t>
      </w:r>
      <w:r>
        <w:rPr>
          <w:bCs/>
          <w:iCs/>
          <w:color w:val="auto"/>
          <w:lang w:val="sr-Cyrl-CS"/>
        </w:rPr>
        <w:t>са</w:t>
      </w:r>
      <w:r w:rsidRPr="001C146C">
        <w:rPr>
          <w:bCs/>
          <w:iCs/>
          <w:color w:val="auto"/>
          <w:lang w:val="sr-Cyrl-CS"/>
        </w:rPr>
        <w:t xml:space="preserve"> ПДВ-</w:t>
      </w:r>
      <w:r>
        <w:rPr>
          <w:bCs/>
          <w:iCs/>
          <w:color w:val="auto"/>
          <w:lang w:val="sr-Cyrl-CS"/>
        </w:rPr>
        <w:t>ом,</w:t>
      </w:r>
      <w:r w:rsidRPr="001C146C">
        <w:rPr>
          <w:bCs/>
          <w:iCs/>
          <w:color w:val="auto"/>
          <w:lang w:val="sr-Cyrl-CS"/>
        </w:rPr>
        <w:t xml:space="preserve"> за сваки тражени предмет јавне набавке</w:t>
      </w:r>
      <w:r>
        <w:rPr>
          <w:bCs/>
          <w:iCs/>
          <w:color w:val="auto"/>
          <w:lang w:val="sr-Cyrl-CS"/>
        </w:rPr>
        <w:t xml:space="preserve"> (производ колона </w:t>
      </w:r>
      <w:r w:rsidR="005E6869">
        <w:rPr>
          <w:bCs/>
          <w:iCs/>
          <w:color w:val="auto"/>
          <w:lang w:val="sr-Cyrl-CS"/>
        </w:rPr>
        <w:t>5</w:t>
      </w:r>
      <w:r>
        <w:rPr>
          <w:bCs/>
          <w:iCs/>
          <w:color w:val="auto"/>
          <w:lang w:val="sr-Cyrl-CS"/>
        </w:rPr>
        <w:t xml:space="preserve"> и </w:t>
      </w:r>
      <w:r w:rsidR="005E6869">
        <w:rPr>
          <w:bCs/>
          <w:iCs/>
          <w:color w:val="auto"/>
          <w:lang w:val="sr-Cyrl-CS"/>
        </w:rPr>
        <w:t>7</w:t>
      </w:r>
      <w:r>
        <w:rPr>
          <w:bCs/>
          <w:iCs/>
          <w:color w:val="auto"/>
          <w:lang w:val="sr-Cyrl-CS"/>
        </w:rPr>
        <w:t>)</w:t>
      </w:r>
      <w:r w:rsidRPr="001C146C">
        <w:rPr>
          <w:bCs/>
          <w:iCs/>
          <w:color w:val="auto"/>
          <w:lang w:val="sr-Cyrl-CS"/>
        </w:rPr>
        <w:t>;</w:t>
      </w:r>
    </w:p>
    <w:p w:rsidR="00D66F66" w:rsidRPr="001C146C" w:rsidRDefault="00D66F66" w:rsidP="00853699">
      <w:pPr>
        <w:numPr>
          <w:ilvl w:val="0"/>
          <w:numId w:val="9"/>
        </w:numPr>
        <w:tabs>
          <w:tab w:val="left" w:pos="90"/>
        </w:tabs>
        <w:suppressAutoHyphens w:val="0"/>
        <w:spacing w:line="240" w:lineRule="auto"/>
        <w:rPr>
          <w:color w:val="auto"/>
        </w:rPr>
      </w:pPr>
      <w:r w:rsidRPr="001C146C">
        <w:rPr>
          <w:bCs/>
          <w:iCs/>
          <w:color w:val="auto"/>
        </w:rPr>
        <w:t xml:space="preserve">На крају уписати укупну цену предмета набавке </w:t>
      </w:r>
      <w:r w:rsidR="00326D30">
        <w:rPr>
          <w:bCs/>
          <w:iCs/>
          <w:color w:val="auto"/>
        </w:rPr>
        <w:t>без ПДВ-а</w:t>
      </w:r>
      <w:r w:rsidR="00E17916">
        <w:rPr>
          <w:bCs/>
          <w:iCs/>
          <w:color w:val="auto"/>
        </w:rPr>
        <w:t>, износ ПДВ-а</w:t>
      </w:r>
      <w:r w:rsidR="00326D30">
        <w:rPr>
          <w:bCs/>
          <w:iCs/>
          <w:color w:val="auto"/>
        </w:rPr>
        <w:t xml:space="preserve"> и </w:t>
      </w:r>
      <w:r w:rsidR="00E17916" w:rsidRPr="00E17916">
        <w:rPr>
          <w:bCs/>
          <w:iCs/>
          <w:color w:val="auto"/>
        </w:rPr>
        <w:t xml:space="preserve">укупну цену предмета набавке </w:t>
      </w:r>
      <w:r w:rsidR="009C7F30">
        <w:rPr>
          <w:bCs/>
          <w:iCs/>
          <w:color w:val="auto"/>
        </w:rPr>
        <w:t>са</w:t>
      </w:r>
      <w:r w:rsidRPr="001C146C">
        <w:rPr>
          <w:bCs/>
          <w:iCs/>
          <w:color w:val="auto"/>
        </w:rPr>
        <w:t xml:space="preserve"> ПДВ-</w:t>
      </w:r>
      <w:r w:rsidR="009C7F30">
        <w:rPr>
          <w:bCs/>
          <w:iCs/>
          <w:color w:val="auto"/>
        </w:rPr>
        <w:t>ом</w:t>
      </w:r>
      <w:r w:rsidRPr="001C146C">
        <w:rPr>
          <w:bCs/>
          <w:iCs/>
          <w:color w:val="auto"/>
        </w:rPr>
        <w:t>.</w:t>
      </w:r>
    </w:p>
    <w:p w:rsidR="00D66F66" w:rsidRPr="001C146C" w:rsidRDefault="00D66F66" w:rsidP="00D66F66">
      <w:pPr>
        <w:tabs>
          <w:tab w:val="left" w:pos="90"/>
        </w:tabs>
        <w:ind w:left="90"/>
        <w:rPr>
          <w:color w:val="auto"/>
        </w:rPr>
      </w:pPr>
    </w:p>
    <w:p w:rsidR="005802A7" w:rsidRDefault="005802A7" w:rsidP="005802A7">
      <w:pPr>
        <w:rPr>
          <w:lang w:val="ru-RU"/>
        </w:rPr>
      </w:pPr>
      <w:r w:rsidRPr="007F4C03">
        <w:rPr>
          <w:lang w:val="ru-RU"/>
        </w:rPr>
        <w:t xml:space="preserve">У ___________________, </w:t>
      </w:r>
    </w:p>
    <w:p w:rsidR="005802A7" w:rsidRPr="007F4C03" w:rsidRDefault="005802A7" w:rsidP="005802A7">
      <w:pPr>
        <w:rPr>
          <w:lang w:val="ru-RU"/>
        </w:rPr>
      </w:pPr>
      <w:r w:rsidRPr="007F4C03">
        <w:rPr>
          <w:lang w:val="ru-RU"/>
        </w:rPr>
        <w:t>дана _______________ 20</w:t>
      </w:r>
      <w:r w:rsidR="006F38D2">
        <w:rPr>
          <w:lang w:val="ru-RU"/>
        </w:rPr>
        <w:t>20</w:t>
      </w:r>
      <w:r w:rsidR="005A5BCC">
        <w:rPr>
          <w:lang w:val="ru-RU"/>
        </w:rPr>
        <w:t>. године</w:t>
      </w:r>
    </w:p>
    <w:tbl>
      <w:tblPr>
        <w:tblW w:w="0" w:type="auto"/>
        <w:jc w:val="right"/>
        <w:tblLook w:val="04A0" w:firstRow="1" w:lastRow="0" w:firstColumn="1" w:lastColumn="0" w:noHBand="0" w:noVBand="1"/>
      </w:tblPr>
      <w:tblGrid>
        <w:gridCol w:w="1387"/>
        <w:gridCol w:w="4927"/>
      </w:tblGrid>
      <w:tr w:rsidR="00897481" w:rsidRPr="001C146C" w:rsidTr="00971454">
        <w:trPr>
          <w:jc w:val="right"/>
        </w:trPr>
        <w:tc>
          <w:tcPr>
            <w:tcW w:w="1387" w:type="dxa"/>
            <w:shd w:val="clear" w:color="auto" w:fill="auto"/>
            <w:hideMark/>
          </w:tcPr>
          <w:p w:rsidR="00897481" w:rsidRPr="001C146C" w:rsidRDefault="00897481" w:rsidP="00932789">
            <w:pPr>
              <w:suppressAutoHyphens w:val="0"/>
              <w:spacing w:line="240" w:lineRule="auto"/>
              <w:jc w:val="center"/>
              <w:rPr>
                <w:rFonts w:eastAsia="Times New Roman"/>
                <w:b/>
                <w:noProof/>
                <w:color w:val="auto"/>
                <w:kern w:val="0"/>
                <w:lang w:eastAsia="sr-Latn-CS"/>
              </w:rPr>
            </w:pPr>
            <w:r w:rsidRPr="001C146C">
              <w:rPr>
                <w:rFonts w:eastAsia="Times New Roman"/>
                <w:b/>
                <w:noProof/>
                <w:color w:val="auto"/>
                <w:kern w:val="0"/>
                <w:lang w:eastAsia="sr-Latn-CS"/>
              </w:rPr>
              <w:t>М.П.</w:t>
            </w:r>
          </w:p>
        </w:tc>
        <w:tc>
          <w:tcPr>
            <w:tcW w:w="4927" w:type="dxa"/>
            <w:shd w:val="clear" w:color="auto" w:fill="auto"/>
          </w:tcPr>
          <w:p w:rsidR="00897481" w:rsidRPr="001C146C" w:rsidRDefault="00897481" w:rsidP="00932789">
            <w:pPr>
              <w:suppressAutoHyphens w:val="0"/>
              <w:spacing w:line="240" w:lineRule="auto"/>
              <w:rPr>
                <w:rFonts w:eastAsia="Times New Roman"/>
                <w:b/>
                <w:noProof/>
                <w:color w:val="auto"/>
                <w:kern w:val="0"/>
                <w:lang w:eastAsia="sr-Latn-CS"/>
              </w:rPr>
            </w:pPr>
          </w:p>
        </w:tc>
      </w:tr>
      <w:tr w:rsidR="00897481" w:rsidRPr="001C146C" w:rsidTr="00971454">
        <w:trPr>
          <w:jc w:val="right"/>
        </w:trPr>
        <w:tc>
          <w:tcPr>
            <w:tcW w:w="1387" w:type="dxa"/>
            <w:shd w:val="clear" w:color="auto" w:fill="auto"/>
          </w:tcPr>
          <w:p w:rsidR="00897481" w:rsidRPr="001C146C" w:rsidRDefault="00897481" w:rsidP="00932789">
            <w:pPr>
              <w:suppressAutoHyphens w:val="0"/>
              <w:spacing w:line="240" w:lineRule="auto"/>
              <w:rPr>
                <w:rFonts w:eastAsia="Times New Roman"/>
                <w:b/>
                <w:noProof/>
                <w:color w:val="auto"/>
                <w:kern w:val="0"/>
                <w:lang w:eastAsia="sr-Latn-CS"/>
              </w:rPr>
            </w:pPr>
          </w:p>
        </w:tc>
        <w:tc>
          <w:tcPr>
            <w:tcW w:w="4927" w:type="dxa"/>
            <w:shd w:val="clear" w:color="auto" w:fill="auto"/>
            <w:hideMark/>
          </w:tcPr>
          <w:p w:rsidR="00897481" w:rsidRPr="001C146C" w:rsidRDefault="00897481" w:rsidP="00932789">
            <w:pPr>
              <w:suppressAutoHyphens w:val="0"/>
              <w:spacing w:line="240" w:lineRule="auto"/>
              <w:jc w:val="center"/>
              <w:rPr>
                <w:rFonts w:eastAsia="Times New Roman"/>
                <w:b/>
                <w:noProof/>
                <w:color w:val="auto"/>
                <w:kern w:val="0"/>
                <w:lang w:eastAsia="sr-Latn-CS"/>
              </w:rPr>
            </w:pPr>
            <w:r w:rsidRPr="001C146C">
              <w:rPr>
                <w:rFonts w:eastAsia="Times New Roman"/>
                <w:b/>
                <w:noProof/>
                <w:color w:val="auto"/>
                <w:kern w:val="0"/>
                <w:lang w:eastAsia="sr-Latn-CS"/>
              </w:rPr>
              <w:t>_____________________________________</w:t>
            </w:r>
          </w:p>
        </w:tc>
      </w:tr>
      <w:tr w:rsidR="00897481" w:rsidRPr="001C146C" w:rsidTr="00971454">
        <w:trPr>
          <w:jc w:val="right"/>
        </w:trPr>
        <w:tc>
          <w:tcPr>
            <w:tcW w:w="1387" w:type="dxa"/>
            <w:shd w:val="clear" w:color="auto" w:fill="auto"/>
          </w:tcPr>
          <w:p w:rsidR="00081FD8" w:rsidRPr="001C146C" w:rsidRDefault="00081FD8" w:rsidP="00932789">
            <w:pPr>
              <w:suppressAutoHyphens w:val="0"/>
              <w:spacing w:line="240" w:lineRule="auto"/>
              <w:rPr>
                <w:rFonts w:eastAsia="Times New Roman"/>
                <w:b/>
                <w:noProof/>
                <w:color w:val="auto"/>
                <w:kern w:val="0"/>
                <w:lang w:eastAsia="sr-Latn-CS"/>
              </w:rPr>
            </w:pPr>
          </w:p>
        </w:tc>
        <w:tc>
          <w:tcPr>
            <w:tcW w:w="4927" w:type="dxa"/>
            <w:shd w:val="clear" w:color="auto" w:fill="auto"/>
            <w:hideMark/>
          </w:tcPr>
          <w:p w:rsidR="00897481" w:rsidRPr="001C146C" w:rsidRDefault="00897481" w:rsidP="00932789">
            <w:pPr>
              <w:suppressAutoHyphens w:val="0"/>
              <w:spacing w:line="240" w:lineRule="auto"/>
              <w:jc w:val="center"/>
              <w:rPr>
                <w:rFonts w:eastAsia="Times New Roman"/>
                <w:i/>
                <w:noProof/>
                <w:color w:val="auto"/>
                <w:kern w:val="0"/>
                <w:lang w:eastAsia="sr-Latn-CS"/>
              </w:rPr>
            </w:pPr>
            <w:r w:rsidRPr="001C146C">
              <w:rPr>
                <w:rFonts w:eastAsia="Times New Roman"/>
                <w:i/>
                <w:noProof/>
                <w:color w:val="auto"/>
                <w:kern w:val="0"/>
                <w:lang w:eastAsia="sr-Latn-CS"/>
              </w:rPr>
              <w:t>Потпис овлашћеног лица</w:t>
            </w:r>
          </w:p>
        </w:tc>
      </w:tr>
    </w:tbl>
    <w:p w:rsidR="003B72D9" w:rsidRDefault="00041ECF" w:rsidP="003B72D9">
      <w:pPr>
        <w:rPr>
          <w:lang w:eastAsia="sr-Latn-CS"/>
        </w:rPr>
      </w:pPr>
      <w:r w:rsidRPr="00446C41">
        <w:rPr>
          <w:b/>
          <w:bCs/>
          <w:i/>
          <w:iCs/>
          <w:noProof/>
          <w:sz w:val="20"/>
          <w:szCs w:val="20"/>
          <w:u w:val="single"/>
        </w:rPr>
        <w:t>Напомена:</w:t>
      </w:r>
      <w:r w:rsidRPr="00446C41">
        <w:rPr>
          <w:i/>
          <w:iCs/>
          <w:noProof/>
          <w:sz w:val="20"/>
          <w:szCs w:val="20"/>
        </w:rPr>
        <w:t xml:space="preserve">Образац </w:t>
      </w:r>
      <w:r w:rsidR="00D66F66" w:rsidRPr="00446C41">
        <w:rPr>
          <w:i/>
          <w:iCs/>
          <w:noProof/>
          <w:sz w:val="20"/>
          <w:szCs w:val="20"/>
        </w:rPr>
        <w:t>структуре цене</w:t>
      </w:r>
      <w:r w:rsidRPr="00446C41">
        <w:rPr>
          <w:i/>
          <w:iCs/>
          <w:noProof/>
          <w:sz w:val="20"/>
          <w:szCs w:val="20"/>
        </w:rPr>
        <w:t xml:space="preserve"> понуђач мора да попуни, овери печатом и потпише, чиме потврђује да су тачни подаци који су у обрасцу понуде наведени. </w:t>
      </w:r>
    </w:p>
    <w:p w:rsidR="001C4987" w:rsidRPr="003B72D9" w:rsidRDefault="001C4987" w:rsidP="003B72D9">
      <w:pPr>
        <w:rPr>
          <w:lang w:eastAsia="sr-Latn-CS"/>
        </w:rPr>
        <w:sectPr w:rsidR="001C4987" w:rsidRPr="003B72D9" w:rsidSect="003B72D9">
          <w:pgSz w:w="16838" w:h="11906" w:orient="landscape"/>
          <w:pgMar w:top="1134" w:right="1134" w:bottom="1134" w:left="1134" w:header="567" w:footer="567" w:gutter="0"/>
          <w:cols w:space="720"/>
          <w:docGrid w:linePitch="360" w:charSpace="32768"/>
        </w:sectPr>
      </w:pPr>
    </w:p>
    <w:p w:rsidR="00CC5980" w:rsidRPr="001C146C" w:rsidRDefault="00DA4F25" w:rsidP="00BA7971">
      <w:pPr>
        <w:pStyle w:val="NASLOV-KD"/>
      </w:pPr>
      <w:bookmarkStart w:id="416" w:name="_Toc433616211"/>
      <w:bookmarkStart w:id="417" w:name="_Toc433629058"/>
      <w:bookmarkStart w:id="418" w:name="_Toc444863259"/>
      <w:bookmarkStart w:id="419" w:name="_Toc448757592"/>
      <w:bookmarkStart w:id="420" w:name="_Toc459291759"/>
      <w:bookmarkStart w:id="421" w:name="_Toc459291787"/>
      <w:bookmarkStart w:id="422" w:name="_Toc459293050"/>
      <w:bookmarkStart w:id="423" w:name="_Toc459629306"/>
      <w:bookmarkStart w:id="424" w:name="_Toc463435822"/>
      <w:bookmarkStart w:id="425" w:name="_Toc463435866"/>
      <w:bookmarkStart w:id="426" w:name="_Toc484005529"/>
      <w:bookmarkStart w:id="427" w:name="_Toc484005569"/>
      <w:bookmarkStart w:id="428" w:name="_Toc486929896"/>
      <w:bookmarkStart w:id="429" w:name="_Toc486930027"/>
      <w:bookmarkStart w:id="430" w:name="_Toc489272044"/>
      <w:bookmarkStart w:id="431" w:name="_Toc489362747"/>
      <w:bookmarkStart w:id="432" w:name="_Toc489513147"/>
      <w:bookmarkStart w:id="433" w:name="_Toc489516179"/>
      <w:bookmarkStart w:id="434" w:name="_Toc491768774"/>
      <w:bookmarkStart w:id="435" w:name="_Toc491772884"/>
      <w:bookmarkStart w:id="436" w:name="_Toc16063908"/>
      <w:r w:rsidRPr="001C146C">
        <w:lastRenderedPageBreak/>
        <w:t>I</w:t>
      </w:r>
      <w:r w:rsidR="00DB6615" w:rsidRPr="001C146C">
        <w:t>X</w:t>
      </w:r>
      <w:r w:rsidR="00CC5980" w:rsidRPr="001C146C">
        <w:t xml:space="preserve"> ОБРАЗАЦ ТРОШКОВА ПРИПРЕМЕ ПОНУДЕ</w:t>
      </w:r>
      <w:bookmarkEnd w:id="352"/>
      <w:bookmarkEnd w:id="353"/>
      <w:bookmarkEnd w:id="354"/>
      <w:bookmarkEnd w:id="355"/>
      <w:bookmarkEnd w:id="356"/>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D66F66" w:rsidRPr="009C7F30" w:rsidRDefault="00A503C6" w:rsidP="00A25167">
      <w:pPr>
        <w:jc w:val="center"/>
        <w:rPr>
          <w:b/>
        </w:rPr>
      </w:pPr>
      <w:r w:rsidRPr="009C7F30">
        <w:rPr>
          <w:rFonts w:eastAsia="TimesNewRomanPS-BoldMT"/>
          <w:b/>
          <w:bCs/>
          <w:noProof/>
        </w:rPr>
        <w:t xml:space="preserve">у </w:t>
      </w:r>
      <w:r w:rsidR="002B2F1F" w:rsidRPr="009C7F30">
        <w:rPr>
          <w:rFonts w:eastAsia="TimesNewRomanPS-BoldMT"/>
          <w:b/>
          <w:bCs/>
          <w:noProof/>
        </w:rPr>
        <w:t>отвореном поступку</w:t>
      </w:r>
      <w:r w:rsidR="00CC5980" w:rsidRPr="009C7F30">
        <w:rPr>
          <w:rFonts w:eastAsia="TimesNewRomanPS-BoldMT"/>
          <w:b/>
          <w:bCs/>
          <w:noProof/>
        </w:rPr>
        <w:t xml:space="preserve">за јавну набавку </w:t>
      </w:r>
      <w:r w:rsidR="000D1B59" w:rsidRPr="009C7F30">
        <w:rPr>
          <w:rFonts w:eastAsia="TimesNewRomanPS-BoldMT"/>
          <w:b/>
          <w:bCs/>
          <w:noProof/>
        </w:rPr>
        <w:t>услуга</w:t>
      </w:r>
      <w:r w:rsidR="00CC5980" w:rsidRPr="009C7F30">
        <w:rPr>
          <w:rFonts w:eastAsia="TimesNewRomanPS-BoldMT"/>
          <w:b/>
          <w:bCs/>
          <w:noProof/>
        </w:rPr>
        <w:t xml:space="preserve"> –</w:t>
      </w:r>
      <w:r w:rsidR="006F38D2">
        <w:rPr>
          <w:rFonts w:eastAsia="TimesNewRomanPS-BoldMT"/>
          <w:b/>
          <w:bCs/>
          <w:noProof/>
        </w:rPr>
        <w:t xml:space="preserve"> </w:t>
      </w:r>
      <w:r w:rsidR="001E51B2">
        <w:rPr>
          <w:b/>
          <w:lang w:val="sr-Cyrl-CS"/>
        </w:rPr>
        <w:t xml:space="preserve">Израда </w:t>
      </w:r>
      <w:r w:rsidR="00596C86">
        <w:rPr>
          <w:b/>
          <w:lang w:val="sr-Cyrl-CS"/>
        </w:rPr>
        <w:t>географског информационог система зелених површина Града Новог Сада</w:t>
      </w:r>
    </w:p>
    <w:p w:rsidR="00CC5980" w:rsidRPr="004A0ECC" w:rsidRDefault="00CC5980" w:rsidP="00A25167">
      <w:pPr>
        <w:jc w:val="center"/>
        <w:rPr>
          <w:rFonts w:eastAsia="TimesNewRomanPS-BoldMT"/>
          <w:b/>
          <w:bCs/>
          <w:noProof/>
          <w:color w:val="auto"/>
        </w:rPr>
      </w:pPr>
      <w:r w:rsidRPr="004A0ECC">
        <w:rPr>
          <w:rFonts w:eastAsia="TimesNewRomanPS-BoldMT"/>
          <w:b/>
          <w:bCs/>
          <w:noProof/>
          <w:color w:val="auto"/>
        </w:rPr>
        <w:t>Шифра:</w:t>
      </w:r>
      <w:r w:rsidR="003E1F63" w:rsidRPr="003E1F63">
        <w:t xml:space="preserve"> </w:t>
      </w:r>
      <w:r w:rsidR="003E1F63" w:rsidRPr="003E1F63">
        <w:rPr>
          <w:rFonts w:eastAsia="TimesNewRomanPS-BoldMT"/>
          <w:b/>
          <w:bCs/>
          <w:noProof/>
          <w:color w:val="auto"/>
        </w:rPr>
        <w:t>ОП-У-1/20</w:t>
      </w:r>
    </w:p>
    <w:p w:rsidR="00CC5980" w:rsidRPr="001C146C" w:rsidRDefault="00CC5980" w:rsidP="00A25167">
      <w:pPr>
        <w:spacing w:line="240" w:lineRule="auto"/>
        <w:rPr>
          <w:noProof/>
        </w:rPr>
      </w:pPr>
    </w:p>
    <w:p w:rsidR="00CC5980" w:rsidRPr="001C146C" w:rsidRDefault="00CC5980" w:rsidP="00A25167">
      <w:pPr>
        <w:spacing w:line="240" w:lineRule="auto"/>
        <w:rPr>
          <w:noProof/>
        </w:rPr>
      </w:pPr>
    </w:p>
    <w:p w:rsidR="00CC5980" w:rsidRPr="001C146C" w:rsidRDefault="00CC5980" w:rsidP="00A25167">
      <w:pPr>
        <w:ind w:firstLine="851"/>
        <w:rPr>
          <w:bCs/>
          <w:iCs/>
          <w:noProof/>
        </w:rPr>
      </w:pPr>
      <w:r w:rsidRPr="001C146C">
        <w:rPr>
          <w:bCs/>
          <w:iCs/>
          <w:noProof/>
        </w:rPr>
        <w:t>У складу са чланом 88. став 1. Закона о јавним набавкама</w:t>
      </w:r>
      <w:r w:rsidR="00530BC6" w:rsidRPr="001C146C">
        <w:rPr>
          <w:bCs/>
          <w:iCs/>
          <w:noProof/>
        </w:rPr>
        <w:t xml:space="preserve"> (</w:t>
      </w:r>
      <w:r w:rsidR="00FD11FC" w:rsidRPr="001C146C">
        <w:rPr>
          <w:bCs/>
          <w:iCs/>
          <w:noProof/>
        </w:rPr>
        <w:t>„</w:t>
      </w:r>
      <w:r w:rsidR="00530BC6" w:rsidRPr="001C146C">
        <w:rPr>
          <w:bCs/>
          <w:iCs/>
          <w:noProof/>
        </w:rPr>
        <w:t>Сл. гласник РС</w:t>
      </w:r>
      <w:r w:rsidR="00FD11FC" w:rsidRPr="001C146C">
        <w:rPr>
          <w:bCs/>
          <w:iCs/>
          <w:noProof/>
        </w:rPr>
        <w:t>“</w:t>
      </w:r>
      <w:r w:rsidR="00B216E4" w:rsidRPr="001C146C">
        <w:rPr>
          <w:bCs/>
          <w:iCs/>
          <w:noProof/>
        </w:rPr>
        <w:t>,</w:t>
      </w:r>
      <w:r w:rsidR="003D02B6" w:rsidRPr="001C146C">
        <w:rPr>
          <w:bCs/>
          <w:iCs/>
          <w:noProof/>
        </w:rPr>
        <w:t>бр. 124/12, 14/15 и 68/15</w:t>
      </w:r>
      <w:r w:rsidR="00530BC6" w:rsidRPr="001C146C">
        <w:rPr>
          <w:bCs/>
          <w:iCs/>
          <w:noProof/>
        </w:rPr>
        <w:t>),</w:t>
      </w:r>
      <w:r w:rsidRPr="001C146C">
        <w:rPr>
          <w:bCs/>
          <w:iCs/>
          <w:noProof/>
        </w:rPr>
        <w:t xml:space="preserve"> ______________</w:t>
      </w:r>
      <w:r w:rsidR="00530BC6" w:rsidRPr="001C146C">
        <w:rPr>
          <w:bCs/>
          <w:iCs/>
          <w:noProof/>
        </w:rPr>
        <w:t>______________________</w:t>
      </w:r>
      <w:r w:rsidR="006640F4" w:rsidRPr="001C146C">
        <w:rPr>
          <w:bCs/>
          <w:iCs/>
          <w:noProof/>
        </w:rPr>
        <w:t>____</w:t>
      </w:r>
      <w:r w:rsidR="00530BC6" w:rsidRPr="001C146C">
        <w:rPr>
          <w:bCs/>
          <w:iCs/>
          <w:noProof/>
        </w:rPr>
        <w:t>_______</w:t>
      </w:r>
      <w:r w:rsidRPr="001C146C">
        <w:rPr>
          <w:bCs/>
          <w:iCs/>
          <w:noProof/>
        </w:rPr>
        <w:t>_____________</w:t>
      </w:r>
    </w:p>
    <w:p w:rsidR="00CC5980" w:rsidRPr="001C146C" w:rsidRDefault="00CC5980" w:rsidP="00A25167">
      <w:pPr>
        <w:ind w:firstLine="851"/>
        <w:rPr>
          <w:bCs/>
          <w:i/>
          <w:iCs/>
          <w:noProof/>
        </w:rPr>
      </w:pPr>
      <w:r w:rsidRPr="001C146C">
        <w:rPr>
          <w:bCs/>
          <w:iCs/>
          <w:noProof/>
        </w:rPr>
        <w:tab/>
      </w:r>
      <w:r w:rsidR="00746509">
        <w:rPr>
          <w:bCs/>
          <w:iCs/>
          <w:noProof/>
        </w:rPr>
        <w:tab/>
      </w:r>
      <w:r w:rsidR="00746509">
        <w:rPr>
          <w:bCs/>
          <w:iCs/>
          <w:noProof/>
        </w:rPr>
        <w:tab/>
      </w:r>
      <w:r w:rsidR="00746509">
        <w:rPr>
          <w:bCs/>
          <w:iCs/>
          <w:noProof/>
        </w:rPr>
        <w:tab/>
      </w:r>
      <w:r w:rsidR="00746509">
        <w:rPr>
          <w:bCs/>
          <w:iCs/>
          <w:noProof/>
        </w:rPr>
        <w:tab/>
      </w:r>
      <w:r w:rsidR="00746509">
        <w:rPr>
          <w:bCs/>
          <w:iCs/>
          <w:noProof/>
        </w:rPr>
        <w:tab/>
      </w:r>
      <w:r w:rsidRPr="001C146C">
        <w:rPr>
          <w:bCs/>
          <w:i/>
          <w:iCs/>
          <w:noProof/>
        </w:rPr>
        <w:t>(назив понуђача)</w:t>
      </w:r>
    </w:p>
    <w:p w:rsidR="00CC5980" w:rsidRPr="00CB1374" w:rsidRDefault="00CC5980" w:rsidP="00D66F66">
      <w:pPr>
        <w:rPr>
          <w:noProof/>
          <w:color w:val="auto"/>
        </w:rPr>
      </w:pPr>
      <w:r w:rsidRPr="00CB1374">
        <w:rPr>
          <w:noProof/>
          <w:color w:val="auto"/>
        </w:rPr>
        <w:t>доставља укупан износ и структуру трошкова припремања понуде</w:t>
      </w:r>
      <w:r w:rsidRPr="00CB1374">
        <w:rPr>
          <w:iCs/>
          <w:noProof/>
          <w:color w:val="auto"/>
        </w:rPr>
        <w:t xml:space="preserve"> за јавну набавку </w:t>
      </w:r>
      <w:r w:rsidR="000D1B59" w:rsidRPr="00CB1374">
        <w:rPr>
          <w:iCs/>
          <w:noProof/>
          <w:color w:val="auto"/>
        </w:rPr>
        <w:t>услуга</w:t>
      </w:r>
      <w:r w:rsidR="00E92864" w:rsidRPr="00CB1374">
        <w:rPr>
          <w:iCs/>
          <w:noProof/>
          <w:color w:val="auto"/>
        </w:rPr>
        <w:t xml:space="preserve"> –</w:t>
      </w:r>
      <w:r w:rsidR="001E51B2" w:rsidRPr="00CB1374">
        <w:rPr>
          <w:color w:val="auto"/>
          <w:lang w:val="sr-Cyrl-CS"/>
        </w:rPr>
        <w:t xml:space="preserve">Израда </w:t>
      </w:r>
      <w:r w:rsidR="00596C86">
        <w:rPr>
          <w:color w:val="auto"/>
          <w:lang w:val="sr-Cyrl-CS"/>
        </w:rPr>
        <w:t>географског информационог система зелених површина Града Новог Сада</w:t>
      </w:r>
      <w:r w:rsidR="006F38D2">
        <w:rPr>
          <w:color w:val="auto"/>
          <w:lang w:val="sr-Cyrl-CS"/>
        </w:rPr>
        <w:t xml:space="preserve"> </w:t>
      </w:r>
      <w:r w:rsidRPr="00CB1374">
        <w:rPr>
          <w:iCs/>
          <w:noProof/>
          <w:color w:val="auto"/>
        </w:rPr>
        <w:t xml:space="preserve">(шифра: </w:t>
      </w:r>
      <w:r w:rsidR="003E1F63" w:rsidRPr="003E1F63">
        <w:rPr>
          <w:iCs/>
          <w:noProof/>
          <w:color w:val="auto"/>
        </w:rPr>
        <w:t>ОП-У-1/20</w:t>
      </w:r>
      <w:r w:rsidRPr="00CB1374">
        <w:rPr>
          <w:iCs/>
          <w:noProof/>
          <w:color w:val="auto"/>
        </w:rPr>
        <w:t>)</w:t>
      </w:r>
      <w:r w:rsidRPr="00CB1374">
        <w:rPr>
          <w:noProof/>
          <w:color w:val="auto"/>
        </w:rPr>
        <w:t>, како следи у табели:</w:t>
      </w:r>
    </w:p>
    <w:tbl>
      <w:tblPr>
        <w:tblW w:w="10020"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00" w:firstRow="0" w:lastRow="0" w:firstColumn="0" w:lastColumn="0" w:noHBand="0" w:noVBand="0"/>
      </w:tblPr>
      <w:tblGrid>
        <w:gridCol w:w="1134"/>
        <w:gridCol w:w="6051"/>
        <w:gridCol w:w="2835"/>
      </w:tblGrid>
      <w:tr w:rsidR="00CC5980" w:rsidRPr="001C146C" w:rsidTr="00AE7559">
        <w:trPr>
          <w:trHeight w:val="397"/>
          <w:jc w:val="center"/>
        </w:trPr>
        <w:tc>
          <w:tcPr>
            <w:tcW w:w="1134" w:type="dxa"/>
            <w:tcBorders>
              <w:top w:val="single" w:sz="12" w:space="0" w:color="000000"/>
              <w:bottom w:val="single" w:sz="12" w:space="0" w:color="000000"/>
            </w:tcBorders>
            <w:shd w:val="clear" w:color="auto" w:fill="F2DBDB"/>
            <w:vAlign w:val="center"/>
          </w:tcPr>
          <w:p w:rsidR="00CC5980" w:rsidRPr="001C146C" w:rsidRDefault="00CC5980" w:rsidP="00A25167">
            <w:pPr>
              <w:jc w:val="center"/>
              <w:rPr>
                <w:b/>
                <w:noProof/>
              </w:rPr>
            </w:pPr>
            <w:r w:rsidRPr="001C146C">
              <w:rPr>
                <w:b/>
                <w:noProof/>
              </w:rPr>
              <w:t>Ред. број</w:t>
            </w:r>
          </w:p>
        </w:tc>
        <w:tc>
          <w:tcPr>
            <w:tcW w:w="6051" w:type="dxa"/>
            <w:tcBorders>
              <w:top w:val="single" w:sz="12" w:space="0" w:color="000000"/>
              <w:bottom w:val="single" w:sz="12" w:space="0" w:color="000000"/>
            </w:tcBorders>
            <w:shd w:val="clear" w:color="auto" w:fill="F2DBDB"/>
            <w:vAlign w:val="center"/>
          </w:tcPr>
          <w:p w:rsidR="00CC5980" w:rsidRPr="001C146C" w:rsidRDefault="00CC5980" w:rsidP="00A25167">
            <w:pPr>
              <w:jc w:val="center"/>
              <w:rPr>
                <w:b/>
                <w:noProof/>
              </w:rPr>
            </w:pPr>
            <w:r w:rsidRPr="001C146C">
              <w:rPr>
                <w:b/>
                <w:noProof/>
              </w:rPr>
              <w:t>Врста трошка</w:t>
            </w:r>
          </w:p>
        </w:tc>
        <w:tc>
          <w:tcPr>
            <w:tcW w:w="2835" w:type="dxa"/>
            <w:tcBorders>
              <w:top w:val="single" w:sz="12" w:space="0" w:color="000000"/>
              <w:bottom w:val="single" w:sz="12" w:space="0" w:color="000000"/>
            </w:tcBorders>
            <w:shd w:val="clear" w:color="auto" w:fill="F2DBDB"/>
            <w:vAlign w:val="center"/>
          </w:tcPr>
          <w:p w:rsidR="00CC5980" w:rsidRPr="001C146C" w:rsidRDefault="00CC5980" w:rsidP="00A25167">
            <w:pPr>
              <w:jc w:val="center"/>
              <w:rPr>
                <w:noProof/>
              </w:rPr>
            </w:pPr>
            <w:r w:rsidRPr="001C146C">
              <w:rPr>
                <w:b/>
                <w:noProof/>
              </w:rPr>
              <w:t>Износ трошка у динарима</w:t>
            </w:r>
          </w:p>
        </w:tc>
      </w:tr>
      <w:tr w:rsidR="00CC5980" w:rsidRPr="001C146C" w:rsidTr="00AE7559">
        <w:trPr>
          <w:trHeight w:val="397"/>
          <w:jc w:val="center"/>
        </w:trPr>
        <w:tc>
          <w:tcPr>
            <w:tcW w:w="1134" w:type="dxa"/>
            <w:tcBorders>
              <w:top w:val="single" w:sz="12" w:space="0" w:color="000000"/>
            </w:tcBorders>
            <w:shd w:val="clear" w:color="auto" w:fill="F2DBDB"/>
            <w:vAlign w:val="center"/>
          </w:tcPr>
          <w:p w:rsidR="00CC5980" w:rsidRPr="001C146C" w:rsidRDefault="00CC5980" w:rsidP="00853699">
            <w:pPr>
              <w:numPr>
                <w:ilvl w:val="0"/>
                <w:numId w:val="3"/>
              </w:numPr>
              <w:snapToGrid w:val="0"/>
              <w:jc w:val="center"/>
              <w:rPr>
                <w:b/>
                <w:noProof/>
              </w:rPr>
            </w:pPr>
          </w:p>
        </w:tc>
        <w:tc>
          <w:tcPr>
            <w:tcW w:w="6051" w:type="dxa"/>
            <w:tcBorders>
              <w:top w:val="single" w:sz="12" w:space="0" w:color="000000"/>
            </w:tcBorders>
            <w:shd w:val="clear" w:color="auto" w:fill="auto"/>
            <w:vAlign w:val="center"/>
          </w:tcPr>
          <w:p w:rsidR="00CC5980" w:rsidRPr="001C146C" w:rsidRDefault="00CC5980" w:rsidP="00A25167">
            <w:pPr>
              <w:snapToGrid w:val="0"/>
              <w:jc w:val="center"/>
              <w:rPr>
                <w:noProof/>
              </w:rPr>
            </w:pPr>
          </w:p>
        </w:tc>
        <w:tc>
          <w:tcPr>
            <w:tcW w:w="2835" w:type="dxa"/>
            <w:tcBorders>
              <w:top w:val="single" w:sz="12" w:space="0" w:color="000000"/>
            </w:tcBorders>
            <w:shd w:val="clear" w:color="auto" w:fill="auto"/>
            <w:vAlign w:val="center"/>
          </w:tcPr>
          <w:p w:rsidR="00CC5980" w:rsidRPr="001C146C" w:rsidRDefault="00CC5980" w:rsidP="00A25167">
            <w:pPr>
              <w:snapToGrid w:val="0"/>
              <w:jc w:val="center"/>
              <w:rPr>
                <w:noProof/>
              </w:rPr>
            </w:pPr>
          </w:p>
        </w:tc>
      </w:tr>
      <w:tr w:rsidR="00CC5980" w:rsidRPr="001C146C" w:rsidTr="00AE7559">
        <w:trPr>
          <w:trHeight w:val="397"/>
          <w:jc w:val="center"/>
        </w:trPr>
        <w:tc>
          <w:tcPr>
            <w:tcW w:w="1134" w:type="dxa"/>
            <w:shd w:val="clear" w:color="auto" w:fill="F2DBDB"/>
            <w:vAlign w:val="center"/>
          </w:tcPr>
          <w:p w:rsidR="00CC5980" w:rsidRPr="001C146C" w:rsidRDefault="00CC5980" w:rsidP="00853699">
            <w:pPr>
              <w:numPr>
                <w:ilvl w:val="0"/>
                <w:numId w:val="3"/>
              </w:numPr>
              <w:snapToGrid w:val="0"/>
              <w:jc w:val="center"/>
              <w:rPr>
                <w:b/>
                <w:noProof/>
              </w:rPr>
            </w:pPr>
          </w:p>
        </w:tc>
        <w:tc>
          <w:tcPr>
            <w:tcW w:w="6051" w:type="dxa"/>
            <w:shd w:val="clear" w:color="auto" w:fill="auto"/>
            <w:vAlign w:val="center"/>
          </w:tcPr>
          <w:p w:rsidR="00CC5980" w:rsidRPr="001C146C" w:rsidRDefault="00CC5980" w:rsidP="00A25167">
            <w:pPr>
              <w:snapToGrid w:val="0"/>
              <w:jc w:val="center"/>
              <w:rPr>
                <w:noProof/>
              </w:rPr>
            </w:pPr>
          </w:p>
        </w:tc>
        <w:tc>
          <w:tcPr>
            <w:tcW w:w="2835" w:type="dxa"/>
            <w:shd w:val="clear" w:color="auto" w:fill="auto"/>
            <w:vAlign w:val="center"/>
          </w:tcPr>
          <w:p w:rsidR="00CC5980" w:rsidRPr="001C146C" w:rsidRDefault="00CC5980" w:rsidP="00A25167">
            <w:pPr>
              <w:snapToGrid w:val="0"/>
              <w:jc w:val="center"/>
              <w:rPr>
                <w:noProof/>
              </w:rPr>
            </w:pPr>
          </w:p>
        </w:tc>
      </w:tr>
      <w:tr w:rsidR="00CC5980" w:rsidRPr="001C146C" w:rsidTr="00AE7559">
        <w:trPr>
          <w:trHeight w:val="397"/>
          <w:jc w:val="center"/>
        </w:trPr>
        <w:tc>
          <w:tcPr>
            <w:tcW w:w="1134" w:type="dxa"/>
            <w:shd w:val="clear" w:color="auto" w:fill="F2DBDB"/>
            <w:vAlign w:val="center"/>
          </w:tcPr>
          <w:p w:rsidR="00CC5980" w:rsidRPr="001C146C" w:rsidRDefault="00CC5980" w:rsidP="00853699">
            <w:pPr>
              <w:numPr>
                <w:ilvl w:val="0"/>
                <w:numId w:val="3"/>
              </w:numPr>
              <w:snapToGrid w:val="0"/>
              <w:jc w:val="center"/>
              <w:rPr>
                <w:b/>
                <w:noProof/>
              </w:rPr>
            </w:pPr>
          </w:p>
        </w:tc>
        <w:tc>
          <w:tcPr>
            <w:tcW w:w="6051" w:type="dxa"/>
            <w:shd w:val="clear" w:color="auto" w:fill="auto"/>
            <w:vAlign w:val="center"/>
          </w:tcPr>
          <w:p w:rsidR="00CC5980" w:rsidRPr="001C146C" w:rsidRDefault="00CC5980" w:rsidP="00A25167">
            <w:pPr>
              <w:snapToGrid w:val="0"/>
              <w:jc w:val="center"/>
              <w:rPr>
                <w:noProof/>
              </w:rPr>
            </w:pPr>
          </w:p>
        </w:tc>
        <w:tc>
          <w:tcPr>
            <w:tcW w:w="2835" w:type="dxa"/>
            <w:shd w:val="clear" w:color="auto" w:fill="auto"/>
            <w:vAlign w:val="center"/>
          </w:tcPr>
          <w:p w:rsidR="00CC5980" w:rsidRPr="001C146C" w:rsidRDefault="00CC5980" w:rsidP="00A25167">
            <w:pPr>
              <w:snapToGrid w:val="0"/>
              <w:jc w:val="center"/>
              <w:rPr>
                <w:noProof/>
              </w:rPr>
            </w:pPr>
          </w:p>
        </w:tc>
      </w:tr>
      <w:tr w:rsidR="00CC5980" w:rsidRPr="001C146C" w:rsidTr="00AE7559">
        <w:trPr>
          <w:trHeight w:val="397"/>
          <w:jc w:val="center"/>
        </w:trPr>
        <w:tc>
          <w:tcPr>
            <w:tcW w:w="1134" w:type="dxa"/>
            <w:shd w:val="clear" w:color="auto" w:fill="F2DBDB"/>
            <w:vAlign w:val="center"/>
          </w:tcPr>
          <w:p w:rsidR="00CC5980" w:rsidRPr="001C146C" w:rsidRDefault="00CC5980" w:rsidP="00853699">
            <w:pPr>
              <w:numPr>
                <w:ilvl w:val="0"/>
                <w:numId w:val="3"/>
              </w:numPr>
              <w:snapToGrid w:val="0"/>
              <w:jc w:val="center"/>
              <w:rPr>
                <w:b/>
                <w:noProof/>
              </w:rPr>
            </w:pPr>
          </w:p>
        </w:tc>
        <w:tc>
          <w:tcPr>
            <w:tcW w:w="6051" w:type="dxa"/>
            <w:shd w:val="clear" w:color="auto" w:fill="auto"/>
            <w:vAlign w:val="center"/>
          </w:tcPr>
          <w:p w:rsidR="00CC5980" w:rsidRPr="001C146C" w:rsidRDefault="00CC5980" w:rsidP="00A25167">
            <w:pPr>
              <w:snapToGrid w:val="0"/>
              <w:jc w:val="center"/>
              <w:rPr>
                <w:noProof/>
              </w:rPr>
            </w:pPr>
          </w:p>
        </w:tc>
        <w:tc>
          <w:tcPr>
            <w:tcW w:w="2835" w:type="dxa"/>
            <w:shd w:val="clear" w:color="auto" w:fill="auto"/>
            <w:vAlign w:val="center"/>
          </w:tcPr>
          <w:p w:rsidR="00CC5980" w:rsidRPr="001C146C" w:rsidRDefault="00CC5980" w:rsidP="00A25167">
            <w:pPr>
              <w:snapToGrid w:val="0"/>
              <w:jc w:val="center"/>
              <w:rPr>
                <w:noProof/>
              </w:rPr>
            </w:pPr>
          </w:p>
        </w:tc>
      </w:tr>
      <w:tr w:rsidR="00CC5980" w:rsidRPr="001C146C" w:rsidTr="00AE7559">
        <w:trPr>
          <w:trHeight w:val="397"/>
          <w:jc w:val="center"/>
        </w:trPr>
        <w:tc>
          <w:tcPr>
            <w:tcW w:w="1134" w:type="dxa"/>
            <w:shd w:val="clear" w:color="auto" w:fill="F2DBDB"/>
            <w:vAlign w:val="center"/>
          </w:tcPr>
          <w:p w:rsidR="00CC5980" w:rsidRPr="001C146C" w:rsidRDefault="00CC5980" w:rsidP="00853699">
            <w:pPr>
              <w:numPr>
                <w:ilvl w:val="0"/>
                <w:numId w:val="3"/>
              </w:numPr>
              <w:snapToGrid w:val="0"/>
              <w:jc w:val="center"/>
              <w:rPr>
                <w:b/>
                <w:noProof/>
              </w:rPr>
            </w:pPr>
          </w:p>
        </w:tc>
        <w:tc>
          <w:tcPr>
            <w:tcW w:w="6051" w:type="dxa"/>
            <w:shd w:val="clear" w:color="auto" w:fill="auto"/>
            <w:vAlign w:val="center"/>
          </w:tcPr>
          <w:p w:rsidR="00CC5980" w:rsidRPr="001C146C" w:rsidRDefault="00CC5980" w:rsidP="00A25167">
            <w:pPr>
              <w:snapToGrid w:val="0"/>
              <w:jc w:val="center"/>
              <w:rPr>
                <w:noProof/>
              </w:rPr>
            </w:pPr>
          </w:p>
        </w:tc>
        <w:tc>
          <w:tcPr>
            <w:tcW w:w="2835" w:type="dxa"/>
            <w:shd w:val="clear" w:color="auto" w:fill="auto"/>
            <w:vAlign w:val="center"/>
          </w:tcPr>
          <w:p w:rsidR="00CC5980" w:rsidRPr="001C146C" w:rsidRDefault="00CC5980" w:rsidP="00A25167">
            <w:pPr>
              <w:snapToGrid w:val="0"/>
              <w:jc w:val="center"/>
              <w:rPr>
                <w:noProof/>
              </w:rPr>
            </w:pPr>
          </w:p>
        </w:tc>
      </w:tr>
      <w:tr w:rsidR="00CC5980" w:rsidRPr="001C146C" w:rsidTr="00AE7559">
        <w:trPr>
          <w:trHeight w:val="397"/>
          <w:jc w:val="center"/>
        </w:trPr>
        <w:tc>
          <w:tcPr>
            <w:tcW w:w="1134" w:type="dxa"/>
            <w:shd w:val="clear" w:color="auto" w:fill="F2DBDB"/>
            <w:vAlign w:val="center"/>
          </w:tcPr>
          <w:p w:rsidR="00CC5980" w:rsidRPr="001C146C" w:rsidRDefault="00CC5980" w:rsidP="00853699">
            <w:pPr>
              <w:numPr>
                <w:ilvl w:val="0"/>
                <w:numId w:val="3"/>
              </w:numPr>
              <w:snapToGrid w:val="0"/>
              <w:jc w:val="center"/>
              <w:rPr>
                <w:b/>
                <w:noProof/>
              </w:rPr>
            </w:pPr>
          </w:p>
        </w:tc>
        <w:tc>
          <w:tcPr>
            <w:tcW w:w="6051" w:type="dxa"/>
            <w:shd w:val="clear" w:color="auto" w:fill="auto"/>
            <w:vAlign w:val="center"/>
          </w:tcPr>
          <w:p w:rsidR="00CC5980" w:rsidRPr="001C146C" w:rsidRDefault="00CC5980" w:rsidP="00A25167">
            <w:pPr>
              <w:snapToGrid w:val="0"/>
              <w:jc w:val="center"/>
              <w:rPr>
                <w:noProof/>
              </w:rPr>
            </w:pPr>
          </w:p>
        </w:tc>
        <w:tc>
          <w:tcPr>
            <w:tcW w:w="2835" w:type="dxa"/>
            <w:shd w:val="clear" w:color="auto" w:fill="auto"/>
            <w:vAlign w:val="center"/>
          </w:tcPr>
          <w:p w:rsidR="00CC5980" w:rsidRPr="001C146C" w:rsidRDefault="00CC5980" w:rsidP="00A25167">
            <w:pPr>
              <w:snapToGrid w:val="0"/>
              <w:jc w:val="center"/>
              <w:rPr>
                <w:noProof/>
              </w:rPr>
            </w:pPr>
          </w:p>
        </w:tc>
      </w:tr>
      <w:tr w:rsidR="00CC5980" w:rsidRPr="001C146C" w:rsidTr="00AE7559">
        <w:trPr>
          <w:trHeight w:val="397"/>
          <w:jc w:val="center"/>
        </w:trPr>
        <w:tc>
          <w:tcPr>
            <w:tcW w:w="1134" w:type="dxa"/>
            <w:shd w:val="clear" w:color="auto" w:fill="F2DBDB"/>
            <w:vAlign w:val="center"/>
          </w:tcPr>
          <w:p w:rsidR="00CC5980" w:rsidRPr="001C146C" w:rsidRDefault="00CC5980" w:rsidP="00853699">
            <w:pPr>
              <w:numPr>
                <w:ilvl w:val="0"/>
                <w:numId w:val="3"/>
              </w:numPr>
              <w:snapToGrid w:val="0"/>
              <w:jc w:val="center"/>
              <w:rPr>
                <w:b/>
                <w:noProof/>
              </w:rPr>
            </w:pPr>
          </w:p>
        </w:tc>
        <w:tc>
          <w:tcPr>
            <w:tcW w:w="6051" w:type="dxa"/>
            <w:shd w:val="clear" w:color="auto" w:fill="auto"/>
            <w:vAlign w:val="center"/>
          </w:tcPr>
          <w:p w:rsidR="00CC5980" w:rsidRPr="001C146C" w:rsidRDefault="00CC5980" w:rsidP="00A25167">
            <w:pPr>
              <w:snapToGrid w:val="0"/>
              <w:jc w:val="center"/>
              <w:rPr>
                <w:noProof/>
              </w:rPr>
            </w:pPr>
          </w:p>
        </w:tc>
        <w:tc>
          <w:tcPr>
            <w:tcW w:w="2835" w:type="dxa"/>
            <w:shd w:val="clear" w:color="auto" w:fill="auto"/>
            <w:vAlign w:val="center"/>
          </w:tcPr>
          <w:p w:rsidR="00CC5980" w:rsidRPr="001C146C" w:rsidRDefault="00CC5980" w:rsidP="00A25167">
            <w:pPr>
              <w:snapToGrid w:val="0"/>
              <w:jc w:val="center"/>
              <w:rPr>
                <w:noProof/>
              </w:rPr>
            </w:pPr>
          </w:p>
        </w:tc>
      </w:tr>
      <w:tr w:rsidR="00CC5980" w:rsidRPr="001C146C" w:rsidTr="00AE7559">
        <w:trPr>
          <w:trHeight w:val="397"/>
          <w:jc w:val="center"/>
        </w:trPr>
        <w:tc>
          <w:tcPr>
            <w:tcW w:w="1134" w:type="dxa"/>
            <w:shd w:val="clear" w:color="auto" w:fill="F2DBDB"/>
            <w:vAlign w:val="center"/>
          </w:tcPr>
          <w:p w:rsidR="00CC5980" w:rsidRPr="001C146C" w:rsidRDefault="00CC5980" w:rsidP="00853699">
            <w:pPr>
              <w:numPr>
                <w:ilvl w:val="0"/>
                <w:numId w:val="3"/>
              </w:numPr>
              <w:snapToGrid w:val="0"/>
              <w:jc w:val="center"/>
              <w:rPr>
                <w:b/>
                <w:noProof/>
              </w:rPr>
            </w:pPr>
          </w:p>
        </w:tc>
        <w:tc>
          <w:tcPr>
            <w:tcW w:w="6051" w:type="dxa"/>
            <w:shd w:val="clear" w:color="auto" w:fill="auto"/>
            <w:vAlign w:val="center"/>
          </w:tcPr>
          <w:p w:rsidR="00CC5980" w:rsidRPr="001C146C" w:rsidRDefault="00CC5980" w:rsidP="00A25167">
            <w:pPr>
              <w:snapToGrid w:val="0"/>
              <w:jc w:val="center"/>
              <w:rPr>
                <w:noProof/>
              </w:rPr>
            </w:pPr>
          </w:p>
        </w:tc>
        <w:tc>
          <w:tcPr>
            <w:tcW w:w="2835" w:type="dxa"/>
            <w:shd w:val="clear" w:color="auto" w:fill="auto"/>
            <w:vAlign w:val="center"/>
          </w:tcPr>
          <w:p w:rsidR="00CC5980" w:rsidRPr="001C146C" w:rsidRDefault="00CC5980" w:rsidP="00A25167">
            <w:pPr>
              <w:snapToGrid w:val="0"/>
              <w:jc w:val="center"/>
              <w:rPr>
                <w:noProof/>
              </w:rPr>
            </w:pPr>
          </w:p>
        </w:tc>
      </w:tr>
      <w:tr w:rsidR="00CC5980" w:rsidRPr="001C146C" w:rsidTr="00AE7559">
        <w:trPr>
          <w:trHeight w:val="397"/>
          <w:jc w:val="center"/>
        </w:trPr>
        <w:tc>
          <w:tcPr>
            <w:tcW w:w="1134" w:type="dxa"/>
            <w:shd w:val="clear" w:color="auto" w:fill="F2DBDB"/>
            <w:vAlign w:val="center"/>
          </w:tcPr>
          <w:p w:rsidR="00CC5980" w:rsidRPr="001C146C" w:rsidRDefault="00CC5980" w:rsidP="00853699">
            <w:pPr>
              <w:numPr>
                <w:ilvl w:val="0"/>
                <w:numId w:val="3"/>
              </w:numPr>
              <w:snapToGrid w:val="0"/>
              <w:jc w:val="center"/>
              <w:rPr>
                <w:b/>
                <w:noProof/>
              </w:rPr>
            </w:pPr>
          </w:p>
        </w:tc>
        <w:tc>
          <w:tcPr>
            <w:tcW w:w="6051" w:type="dxa"/>
            <w:shd w:val="clear" w:color="auto" w:fill="auto"/>
            <w:vAlign w:val="center"/>
          </w:tcPr>
          <w:p w:rsidR="00CC5980" w:rsidRPr="001C146C" w:rsidRDefault="00CC5980" w:rsidP="00A25167">
            <w:pPr>
              <w:snapToGrid w:val="0"/>
              <w:jc w:val="center"/>
              <w:rPr>
                <w:noProof/>
              </w:rPr>
            </w:pPr>
          </w:p>
        </w:tc>
        <w:tc>
          <w:tcPr>
            <w:tcW w:w="2835" w:type="dxa"/>
            <w:shd w:val="clear" w:color="auto" w:fill="auto"/>
            <w:vAlign w:val="center"/>
          </w:tcPr>
          <w:p w:rsidR="00CC5980" w:rsidRPr="001C146C" w:rsidRDefault="00CC5980" w:rsidP="00A25167">
            <w:pPr>
              <w:snapToGrid w:val="0"/>
              <w:jc w:val="center"/>
              <w:rPr>
                <w:noProof/>
              </w:rPr>
            </w:pPr>
          </w:p>
        </w:tc>
      </w:tr>
      <w:tr w:rsidR="00CC5980" w:rsidRPr="001C146C" w:rsidTr="00AE7559">
        <w:trPr>
          <w:trHeight w:val="397"/>
          <w:jc w:val="center"/>
        </w:trPr>
        <w:tc>
          <w:tcPr>
            <w:tcW w:w="1134" w:type="dxa"/>
            <w:shd w:val="clear" w:color="auto" w:fill="F2DBDB"/>
            <w:vAlign w:val="center"/>
          </w:tcPr>
          <w:p w:rsidR="00CC5980" w:rsidRPr="001C146C" w:rsidRDefault="00CC5980" w:rsidP="00853699">
            <w:pPr>
              <w:numPr>
                <w:ilvl w:val="0"/>
                <w:numId w:val="3"/>
              </w:numPr>
              <w:snapToGrid w:val="0"/>
              <w:jc w:val="center"/>
              <w:rPr>
                <w:b/>
                <w:noProof/>
              </w:rPr>
            </w:pPr>
          </w:p>
        </w:tc>
        <w:tc>
          <w:tcPr>
            <w:tcW w:w="6051" w:type="dxa"/>
            <w:shd w:val="clear" w:color="auto" w:fill="auto"/>
            <w:vAlign w:val="center"/>
          </w:tcPr>
          <w:p w:rsidR="00CC5980" w:rsidRPr="001C146C" w:rsidRDefault="00CC5980" w:rsidP="00A25167">
            <w:pPr>
              <w:snapToGrid w:val="0"/>
              <w:jc w:val="center"/>
              <w:rPr>
                <w:noProof/>
              </w:rPr>
            </w:pPr>
          </w:p>
        </w:tc>
        <w:tc>
          <w:tcPr>
            <w:tcW w:w="2835" w:type="dxa"/>
            <w:shd w:val="clear" w:color="auto" w:fill="auto"/>
            <w:vAlign w:val="center"/>
          </w:tcPr>
          <w:p w:rsidR="00CC5980" w:rsidRPr="001C146C" w:rsidRDefault="00CC5980" w:rsidP="00A25167">
            <w:pPr>
              <w:snapToGrid w:val="0"/>
              <w:jc w:val="center"/>
              <w:rPr>
                <w:noProof/>
              </w:rPr>
            </w:pPr>
          </w:p>
        </w:tc>
      </w:tr>
      <w:tr w:rsidR="00CC5980" w:rsidRPr="001C146C" w:rsidTr="00AE7559">
        <w:trPr>
          <w:trHeight w:val="397"/>
          <w:jc w:val="center"/>
        </w:trPr>
        <w:tc>
          <w:tcPr>
            <w:tcW w:w="7185" w:type="dxa"/>
            <w:gridSpan w:val="2"/>
            <w:tcBorders>
              <w:top w:val="single" w:sz="12" w:space="0" w:color="000000"/>
              <w:bottom w:val="single" w:sz="12" w:space="0" w:color="000000"/>
            </w:tcBorders>
            <w:shd w:val="clear" w:color="auto" w:fill="F2DBDB"/>
            <w:vAlign w:val="center"/>
          </w:tcPr>
          <w:p w:rsidR="00CC5980" w:rsidRPr="001C146C" w:rsidRDefault="00CC5980" w:rsidP="00307E8B">
            <w:pPr>
              <w:jc w:val="center"/>
              <w:rPr>
                <w:noProof/>
              </w:rPr>
            </w:pPr>
            <w:r w:rsidRPr="001C146C">
              <w:rPr>
                <w:b/>
                <w:i/>
                <w:noProof/>
              </w:rPr>
              <w:t>УКУПАН ИЗНОС ТРОШКОВА ПРИПРЕМАЊА ПОНУДЕ</w:t>
            </w:r>
          </w:p>
        </w:tc>
        <w:tc>
          <w:tcPr>
            <w:tcW w:w="2835" w:type="dxa"/>
            <w:tcBorders>
              <w:top w:val="single" w:sz="12" w:space="0" w:color="000000"/>
              <w:bottom w:val="single" w:sz="12" w:space="0" w:color="000000"/>
            </w:tcBorders>
            <w:shd w:val="clear" w:color="auto" w:fill="auto"/>
            <w:vAlign w:val="center"/>
          </w:tcPr>
          <w:p w:rsidR="00CC5980" w:rsidRPr="001C146C" w:rsidRDefault="00CC5980" w:rsidP="00A25167">
            <w:pPr>
              <w:snapToGrid w:val="0"/>
              <w:jc w:val="center"/>
              <w:rPr>
                <w:noProof/>
              </w:rPr>
            </w:pPr>
          </w:p>
        </w:tc>
      </w:tr>
    </w:tbl>
    <w:p w:rsidR="00CC5980" w:rsidRPr="001C146C" w:rsidRDefault="00CC5980" w:rsidP="00A25167">
      <w:pPr>
        <w:rPr>
          <w:noProof/>
        </w:rPr>
      </w:pPr>
    </w:p>
    <w:p w:rsidR="00CC5980" w:rsidRPr="001C146C" w:rsidRDefault="00CC5980" w:rsidP="00E14EFF">
      <w:pPr>
        <w:ind w:firstLine="708"/>
        <w:rPr>
          <w:noProof/>
        </w:rPr>
      </w:pPr>
      <w:r w:rsidRPr="001C146C">
        <w:rPr>
          <w:noProof/>
        </w:rPr>
        <w:t>Трошкове припреме и подношења понуде сноси искључиво понуђач и не може тражити од наручиоца накнаду трошкова.</w:t>
      </w:r>
    </w:p>
    <w:p w:rsidR="00E14EFF" w:rsidRPr="001C146C" w:rsidRDefault="00E14EFF" w:rsidP="00E14EFF">
      <w:pPr>
        <w:ind w:firstLine="708"/>
        <w:rPr>
          <w:rFonts w:eastAsia="TimesNewRomanPSMT"/>
          <w:bCs/>
          <w:noProof/>
        </w:rPr>
      </w:pPr>
      <w:r w:rsidRPr="001C146C">
        <w:rPr>
          <w:rFonts w:eastAsia="TimesNewRomanPSMT"/>
          <w:bCs/>
          <w:noProof/>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w:t>
      </w:r>
      <w:r>
        <w:rPr>
          <w:rFonts w:eastAsia="TimesNewRomanPSMT"/>
          <w:bCs/>
          <w:noProof/>
        </w:rPr>
        <w:t>а</w:t>
      </w:r>
      <w:r w:rsidRPr="001C146C">
        <w:rPr>
          <w:rFonts w:eastAsia="TimesNewRomanPSMT"/>
          <w:bCs/>
          <w:noProof/>
        </w:rPr>
        <w:t xml:space="preserve">ва </w:t>
      </w:r>
      <w:r>
        <w:rPr>
          <w:rFonts w:eastAsia="TimesNewRomanPSMT"/>
          <w:bCs/>
          <w:noProof/>
        </w:rPr>
        <w:t xml:space="preserve">финансијског </w:t>
      </w:r>
      <w:r w:rsidRPr="001C146C">
        <w:rPr>
          <w:rFonts w:eastAsia="TimesNewRomanPSMT"/>
          <w:bCs/>
          <w:noProof/>
        </w:rPr>
        <w:t>обезбеђења, под условом да је понуђач тражио накнаду тих трошкова у својој понуди.</w:t>
      </w:r>
    </w:p>
    <w:p w:rsidR="0034286B" w:rsidRPr="001C146C" w:rsidRDefault="0034286B" w:rsidP="00A25167">
      <w:pPr>
        <w:rPr>
          <w:bCs/>
          <w:iCs/>
          <w:noProof/>
        </w:rPr>
      </w:pPr>
    </w:p>
    <w:tbl>
      <w:tblPr>
        <w:tblW w:w="0" w:type="auto"/>
        <w:tblInd w:w="4077" w:type="dxa"/>
        <w:tblLook w:val="04A0" w:firstRow="1" w:lastRow="0" w:firstColumn="1" w:lastColumn="0" w:noHBand="0" w:noVBand="1"/>
      </w:tblPr>
      <w:tblGrid>
        <w:gridCol w:w="850"/>
        <w:gridCol w:w="4927"/>
      </w:tblGrid>
      <w:tr w:rsidR="00897481" w:rsidRPr="001C146C" w:rsidTr="00932789">
        <w:tc>
          <w:tcPr>
            <w:tcW w:w="850" w:type="dxa"/>
            <w:shd w:val="clear" w:color="auto" w:fill="auto"/>
            <w:hideMark/>
          </w:tcPr>
          <w:p w:rsidR="00897481" w:rsidRPr="001C146C" w:rsidRDefault="00897481" w:rsidP="00A25167">
            <w:pPr>
              <w:suppressAutoHyphens w:val="0"/>
              <w:spacing w:line="240" w:lineRule="auto"/>
              <w:jc w:val="center"/>
              <w:rPr>
                <w:rFonts w:eastAsia="Times New Roman"/>
                <w:b/>
                <w:noProof/>
                <w:color w:val="auto"/>
                <w:kern w:val="0"/>
                <w:lang w:eastAsia="sr-Latn-CS"/>
              </w:rPr>
            </w:pPr>
            <w:r w:rsidRPr="001C146C">
              <w:rPr>
                <w:rFonts w:eastAsia="Times New Roman"/>
                <w:b/>
                <w:noProof/>
                <w:color w:val="auto"/>
                <w:kern w:val="0"/>
                <w:lang w:eastAsia="sr-Latn-CS"/>
              </w:rPr>
              <w:t>М.П.</w:t>
            </w:r>
          </w:p>
        </w:tc>
        <w:tc>
          <w:tcPr>
            <w:tcW w:w="4927" w:type="dxa"/>
            <w:shd w:val="clear" w:color="auto" w:fill="auto"/>
          </w:tcPr>
          <w:p w:rsidR="00897481" w:rsidRPr="001C146C" w:rsidRDefault="00897481" w:rsidP="00A25167">
            <w:pPr>
              <w:suppressAutoHyphens w:val="0"/>
              <w:spacing w:line="240" w:lineRule="auto"/>
              <w:rPr>
                <w:rFonts w:eastAsia="Times New Roman"/>
                <w:b/>
                <w:noProof/>
                <w:color w:val="auto"/>
                <w:kern w:val="0"/>
                <w:lang w:eastAsia="sr-Latn-CS"/>
              </w:rPr>
            </w:pPr>
          </w:p>
        </w:tc>
      </w:tr>
      <w:tr w:rsidR="00897481" w:rsidRPr="001C146C" w:rsidTr="00932789">
        <w:tc>
          <w:tcPr>
            <w:tcW w:w="850" w:type="dxa"/>
            <w:shd w:val="clear" w:color="auto" w:fill="auto"/>
          </w:tcPr>
          <w:p w:rsidR="00897481" w:rsidRPr="001C146C" w:rsidRDefault="00897481" w:rsidP="00A25167">
            <w:pPr>
              <w:suppressAutoHyphens w:val="0"/>
              <w:spacing w:line="240" w:lineRule="auto"/>
              <w:rPr>
                <w:rFonts w:eastAsia="Times New Roman"/>
                <w:b/>
                <w:noProof/>
                <w:color w:val="auto"/>
                <w:kern w:val="0"/>
                <w:lang w:eastAsia="sr-Latn-CS"/>
              </w:rPr>
            </w:pPr>
          </w:p>
        </w:tc>
        <w:tc>
          <w:tcPr>
            <w:tcW w:w="4927" w:type="dxa"/>
            <w:shd w:val="clear" w:color="auto" w:fill="auto"/>
            <w:hideMark/>
          </w:tcPr>
          <w:p w:rsidR="00897481" w:rsidRPr="001C146C" w:rsidRDefault="00897481" w:rsidP="00A25167">
            <w:pPr>
              <w:suppressAutoHyphens w:val="0"/>
              <w:spacing w:line="240" w:lineRule="auto"/>
              <w:jc w:val="center"/>
              <w:rPr>
                <w:rFonts w:eastAsia="Times New Roman"/>
                <w:b/>
                <w:noProof/>
                <w:color w:val="auto"/>
                <w:kern w:val="0"/>
                <w:lang w:eastAsia="sr-Latn-CS"/>
              </w:rPr>
            </w:pPr>
            <w:r w:rsidRPr="001C146C">
              <w:rPr>
                <w:rFonts w:eastAsia="Times New Roman"/>
                <w:b/>
                <w:noProof/>
                <w:color w:val="auto"/>
                <w:kern w:val="0"/>
                <w:lang w:eastAsia="sr-Latn-CS"/>
              </w:rPr>
              <w:t>_____________________________________</w:t>
            </w:r>
          </w:p>
        </w:tc>
      </w:tr>
      <w:tr w:rsidR="00897481" w:rsidRPr="001C146C" w:rsidTr="00932789">
        <w:tc>
          <w:tcPr>
            <w:tcW w:w="850" w:type="dxa"/>
            <w:shd w:val="clear" w:color="auto" w:fill="auto"/>
          </w:tcPr>
          <w:p w:rsidR="00897481" w:rsidRPr="001C146C" w:rsidRDefault="00897481" w:rsidP="00A25167">
            <w:pPr>
              <w:suppressAutoHyphens w:val="0"/>
              <w:spacing w:line="240" w:lineRule="auto"/>
              <w:rPr>
                <w:rFonts w:eastAsia="Times New Roman"/>
                <w:b/>
                <w:noProof/>
                <w:color w:val="auto"/>
                <w:kern w:val="0"/>
                <w:lang w:eastAsia="sr-Latn-CS"/>
              </w:rPr>
            </w:pPr>
          </w:p>
        </w:tc>
        <w:tc>
          <w:tcPr>
            <w:tcW w:w="4927" w:type="dxa"/>
            <w:shd w:val="clear" w:color="auto" w:fill="auto"/>
            <w:hideMark/>
          </w:tcPr>
          <w:p w:rsidR="00897481" w:rsidRPr="001C146C" w:rsidRDefault="00897481" w:rsidP="00A25167">
            <w:pPr>
              <w:suppressAutoHyphens w:val="0"/>
              <w:spacing w:line="240" w:lineRule="auto"/>
              <w:jc w:val="center"/>
              <w:rPr>
                <w:rFonts w:eastAsia="Times New Roman"/>
                <w:i/>
                <w:noProof/>
                <w:color w:val="auto"/>
                <w:kern w:val="0"/>
                <w:lang w:eastAsia="sr-Latn-CS"/>
              </w:rPr>
            </w:pPr>
            <w:r w:rsidRPr="001C146C">
              <w:rPr>
                <w:rFonts w:eastAsia="Times New Roman"/>
                <w:i/>
                <w:noProof/>
                <w:color w:val="auto"/>
                <w:kern w:val="0"/>
                <w:lang w:eastAsia="sr-Latn-CS"/>
              </w:rPr>
              <w:t>Потпис овлашћеног лица</w:t>
            </w:r>
          </w:p>
        </w:tc>
      </w:tr>
    </w:tbl>
    <w:p w:rsidR="0034286B" w:rsidRPr="001C146C" w:rsidRDefault="0034286B" w:rsidP="00A25167">
      <w:pPr>
        <w:spacing w:after="120"/>
        <w:rPr>
          <w:b/>
          <w:bCs/>
          <w:i/>
          <w:noProof/>
          <w:color w:val="auto"/>
        </w:rPr>
      </w:pPr>
    </w:p>
    <w:p w:rsidR="00CC5980" w:rsidRPr="00446C41" w:rsidRDefault="00CC5980" w:rsidP="00A25167">
      <w:pPr>
        <w:rPr>
          <w:bCs/>
          <w:i/>
          <w:noProof/>
          <w:color w:val="FF0000"/>
          <w:sz w:val="20"/>
          <w:szCs w:val="20"/>
        </w:rPr>
      </w:pPr>
      <w:r w:rsidRPr="00446C41">
        <w:rPr>
          <w:b/>
          <w:bCs/>
          <w:i/>
          <w:noProof/>
          <w:color w:val="auto"/>
          <w:sz w:val="20"/>
          <w:szCs w:val="20"/>
          <w:u w:val="single"/>
        </w:rPr>
        <w:t>Напомена:</w:t>
      </w:r>
      <w:r w:rsidR="00656211">
        <w:rPr>
          <w:b/>
          <w:bCs/>
          <w:i/>
          <w:noProof/>
          <w:color w:val="auto"/>
          <w:sz w:val="20"/>
          <w:szCs w:val="20"/>
        </w:rPr>
        <w:t xml:space="preserve"> </w:t>
      </w:r>
      <w:r w:rsidRPr="00446C41">
        <w:rPr>
          <w:bCs/>
          <w:i/>
          <w:noProof/>
          <w:color w:val="auto"/>
          <w:sz w:val="20"/>
          <w:szCs w:val="20"/>
        </w:rPr>
        <w:t>Достављање овог обрасца није обавезно.</w:t>
      </w:r>
    </w:p>
    <w:p w:rsidR="00CC5980" w:rsidRPr="001C146C" w:rsidRDefault="00CC5980" w:rsidP="00BA7971">
      <w:pPr>
        <w:pStyle w:val="NASLOV-KD"/>
      </w:pPr>
      <w:r w:rsidRPr="001C146C">
        <w:br w:type="page"/>
      </w:r>
      <w:bookmarkStart w:id="437" w:name="_Toc384647575"/>
      <w:bookmarkStart w:id="438" w:name="_Toc384719805"/>
      <w:bookmarkStart w:id="439" w:name="_Toc384719854"/>
      <w:bookmarkStart w:id="440" w:name="_Toc384802959"/>
      <w:bookmarkStart w:id="441" w:name="_Toc384804771"/>
      <w:bookmarkStart w:id="442" w:name="_Toc384931345"/>
      <w:bookmarkStart w:id="443" w:name="_Toc384936753"/>
      <w:bookmarkStart w:id="444" w:name="_Toc384987304"/>
      <w:bookmarkStart w:id="445" w:name="_Toc397940374"/>
      <w:bookmarkStart w:id="446" w:name="_Toc397940418"/>
      <w:bookmarkStart w:id="447" w:name="_Toc397941335"/>
      <w:bookmarkStart w:id="448" w:name="_Toc403378800"/>
      <w:bookmarkStart w:id="449" w:name="_Toc413057220"/>
      <w:bookmarkStart w:id="450" w:name="_Toc413057255"/>
      <w:bookmarkStart w:id="451" w:name="_Toc414365415"/>
      <w:bookmarkStart w:id="452" w:name="_Toc414365435"/>
      <w:bookmarkStart w:id="453" w:name="_Toc414441218"/>
      <w:bookmarkStart w:id="454" w:name="_Toc416353247"/>
      <w:bookmarkStart w:id="455" w:name="_Toc416354025"/>
      <w:bookmarkStart w:id="456" w:name="_Toc421711778"/>
      <w:bookmarkStart w:id="457" w:name="_Toc421869416"/>
      <w:bookmarkStart w:id="458" w:name="_Toc423603236"/>
      <w:bookmarkStart w:id="459" w:name="_Toc423676654"/>
      <w:bookmarkStart w:id="460" w:name="_Toc432599022"/>
      <w:bookmarkStart w:id="461" w:name="_Toc432599040"/>
      <w:bookmarkStart w:id="462" w:name="_Toc433376075"/>
      <w:bookmarkStart w:id="463" w:name="_Toc433615628"/>
      <w:bookmarkStart w:id="464" w:name="_Toc433615697"/>
      <w:bookmarkStart w:id="465" w:name="_Toc433616212"/>
      <w:bookmarkStart w:id="466" w:name="_Toc433629059"/>
      <w:bookmarkStart w:id="467" w:name="_Toc444863260"/>
      <w:bookmarkStart w:id="468" w:name="_Toc448757593"/>
      <w:bookmarkStart w:id="469" w:name="_Toc459291760"/>
      <w:bookmarkStart w:id="470" w:name="_Toc459291788"/>
      <w:bookmarkStart w:id="471" w:name="_Toc459293051"/>
      <w:bookmarkStart w:id="472" w:name="_Toc459629307"/>
      <w:bookmarkStart w:id="473" w:name="_Toc463435823"/>
      <w:bookmarkStart w:id="474" w:name="_Toc463435867"/>
      <w:bookmarkStart w:id="475" w:name="_Toc484005530"/>
      <w:bookmarkStart w:id="476" w:name="_Toc484005570"/>
      <w:bookmarkStart w:id="477" w:name="_Toc486929897"/>
      <w:bookmarkStart w:id="478" w:name="_Toc486930028"/>
      <w:bookmarkStart w:id="479" w:name="_Toc489272045"/>
      <w:bookmarkStart w:id="480" w:name="_Toc489362748"/>
      <w:bookmarkStart w:id="481" w:name="_Toc489513148"/>
      <w:bookmarkStart w:id="482" w:name="_Toc489516180"/>
      <w:bookmarkStart w:id="483" w:name="_Toc491768775"/>
      <w:bookmarkStart w:id="484" w:name="_Toc491772885"/>
      <w:bookmarkStart w:id="485" w:name="_Toc16063909"/>
      <w:r w:rsidRPr="001C146C">
        <w:lastRenderedPageBreak/>
        <w:t>X ОБРАЗАЦ ИЗЈАВЕ О НЕЗАВИСНОЈ ПОНУДИ</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D66F66" w:rsidRPr="003E1F63" w:rsidRDefault="00A503C6" w:rsidP="00CC5980">
      <w:pPr>
        <w:jc w:val="center"/>
        <w:rPr>
          <w:b/>
        </w:rPr>
      </w:pPr>
      <w:r w:rsidRPr="001C146C">
        <w:rPr>
          <w:rFonts w:eastAsia="TimesNewRomanPS-BoldMT"/>
          <w:b/>
          <w:bCs/>
          <w:noProof/>
        </w:rPr>
        <w:t xml:space="preserve">у </w:t>
      </w:r>
      <w:r w:rsidR="002B2F1F" w:rsidRPr="001C146C">
        <w:rPr>
          <w:rFonts w:eastAsia="TimesNewRomanPS-BoldMT"/>
          <w:b/>
          <w:bCs/>
          <w:noProof/>
        </w:rPr>
        <w:t>отвореном поступку</w:t>
      </w:r>
      <w:r w:rsidR="00CC5980" w:rsidRPr="001C146C">
        <w:rPr>
          <w:rFonts w:eastAsia="TimesNewRomanPS-BoldMT"/>
          <w:b/>
          <w:bCs/>
          <w:noProof/>
        </w:rPr>
        <w:t xml:space="preserve">за јавну набавку </w:t>
      </w:r>
      <w:r w:rsidR="000D1B59" w:rsidRPr="001C146C">
        <w:rPr>
          <w:rFonts w:eastAsia="TimesNewRomanPS-BoldMT"/>
          <w:b/>
          <w:bCs/>
          <w:noProof/>
        </w:rPr>
        <w:t>услуга</w:t>
      </w:r>
      <w:r w:rsidR="00CC5980" w:rsidRPr="001C146C">
        <w:rPr>
          <w:rFonts w:eastAsia="TimesNewRomanPS-BoldMT"/>
          <w:b/>
          <w:bCs/>
          <w:noProof/>
        </w:rPr>
        <w:t xml:space="preserve"> –</w:t>
      </w:r>
      <w:r w:rsidR="006F38D2">
        <w:rPr>
          <w:rFonts w:eastAsia="TimesNewRomanPS-BoldMT"/>
          <w:b/>
          <w:bCs/>
          <w:noProof/>
        </w:rPr>
        <w:t xml:space="preserve"> </w:t>
      </w:r>
      <w:r w:rsidR="001E51B2">
        <w:rPr>
          <w:b/>
          <w:lang w:val="sr-Cyrl-CS"/>
        </w:rPr>
        <w:t xml:space="preserve">Израда </w:t>
      </w:r>
      <w:r w:rsidR="00596C86">
        <w:rPr>
          <w:b/>
          <w:lang w:val="sr-Cyrl-CS"/>
        </w:rPr>
        <w:t xml:space="preserve">географског информационог система зелених </w:t>
      </w:r>
      <w:r w:rsidR="00596C86" w:rsidRPr="003E1F63">
        <w:rPr>
          <w:b/>
          <w:lang w:val="sr-Cyrl-CS"/>
        </w:rPr>
        <w:t>површина Града Новог Сада</w:t>
      </w:r>
    </w:p>
    <w:p w:rsidR="00CC5980" w:rsidRPr="004A0ECC" w:rsidRDefault="00CC5980" w:rsidP="00CC5980">
      <w:pPr>
        <w:jc w:val="center"/>
        <w:rPr>
          <w:rFonts w:eastAsia="TimesNewRomanPS-BoldMT"/>
          <w:b/>
          <w:bCs/>
          <w:noProof/>
          <w:color w:val="auto"/>
        </w:rPr>
      </w:pPr>
      <w:r w:rsidRPr="003E1F63">
        <w:rPr>
          <w:rFonts w:eastAsia="TimesNewRomanPS-BoldMT"/>
          <w:b/>
          <w:bCs/>
          <w:noProof/>
          <w:color w:val="auto"/>
        </w:rPr>
        <w:t>Шифра:</w:t>
      </w:r>
      <w:r w:rsidR="003E1F63" w:rsidRPr="003E1F63">
        <w:t xml:space="preserve"> </w:t>
      </w:r>
      <w:r w:rsidR="003E1F63" w:rsidRPr="003E1F63">
        <w:rPr>
          <w:rFonts w:eastAsia="TimesNewRomanPS-BoldMT"/>
          <w:b/>
          <w:bCs/>
          <w:noProof/>
          <w:color w:val="auto"/>
        </w:rPr>
        <w:t>ОП-У-1/20</w:t>
      </w:r>
    </w:p>
    <w:p w:rsidR="00CC5980" w:rsidRPr="001C146C" w:rsidRDefault="00CC5980" w:rsidP="00CC5980">
      <w:pPr>
        <w:rPr>
          <w:noProof/>
        </w:rPr>
      </w:pPr>
    </w:p>
    <w:p w:rsidR="00CC5980" w:rsidRPr="001C146C" w:rsidRDefault="00CC5980" w:rsidP="00CC5980">
      <w:pPr>
        <w:rPr>
          <w:noProof/>
        </w:rPr>
      </w:pPr>
    </w:p>
    <w:p w:rsidR="00161C41" w:rsidRDefault="00CC5980" w:rsidP="00530BC6">
      <w:pPr>
        <w:ind w:firstLine="851"/>
        <w:rPr>
          <w:bCs/>
          <w:iCs/>
          <w:noProof/>
        </w:rPr>
      </w:pPr>
      <w:r w:rsidRPr="001C146C">
        <w:rPr>
          <w:bCs/>
          <w:iCs/>
          <w:noProof/>
        </w:rPr>
        <w:t>У складу са чланом 26. Закона о јавним набавкама</w:t>
      </w:r>
      <w:r w:rsidR="00530BC6" w:rsidRPr="001C146C">
        <w:rPr>
          <w:bCs/>
          <w:iCs/>
          <w:noProof/>
        </w:rPr>
        <w:t xml:space="preserve"> (</w:t>
      </w:r>
      <w:r w:rsidR="00FD11FC" w:rsidRPr="001C146C">
        <w:rPr>
          <w:bCs/>
          <w:iCs/>
          <w:noProof/>
        </w:rPr>
        <w:t>„</w:t>
      </w:r>
      <w:r w:rsidR="00530BC6" w:rsidRPr="001C146C">
        <w:rPr>
          <w:bCs/>
          <w:iCs/>
          <w:noProof/>
        </w:rPr>
        <w:t>Сл. гласник РС</w:t>
      </w:r>
      <w:r w:rsidR="00FD11FC" w:rsidRPr="001C146C">
        <w:rPr>
          <w:bCs/>
          <w:iCs/>
          <w:noProof/>
        </w:rPr>
        <w:t>“</w:t>
      </w:r>
      <w:r w:rsidR="006F38D2">
        <w:rPr>
          <w:bCs/>
          <w:iCs/>
          <w:noProof/>
        </w:rPr>
        <w:t xml:space="preserve">, </w:t>
      </w:r>
      <w:r w:rsidR="003D02B6" w:rsidRPr="001C146C">
        <w:rPr>
          <w:bCs/>
          <w:iCs/>
          <w:noProof/>
        </w:rPr>
        <w:t>бр. 124/12, 14/15 и 68/15</w:t>
      </w:r>
      <w:r w:rsidR="00530BC6" w:rsidRPr="001C146C">
        <w:rPr>
          <w:bCs/>
          <w:iCs/>
          <w:noProof/>
        </w:rPr>
        <w:t xml:space="preserve">), _________________________________________________________________ даје: </w:t>
      </w:r>
    </w:p>
    <w:p w:rsidR="00530BC6" w:rsidRPr="001C146C" w:rsidRDefault="00530BC6" w:rsidP="00E14EFF">
      <w:pPr>
        <w:ind w:left="2689" w:firstLine="851"/>
        <w:rPr>
          <w:bCs/>
          <w:i/>
          <w:iCs/>
          <w:noProof/>
        </w:rPr>
      </w:pPr>
      <w:r w:rsidRPr="001C146C">
        <w:rPr>
          <w:bCs/>
          <w:i/>
          <w:iCs/>
          <w:noProof/>
        </w:rPr>
        <w:t>(назив понуђача)</w:t>
      </w:r>
    </w:p>
    <w:p w:rsidR="00CC5980" w:rsidRPr="001C146C" w:rsidRDefault="00CC5980" w:rsidP="00CC5980">
      <w:pPr>
        <w:pStyle w:val="BodyText3"/>
        <w:spacing w:after="0"/>
        <w:rPr>
          <w:noProof/>
          <w:sz w:val="24"/>
          <w:szCs w:val="24"/>
        </w:rPr>
      </w:pPr>
    </w:p>
    <w:p w:rsidR="00CC5980" w:rsidRPr="001C146C" w:rsidRDefault="00CC5980" w:rsidP="00CC5980">
      <w:pPr>
        <w:pStyle w:val="BodyText3"/>
        <w:spacing w:after="0"/>
        <w:rPr>
          <w:noProof/>
          <w:sz w:val="24"/>
          <w:szCs w:val="24"/>
        </w:rPr>
      </w:pPr>
    </w:p>
    <w:p w:rsidR="00CC5980" w:rsidRPr="001C146C" w:rsidRDefault="00CC5980" w:rsidP="00CC5980">
      <w:pPr>
        <w:pStyle w:val="BodyText3"/>
        <w:spacing w:after="0"/>
        <w:rPr>
          <w:noProof/>
          <w:sz w:val="24"/>
          <w:szCs w:val="24"/>
        </w:rPr>
      </w:pPr>
    </w:p>
    <w:p w:rsidR="00530BC6" w:rsidRPr="001C146C" w:rsidRDefault="00530BC6" w:rsidP="00CC5980">
      <w:pPr>
        <w:pStyle w:val="BodyText3"/>
        <w:spacing w:after="0"/>
        <w:rPr>
          <w:noProof/>
          <w:sz w:val="24"/>
          <w:szCs w:val="24"/>
        </w:rPr>
      </w:pPr>
    </w:p>
    <w:p w:rsidR="00CC5980" w:rsidRPr="001C146C" w:rsidRDefault="00CC5980" w:rsidP="00CC5980">
      <w:pPr>
        <w:jc w:val="center"/>
        <w:rPr>
          <w:b/>
          <w:bCs/>
          <w:iCs/>
          <w:noProof/>
          <w:u w:val="single"/>
        </w:rPr>
      </w:pPr>
      <w:r w:rsidRPr="001C146C">
        <w:rPr>
          <w:b/>
          <w:bCs/>
          <w:iCs/>
          <w:noProof/>
          <w:u w:val="single"/>
        </w:rPr>
        <w:t>ИЗЈАВУ О НЕЗАВИСНОЈ ПОНУДИ</w:t>
      </w:r>
    </w:p>
    <w:p w:rsidR="00CC5980" w:rsidRPr="001C146C" w:rsidRDefault="00CC5980" w:rsidP="00CC5980">
      <w:pPr>
        <w:pStyle w:val="BodyText3"/>
        <w:spacing w:after="0"/>
        <w:rPr>
          <w:noProof/>
          <w:sz w:val="24"/>
          <w:szCs w:val="24"/>
        </w:rPr>
      </w:pPr>
    </w:p>
    <w:p w:rsidR="00CC5980" w:rsidRPr="001C146C" w:rsidRDefault="00CC5980" w:rsidP="00CC5980">
      <w:pPr>
        <w:pStyle w:val="BodyText3"/>
        <w:spacing w:after="0"/>
        <w:rPr>
          <w:noProof/>
          <w:sz w:val="24"/>
          <w:szCs w:val="24"/>
        </w:rPr>
      </w:pPr>
    </w:p>
    <w:p w:rsidR="00CC5980" w:rsidRPr="001C146C" w:rsidRDefault="00CC5980" w:rsidP="00CC5980">
      <w:pPr>
        <w:pStyle w:val="BodyText3"/>
        <w:spacing w:after="0"/>
        <w:ind w:firstLine="708"/>
        <w:rPr>
          <w:noProof/>
          <w:sz w:val="24"/>
          <w:szCs w:val="24"/>
        </w:rPr>
      </w:pPr>
    </w:p>
    <w:p w:rsidR="00CC5980" w:rsidRPr="00CB1374" w:rsidRDefault="00CC5980" w:rsidP="00CC5980">
      <w:pPr>
        <w:pStyle w:val="BodyText3"/>
        <w:spacing w:after="0"/>
        <w:ind w:firstLine="708"/>
        <w:rPr>
          <w:bCs/>
          <w:noProof/>
          <w:color w:val="auto"/>
          <w:sz w:val="24"/>
          <w:szCs w:val="24"/>
        </w:rPr>
      </w:pPr>
      <w:r w:rsidRPr="00CB1374">
        <w:rPr>
          <w:noProof/>
          <w:color w:val="auto"/>
          <w:sz w:val="24"/>
          <w:szCs w:val="24"/>
        </w:rPr>
        <w:t>Под пуном материјалном и кривичном одговорношћу п</w:t>
      </w:r>
      <w:r w:rsidR="00270E0C" w:rsidRPr="00CB1374">
        <w:rPr>
          <w:bCs/>
          <w:noProof/>
          <w:color w:val="auto"/>
          <w:sz w:val="24"/>
          <w:szCs w:val="24"/>
        </w:rPr>
        <w:t>отврђујем да смо</w:t>
      </w:r>
      <w:r w:rsidRPr="00CB1374">
        <w:rPr>
          <w:bCs/>
          <w:noProof/>
          <w:color w:val="auto"/>
          <w:sz w:val="24"/>
          <w:szCs w:val="24"/>
        </w:rPr>
        <w:t xml:space="preserve"> понуду </w:t>
      </w:r>
      <w:r w:rsidR="00A503C6" w:rsidRPr="00CB1374">
        <w:rPr>
          <w:bCs/>
          <w:noProof/>
          <w:color w:val="auto"/>
          <w:sz w:val="24"/>
          <w:szCs w:val="24"/>
        </w:rPr>
        <w:t xml:space="preserve">у </w:t>
      </w:r>
      <w:r w:rsidR="002B2F1F" w:rsidRPr="00CB1374">
        <w:rPr>
          <w:bCs/>
          <w:noProof/>
          <w:color w:val="auto"/>
          <w:sz w:val="24"/>
          <w:szCs w:val="24"/>
        </w:rPr>
        <w:t>отвореном поступку</w:t>
      </w:r>
      <w:r w:rsidR="006F38D2">
        <w:rPr>
          <w:bCs/>
          <w:noProof/>
          <w:color w:val="auto"/>
          <w:sz w:val="24"/>
          <w:szCs w:val="24"/>
        </w:rPr>
        <w:t xml:space="preserve"> </w:t>
      </w:r>
      <w:r w:rsidRPr="00CB1374">
        <w:rPr>
          <w:bCs/>
          <w:noProof/>
          <w:color w:val="auto"/>
          <w:sz w:val="24"/>
          <w:szCs w:val="24"/>
        </w:rPr>
        <w:t xml:space="preserve">за јавну набавку </w:t>
      </w:r>
      <w:r w:rsidR="000D1B59" w:rsidRPr="00CB1374">
        <w:rPr>
          <w:bCs/>
          <w:noProof/>
          <w:color w:val="auto"/>
          <w:sz w:val="24"/>
          <w:szCs w:val="24"/>
        </w:rPr>
        <w:t>услуга</w:t>
      </w:r>
      <w:r w:rsidR="0034286B" w:rsidRPr="00CB1374">
        <w:rPr>
          <w:bCs/>
          <w:noProof/>
          <w:color w:val="auto"/>
          <w:sz w:val="24"/>
          <w:szCs w:val="24"/>
        </w:rPr>
        <w:t xml:space="preserve"> –</w:t>
      </w:r>
      <w:r w:rsidR="006F38D2">
        <w:rPr>
          <w:bCs/>
          <w:noProof/>
          <w:color w:val="auto"/>
          <w:sz w:val="24"/>
          <w:szCs w:val="24"/>
        </w:rPr>
        <w:t xml:space="preserve"> </w:t>
      </w:r>
      <w:r w:rsidR="001E51B2" w:rsidRPr="00CB1374">
        <w:rPr>
          <w:color w:val="auto"/>
          <w:sz w:val="24"/>
          <w:szCs w:val="24"/>
          <w:lang w:val="sr-Cyrl-CS"/>
        </w:rPr>
        <w:t xml:space="preserve">Израда </w:t>
      </w:r>
      <w:r w:rsidR="00596C86">
        <w:rPr>
          <w:color w:val="auto"/>
          <w:sz w:val="24"/>
          <w:szCs w:val="24"/>
          <w:lang w:val="sr-Cyrl-CS"/>
        </w:rPr>
        <w:t>географског информационог система зелених површина Града Новог Сада</w:t>
      </w:r>
      <w:r w:rsidR="006F38D2">
        <w:rPr>
          <w:color w:val="auto"/>
          <w:sz w:val="24"/>
          <w:szCs w:val="24"/>
          <w:lang w:val="sr-Cyrl-CS"/>
        </w:rPr>
        <w:t xml:space="preserve"> </w:t>
      </w:r>
      <w:r w:rsidRPr="00CB1374">
        <w:rPr>
          <w:bCs/>
          <w:noProof/>
          <w:color w:val="auto"/>
          <w:sz w:val="24"/>
          <w:szCs w:val="24"/>
        </w:rPr>
        <w:t xml:space="preserve">(шифра: </w:t>
      </w:r>
      <w:r w:rsidR="003E1F63" w:rsidRPr="003E1F63">
        <w:rPr>
          <w:bCs/>
          <w:noProof/>
          <w:color w:val="auto"/>
          <w:sz w:val="24"/>
          <w:szCs w:val="24"/>
        </w:rPr>
        <w:t>ОП-У-1/20</w:t>
      </w:r>
      <w:r w:rsidRPr="00CB1374">
        <w:rPr>
          <w:bCs/>
          <w:noProof/>
          <w:color w:val="auto"/>
          <w:sz w:val="24"/>
          <w:szCs w:val="24"/>
        </w:rPr>
        <w:t>)</w:t>
      </w:r>
      <w:r w:rsidRPr="00CB1374">
        <w:rPr>
          <w:noProof/>
          <w:color w:val="auto"/>
          <w:sz w:val="24"/>
          <w:szCs w:val="24"/>
        </w:rPr>
        <w:t xml:space="preserve">, </w:t>
      </w:r>
      <w:r w:rsidRPr="00CB1374">
        <w:rPr>
          <w:bCs/>
          <w:noProof/>
          <w:color w:val="auto"/>
          <w:sz w:val="24"/>
          <w:szCs w:val="24"/>
        </w:rPr>
        <w:t>подне</w:t>
      </w:r>
      <w:r w:rsidR="00161C41" w:rsidRPr="00CB1374">
        <w:rPr>
          <w:bCs/>
          <w:noProof/>
          <w:color w:val="auto"/>
          <w:sz w:val="24"/>
          <w:szCs w:val="24"/>
        </w:rPr>
        <w:t>ли</w:t>
      </w:r>
      <w:r w:rsidRPr="00CB1374">
        <w:rPr>
          <w:bCs/>
          <w:noProof/>
          <w:color w:val="auto"/>
          <w:sz w:val="24"/>
          <w:szCs w:val="24"/>
        </w:rPr>
        <w:t xml:space="preserve"> независно, без договора са другим понуђачима или заинтересованим лицима.</w:t>
      </w:r>
    </w:p>
    <w:p w:rsidR="0034286B" w:rsidRDefault="0034286B" w:rsidP="00CC5980">
      <w:pPr>
        <w:rPr>
          <w:bCs/>
          <w:noProof/>
        </w:rPr>
      </w:pPr>
    </w:p>
    <w:p w:rsidR="005802A7" w:rsidRDefault="005802A7" w:rsidP="005802A7">
      <w:pPr>
        <w:rPr>
          <w:lang w:val="ru-RU"/>
        </w:rPr>
      </w:pPr>
      <w:r w:rsidRPr="007F4C03">
        <w:rPr>
          <w:lang w:val="ru-RU"/>
        </w:rPr>
        <w:t xml:space="preserve">У ___________________, </w:t>
      </w:r>
    </w:p>
    <w:p w:rsidR="005802A7" w:rsidRPr="007F4C03" w:rsidRDefault="005802A7" w:rsidP="005802A7">
      <w:pPr>
        <w:rPr>
          <w:lang w:val="ru-RU"/>
        </w:rPr>
      </w:pPr>
      <w:r w:rsidRPr="007F4C03">
        <w:rPr>
          <w:lang w:val="ru-RU"/>
        </w:rPr>
        <w:t>дана _______________ 20</w:t>
      </w:r>
      <w:r w:rsidR="006F38D2">
        <w:rPr>
          <w:lang w:val="ru-RU"/>
        </w:rPr>
        <w:t>20</w:t>
      </w:r>
      <w:r w:rsidRPr="007F4C03">
        <w:rPr>
          <w:lang w:val="ru-RU"/>
        </w:rPr>
        <w:t xml:space="preserve">. године                    </w:t>
      </w:r>
    </w:p>
    <w:p w:rsidR="005802A7" w:rsidRDefault="005802A7" w:rsidP="005802A7">
      <w:pPr>
        <w:rPr>
          <w:lang w:val="ru-RU"/>
        </w:rPr>
      </w:pPr>
    </w:p>
    <w:p w:rsidR="005802A7" w:rsidRPr="001C146C" w:rsidRDefault="005802A7" w:rsidP="00CC5980">
      <w:pPr>
        <w:rPr>
          <w:bCs/>
          <w:noProof/>
        </w:rPr>
      </w:pPr>
    </w:p>
    <w:p w:rsidR="0034286B" w:rsidRPr="001C146C" w:rsidRDefault="0034286B" w:rsidP="00CC5980">
      <w:pPr>
        <w:rPr>
          <w:bCs/>
          <w:noProof/>
        </w:rPr>
      </w:pPr>
    </w:p>
    <w:tbl>
      <w:tblPr>
        <w:tblW w:w="0" w:type="auto"/>
        <w:tblInd w:w="4077" w:type="dxa"/>
        <w:tblLook w:val="04A0" w:firstRow="1" w:lastRow="0" w:firstColumn="1" w:lastColumn="0" w:noHBand="0" w:noVBand="1"/>
      </w:tblPr>
      <w:tblGrid>
        <w:gridCol w:w="850"/>
        <w:gridCol w:w="4927"/>
      </w:tblGrid>
      <w:tr w:rsidR="00897481" w:rsidRPr="001C146C" w:rsidTr="00932789">
        <w:tc>
          <w:tcPr>
            <w:tcW w:w="850" w:type="dxa"/>
            <w:shd w:val="clear" w:color="auto" w:fill="auto"/>
            <w:hideMark/>
          </w:tcPr>
          <w:p w:rsidR="00897481" w:rsidRPr="001C146C" w:rsidRDefault="00897481" w:rsidP="00932789">
            <w:pPr>
              <w:suppressAutoHyphens w:val="0"/>
              <w:spacing w:line="240" w:lineRule="auto"/>
              <w:jc w:val="center"/>
              <w:rPr>
                <w:rFonts w:eastAsia="Times New Roman"/>
                <w:b/>
                <w:noProof/>
                <w:color w:val="auto"/>
                <w:kern w:val="0"/>
                <w:lang w:eastAsia="sr-Latn-CS"/>
              </w:rPr>
            </w:pPr>
            <w:r w:rsidRPr="001C146C">
              <w:rPr>
                <w:rFonts w:eastAsia="Times New Roman"/>
                <w:b/>
                <w:noProof/>
                <w:color w:val="auto"/>
                <w:kern w:val="0"/>
                <w:lang w:eastAsia="sr-Latn-CS"/>
              </w:rPr>
              <w:t>М.П.</w:t>
            </w:r>
          </w:p>
        </w:tc>
        <w:tc>
          <w:tcPr>
            <w:tcW w:w="4927" w:type="dxa"/>
            <w:shd w:val="clear" w:color="auto" w:fill="auto"/>
          </w:tcPr>
          <w:p w:rsidR="00897481" w:rsidRPr="001C146C" w:rsidRDefault="00897481" w:rsidP="00932789">
            <w:pPr>
              <w:suppressAutoHyphens w:val="0"/>
              <w:spacing w:line="240" w:lineRule="auto"/>
              <w:rPr>
                <w:rFonts w:eastAsia="Times New Roman"/>
                <w:b/>
                <w:noProof/>
                <w:color w:val="auto"/>
                <w:kern w:val="0"/>
                <w:lang w:eastAsia="sr-Latn-CS"/>
              </w:rPr>
            </w:pPr>
          </w:p>
        </w:tc>
      </w:tr>
      <w:tr w:rsidR="00897481" w:rsidRPr="001C146C" w:rsidTr="00932789">
        <w:tc>
          <w:tcPr>
            <w:tcW w:w="850" w:type="dxa"/>
            <w:shd w:val="clear" w:color="auto" w:fill="auto"/>
          </w:tcPr>
          <w:p w:rsidR="00897481" w:rsidRPr="001C146C" w:rsidRDefault="00897481" w:rsidP="00932789">
            <w:pPr>
              <w:suppressAutoHyphens w:val="0"/>
              <w:spacing w:line="240" w:lineRule="auto"/>
              <w:rPr>
                <w:rFonts w:eastAsia="Times New Roman"/>
                <w:b/>
                <w:noProof/>
                <w:color w:val="auto"/>
                <w:kern w:val="0"/>
                <w:lang w:eastAsia="sr-Latn-CS"/>
              </w:rPr>
            </w:pPr>
          </w:p>
        </w:tc>
        <w:tc>
          <w:tcPr>
            <w:tcW w:w="4927" w:type="dxa"/>
            <w:shd w:val="clear" w:color="auto" w:fill="auto"/>
            <w:hideMark/>
          </w:tcPr>
          <w:p w:rsidR="00897481" w:rsidRPr="001C146C" w:rsidRDefault="00897481" w:rsidP="00932789">
            <w:pPr>
              <w:suppressAutoHyphens w:val="0"/>
              <w:spacing w:line="240" w:lineRule="auto"/>
              <w:jc w:val="center"/>
              <w:rPr>
                <w:rFonts w:eastAsia="Times New Roman"/>
                <w:b/>
                <w:noProof/>
                <w:color w:val="auto"/>
                <w:kern w:val="0"/>
                <w:lang w:eastAsia="sr-Latn-CS"/>
              </w:rPr>
            </w:pPr>
            <w:r w:rsidRPr="001C146C">
              <w:rPr>
                <w:rFonts w:eastAsia="Times New Roman"/>
                <w:b/>
                <w:noProof/>
                <w:color w:val="auto"/>
                <w:kern w:val="0"/>
                <w:lang w:eastAsia="sr-Latn-CS"/>
              </w:rPr>
              <w:t>_____________________________________</w:t>
            </w:r>
          </w:p>
        </w:tc>
      </w:tr>
      <w:tr w:rsidR="00897481" w:rsidRPr="001C146C" w:rsidTr="00932789">
        <w:tc>
          <w:tcPr>
            <w:tcW w:w="850" w:type="dxa"/>
            <w:shd w:val="clear" w:color="auto" w:fill="auto"/>
          </w:tcPr>
          <w:p w:rsidR="00897481" w:rsidRPr="001C146C" w:rsidRDefault="00897481" w:rsidP="00932789">
            <w:pPr>
              <w:suppressAutoHyphens w:val="0"/>
              <w:spacing w:line="240" w:lineRule="auto"/>
              <w:rPr>
                <w:rFonts w:eastAsia="Times New Roman"/>
                <w:b/>
                <w:noProof/>
                <w:color w:val="auto"/>
                <w:kern w:val="0"/>
                <w:lang w:eastAsia="sr-Latn-CS"/>
              </w:rPr>
            </w:pPr>
          </w:p>
        </w:tc>
        <w:tc>
          <w:tcPr>
            <w:tcW w:w="4927" w:type="dxa"/>
            <w:shd w:val="clear" w:color="auto" w:fill="auto"/>
            <w:hideMark/>
          </w:tcPr>
          <w:p w:rsidR="00897481" w:rsidRPr="001C146C" w:rsidRDefault="00897481" w:rsidP="00932789">
            <w:pPr>
              <w:suppressAutoHyphens w:val="0"/>
              <w:spacing w:line="240" w:lineRule="auto"/>
              <w:jc w:val="center"/>
              <w:rPr>
                <w:rFonts w:eastAsia="Times New Roman"/>
                <w:i/>
                <w:noProof/>
                <w:color w:val="auto"/>
                <w:kern w:val="0"/>
                <w:lang w:eastAsia="sr-Latn-CS"/>
              </w:rPr>
            </w:pPr>
            <w:r w:rsidRPr="001C146C">
              <w:rPr>
                <w:rFonts w:eastAsia="Times New Roman"/>
                <w:i/>
                <w:noProof/>
                <w:color w:val="auto"/>
                <w:kern w:val="0"/>
                <w:lang w:eastAsia="sr-Latn-CS"/>
              </w:rPr>
              <w:t>Потпис овлашћеног лица</w:t>
            </w:r>
          </w:p>
        </w:tc>
      </w:tr>
    </w:tbl>
    <w:p w:rsidR="00CC5980" w:rsidRPr="001C146C" w:rsidRDefault="00CC5980" w:rsidP="00CC5980">
      <w:pPr>
        <w:pStyle w:val="BodyText3"/>
        <w:spacing w:after="0"/>
        <w:ind w:firstLine="227"/>
        <w:rPr>
          <w:noProof/>
          <w:sz w:val="24"/>
          <w:szCs w:val="24"/>
        </w:rPr>
      </w:pPr>
    </w:p>
    <w:p w:rsidR="00CC5980" w:rsidRPr="001C146C" w:rsidRDefault="00CC5980" w:rsidP="00CC5980">
      <w:pPr>
        <w:pStyle w:val="BodyText3"/>
        <w:spacing w:after="0"/>
        <w:ind w:firstLine="227"/>
        <w:rPr>
          <w:noProof/>
          <w:sz w:val="24"/>
          <w:szCs w:val="24"/>
        </w:rPr>
      </w:pPr>
    </w:p>
    <w:p w:rsidR="008E7673" w:rsidRPr="001C146C" w:rsidRDefault="008E7673" w:rsidP="00CC5980">
      <w:pPr>
        <w:tabs>
          <w:tab w:val="left" w:pos="6028"/>
        </w:tabs>
        <w:autoSpaceDE w:val="0"/>
        <w:spacing w:line="240" w:lineRule="auto"/>
        <w:rPr>
          <w:noProof/>
        </w:rPr>
      </w:pPr>
    </w:p>
    <w:p w:rsidR="008E7673" w:rsidRPr="001C146C" w:rsidRDefault="008E7673" w:rsidP="00CC5980">
      <w:pPr>
        <w:tabs>
          <w:tab w:val="left" w:pos="6028"/>
        </w:tabs>
        <w:autoSpaceDE w:val="0"/>
        <w:spacing w:line="240" w:lineRule="auto"/>
        <w:rPr>
          <w:noProof/>
        </w:rPr>
      </w:pPr>
    </w:p>
    <w:p w:rsidR="00CC5980" w:rsidRPr="001C146C" w:rsidRDefault="00CC5980" w:rsidP="00CC5980">
      <w:pPr>
        <w:tabs>
          <w:tab w:val="left" w:pos="6028"/>
        </w:tabs>
        <w:autoSpaceDE w:val="0"/>
        <w:spacing w:line="240" w:lineRule="auto"/>
        <w:rPr>
          <w:noProof/>
          <w:sz w:val="20"/>
          <w:szCs w:val="20"/>
        </w:rPr>
      </w:pPr>
    </w:p>
    <w:p w:rsidR="00CC5980" w:rsidRPr="00446C41" w:rsidRDefault="00CC5980" w:rsidP="00CC5980">
      <w:pPr>
        <w:tabs>
          <w:tab w:val="left" w:pos="6028"/>
        </w:tabs>
        <w:autoSpaceDE w:val="0"/>
        <w:spacing w:line="240" w:lineRule="auto"/>
        <w:rPr>
          <w:b/>
          <w:bCs/>
          <w:i/>
          <w:iCs/>
          <w:noProof/>
          <w:color w:val="auto"/>
          <w:sz w:val="20"/>
          <w:szCs w:val="20"/>
          <w:u w:val="single"/>
        </w:rPr>
      </w:pPr>
      <w:r w:rsidRPr="00446C41">
        <w:rPr>
          <w:b/>
          <w:bCs/>
          <w:i/>
          <w:iCs/>
          <w:noProof/>
          <w:color w:val="auto"/>
          <w:sz w:val="20"/>
          <w:szCs w:val="20"/>
          <w:u w:val="single"/>
        </w:rPr>
        <w:t xml:space="preserve">Напомена: </w:t>
      </w:r>
    </w:p>
    <w:p w:rsidR="00446C41" w:rsidRDefault="00446C41" w:rsidP="00446C41">
      <w:pPr>
        <w:tabs>
          <w:tab w:val="left" w:pos="0"/>
        </w:tabs>
        <w:autoSpaceDE w:val="0"/>
        <w:spacing w:line="240" w:lineRule="auto"/>
        <w:rPr>
          <w:i/>
          <w:noProof/>
          <w:color w:val="auto"/>
          <w:sz w:val="20"/>
          <w:szCs w:val="20"/>
        </w:rPr>
      </w:pPr>
      <w:r>
        <w:rPr>
          <w:bCs/>
          <w:i/>
          <w:iCs/>
          <w:noProof/>
          <w:color w:val="auto"/>
          <w:sz w:val="20"/>
          <w:szCs w:val="20"/>
        </w:rPr>
        <w:tab/>
      </w:r>
      <w:r w:rsidR="00CC5980" w:rsidRPr="00446C41">
        <w:rPr>
          <w:bCs/>
          <w:i/>
          <w:iCs/>
          <w:noProof/>
          <w:color w:val="auto"/>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30BC6" w:rsidRPr="00446C41" w:rsidRDefault="00446C41" w:rsidP="00446C41">
      <w:pPr>
        <w:tabs>
          <w:tab w:val="left" w:pos="0"/>
        </w:tabs>
        <w:autoSpaceDE w:val="0"/>
        <w:spacing w:line="240" w:lineRule="auto"/>
        <w:rPr>
          <w:i/>
          <w:noProof/>
          <w:color w:val="auto"/>
          <w:sz w:val="20"/>
          <w:szCs w:val="20"/>
        </w:rPr>
      </w:pPr>
      <w:r>
        <w:rPr>
          <w:i/>
          <w:noProof/>
          <w:color w:val="auto"/>
          <w:sz w:val="20"/>
          <w:szCs w:val="20"/>
        </w:rPr>
        <w:tab/>
      </w:r>
      <w:r w:rsidR="00530BC6" w:rsidRPr="00446C41">
        <w:rPr>
          <w:bCs/>
          <w:i/>
          <w:iCs/>
          <w:noProof/>
          <w:sz w:val="20"/>
          <w:szCs w:val="20"/>
        </w:rPr>
        <w:t xml:space="preserve">Уколико понуду подноси </w:t>
      </w:r>
      <w:r w:rsidR="00530BC6" w:rsidRPr="00446C41">
        <w:rPr>
          <w:bCs/>
          <w:i/>
          <w:iCs/>
          <w:noProof/>
          <w:color w:val="auto"/>
          <w:sz w:val="20"/>
          <w:szCs w:val="20"/>
        </w:rPr>
        <w:t>група</w:t>
      </w:r>
      <w:r w:rsidR="00530BC6" w:rsidRPr="00446C41">
        <w:rPr>
          <w:bCs/>
          <w:i/>
          <w:iCs/>
          <w:noProof/>
          <w:sz w:val="20"/>
          <w:szCs w:val="20"/>
        </w:rPr>
        <w:t xml:space="preserve"> понуђача, односно уколико понуђач подноси понуду са подизвођачем, овај образац попуњава, оверава и потписује овлашћено лице сваког понуђача из групе понуђ</w:t>
      </w:r>
      <w:r w:rsidR="0034286B" w:rsidRPr="00446C41">
        <w:rPr>
          <w:bCs/>
          <w:i/>
          <w:iCs/>
          <w:noProof/>
          <w:sz w:val="20"/>
          <w:szCs w:val="20"/>
        </w:rPr>
        <w:t xml:space="preserve">ача, односно сваки подизвођач. </w:t>
      </w:r>
    </w:p>
    <w:p w:rsidR="00556657" w:rsidRDefault="00556657">
      <w:pPr>
        <w:suppressAutoHyphens w:val="0"/>
        <w:spacing w:line="240" w:lineRule="auto"/>
        <w:jc w:val="left"/>
        <w:rPr>
          <w:rFonts w:eastAsia="Times New Roman"/>
          <w:bCs/>
          <w:iCs/>
          <w:noProof/>
          <w:sz w:val="20"/>
          <w:szCs w:val="20"/>
        </w:rPr>
      </w:pPr>
      <w:r>
        <w:rPr>
          <w:bCs/>
          <w:iCs/>
          <w:noProof/>
          <w:sz w:val="20"/>
          <w:szCs w:val="20"/>
        </w:rPr>
        <w:br w:type="page"/>
      </w:r>
    </w:p>
    <w:p w:rsidR="00CC5980" w:rsidRPr="001C146C" w:rsidRDefault="00CC5980" w:rsidP="00BA7971">
      <w:pPr>
        <w:pStyle w:val="NASLOV-KD"/>
        <w:rPr>
          <w:rFonts w:eastAsia="TimesNewRomanPS-BoldMT"/>
        </w:rPr>
      </w:pPr>
      <w:bookmarkStart w:id="486" w:name="_Toc384647577"/>
      <w:bookmarkStart w:id="487" w:name="_Toc384719807"/>
      <w:bookmarkStart w:id="488" w:name="_Toc384719856"/>
      <w:bookmarkStart w:id="489" w:name="_Toc384802961"/>
      <w:bookmarkStart w:id="490" w:name="_Toc384804773"/>
      <w:bookmarkStart w:id="491" w:name="_Toc384931347"/>
      <w:bookmarkStart w:id="492" w:name="_Toc384936755"/>
      <w:bookmarkStart w:id="493" w:name="_Toc384987306"/>
      <w:bookmarkStart w:id="494" w:name="_Toc397940376"/>
      <w:bookmarkStart w:id="495" w:name="_Toc397940420"/>
      <w:bookmarkStart w:id="496" w:name="_Toc397941337"/>
      <w:bookmarkStart w:id="497" w:name="_Toc403378802"/>
      <w:bookmarkStart w:id="498" w:name="_Toc413057221"/>
      <w:bookmarkStart w:id="499" w:name="_Toc413057256"/>
      <w:bookmarkStart w:id="500" w:name="_Toc414365416"/>
      <w:bookmarkStart w:id="501" w:name="_Toc414365436"/>
      <w:bookmarkStart w:id="502" w:name="_Toc414441219"/>
      <w:bookmarkStart w:id="503" w:name="_Toc416353248"/>
      <w:bookmarkStart w:id="504" w:name="_Toc416354026"/>
      <w:bookmarkStart w:id="505" w:name="_Toc421711779"/>
      <w:bookmarkStart w:id="506" w:name="_Toc421869417"/>
      <w:bookmarkStart w:id="507" w:name="_Toc423603237"/>
      <w:bookmarkStart w:id="508" w:name="_Toc423676655"/>
      <w:bookmarkStart w:id="509" w:name="_Toc432599023"/>
      <w:bookmarkStart w:id="510" w:name="_Toc432599041"/>
      <w:bookmarkStart w:id="511" w:name="_Toc433376076"/>
      <w:bookmarkStart w:id="512" w:name="_Toc433615629"/>
      <w:bookmarkStart w:id="513" w:name="_Toc433615698"/>
      <w:bookmarkStart w:id="514" w:name="_Toc433616213"/>
      <w:bookmarkStart w:id="515" w:name="_Toc433629060"/>
      <w:bookmarkStart w:id="516" w:name="_Toc444863261"/>
      <w:bookmarkStart w:id="517" w:name="_Toc448757594"/>
      <w:bookmarkStart w:id="518" w:name="_Toc459291761"/>
      <w:bookmarkStart w:id="519" w:name="_Toc459291789"/>
      <w:bookmarkStart w:id="520" w:name="_Toc459293052"/>
      <w:bookmarkStart w:id="521" w:name="_Toc459629308"/>
      <w:bookmarkStart w:id="522" w:name="_Toc463435824"/>
      <w:bookmarkStart w:id="523" w:name="_Toc463435868"/>
      <w:bookmarkStart w:id="524" w:name="_Toc484005531"/>
      <w:bookmarkStart w:id="525" w:name="_Toc484005571"/>
      <w:bookmarkStart w:id="526" w:name="_Toc486929898"/>
      <w:bookmarkStart w:id="527" w:name="_Toc486930029"/>
      <w:bookmarkStart w:id="528" w:name="_Toc489272046"/>
      <w:bookmarkStart w:id="529" w:name="_Toc489362749"/>
      <w:bookmarkStart w:id="530" w:name="_Toc489513149"/>
      <w:bookmarkStart w:id="531" w:name="_Toc489516181"/>
      <w:bookmarkStart w:id="532" w:name="_Toc491768776"/>
      <w:bookmarkStart w:id="533" w:name="_Toc491772886"/>
      <w:bookmarkStart w:id="534" w:name="_Toc16063910"/>
      <w:r w:rsidRPr="001C146C">
        <w:rPr>
          <w:rFonts w:eastAsia="TimesNewRomanPS-BoldMT"/>
        </w:rPr>
        <w:lastRenderedPageBreak/>
        <w:t>X</w:t>
      </w:r>
      <w:r w:rsidR="00DB6615" w:rsidRPr="001C146C">
        <w:rPr>
          <w:rFonts w:eastAsia="TimesNewRomanPS-BoldMT"/>
        </w:rPr>
        <w:t>I</w:t>
      </w:r>
      <w:r w:rsidRPr="001C146C">
        <w:rPr>
          <w:rFonts w:eastAsia="TimesNewRomanPS-BoldMT"/>
        </w:rPr>
        <w:t xml:space="preserve"> МОДЕЛ УГОВОРА</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D66F66" w:rsidRPr="001C146C" w:rsidRDefault="00616A98" w:rsidP="00616A98">
      <w:pPr>
        <w:jc w:val="center"/>
        <w:rPr>
          <w:b/>
        </w:rPr>
      </w:pPr>
      <w:r w:rsidRPr="001C146C">
        <w:rPr>
          <w:rFonts w:eastAsia="TimesNewRomanPS-BoldMT"/>
          <w:b/>
          <w:bCs/>
          <w:noProof/>
        </w:rPr>
        <w:t xml:space="preserve">у </w:t>
      </w:r>
      <w:r w:rsidR="002B2F1F" w:rsidRPr="001C146C">
        <w:rPr>
          <w:rFonts w:eastAsia="TimesNewRomanPS-BoldMT"/>
          <w:b/>
          <w:bCs/>
          <w:noProof/>
        </w:rPr>
        <w:t>отвореном поступку</w:t>
      </w:r>
      <w:r w:rsidRPr="001C146C">
        <w:rPr>
          <w:rFonts w:eastAsia="TimesNewRomanPS-BoldMT"/>
          <w:b/>
          <w:bCs/>
          <w:noProof/>
        </w:rPr>
        <w:t xml:space="preserve"> за јавну набавку </w:t>
      </w:r>
      <w:r w:rsidR="000D1B59" w:rsidRPr="001C146C">
        <w:rPr>
          <w:rFonts w:eastAsia="TimesNewRomanPS-BoldMT"/>
          <w:b/>
          <w:bCs/>
          <w:noProof/>
        </w:rPr>
        <w:t>услуга</w:t>
      </w:r>
      <w:r w:rsidR="006F38D2">
        <w:rPr>
          <w:rFonts w:eastAsia="TimesNewRomanPS-BoldMT"/>
          <w:b/>
          <w:bCs/>
          <w:noProof/>
        </w:rPr>
        <w:t xml:space="preserve"> </w:t>
      </w:r>
      <w:r w:rsidR="00446C41">
        <w:rPr>
          <w:rFonts w:eastAsia="TimesNewRomanPS-BoldMT"/>
          <w:b/>
          <w:bCs/>
          <w:noProof/>
        </w:rPr>
        <w:t>–</w:t>
      </w:r>
      <w:r w:rsidR="006F38D2">
        <w:rPr>
          <w:rFonts w:eastAsia="TimesNewRomanPS-BoldMT"/>
          <w:b/>
          <w:bCs/>
          <w:noProof/>
        </w:rPr>
        <w:t xml:space="preserve"> </w:t>
      </w:r>
      <w:r w:rsidR="001E51B2">
        <w:rPr>
          <w:b/>
          <w:lang w:val="sr-Cyrl-CS"/>
        </w:rPr>
        <w:t>Израда</w:t>
      </w:r>
      <w:r w:rsidR="006F38D2">
        <w:rPr>
          <w:b/>
          <w:lang w:val="sr-Cyrl-CS"/>
        </w:rPr>
        <w:t xml:space="preserve"> </w:t>
      </w:r>
      <w:r w:rsidR="00596C86">
        <w:rPr>
          <w:b/>
          <w:lang w:val="sr-Cyrl-CS"/>
        </w:rPr>
        <w:t>географског информационог система зелених површина Града Новог Сада</w:t>
      </w:r>
    </w:p>
    <w:p w:rsidR="00616A98" w:rsidRPr="004A0ECC" w:rsidRDefault="00616A98" w:rsidP="00616A98">
      <w:pPr>
        <w:jc w:val="center"/>
        <w:rPr>
          <w:rFonts w:eastAsia="TimesNewRomanPS-BoldMT"/>
          <w:b/>
          <w:bCs/>
          <w:noProof/>
          <w:color w:val="auto"/>
        </w:rPr>
      </w:pPr>
      <w:r w:rsidRPr="004A0ECC">
        <w:rPr>
          <w:rFonts w:eastAsia="TimesNewRomanPS-BoldMT"/>
          <w:b/>
          <w:bCs/>
          <w:noProof/>
          <w:color w:val="auto"/>
        </w:rPr>
        <w:t>Шифра:</w:t>
      </w:r>
      <w:r w:rsidR="003E1F63" w:rsidRPr="003E1F63">
        <w:t xml:space="preserve"> </w:t>
      </w:r>
      <w:r w:rsidR="003E1F63" w:rsidRPr="003E1F63">
        <w:rPr>
          <w:rFonts w:eastAsia="TimesNewRomanPS-BoldMT"/>
          <w:b/>
          <w:bCs/>
          <w:noProof/>
          <w:color w:val="auto"/>
        </w:rPr>
        <w:t>ОП-У-1/20</w:t>
      </w:r>
    </w:p>
    <w:p w:rsidR="00CC5980" w:rsidRPr="001C146C" w:rsidRDefault="00CC5980" w:rsidP="00CC5980">
      <w:pPr>
        <w:rPr>
          <w:noProof/>
        </w:rPr>
      </w:pPr>
    </w:p>
    <w:p w:rsidR="00CC5980" w:rsidRPr="001C146C" w:rsidRDefault="00CC5980" w:rsidP="00CC5980">
      <w:pPr>
        <w:rPr>
          <w:noProof/>
          <w:lang w:eastAsia="sr-Latn-CS"/>
        </w:rPr>
      </w:pPr>
      <w:r w:rsidRPr="001C146C">
        <w:rPr>
          <w:noProof/>
        </w:rPr>
        <w:t xml:space="preserve">закључен у Новом Саду, дана  </w:t>
      </w:r>
      <w:r w:rsidRPr="001C146C">
        <w:rPr>
          <w:b/>
          <w:noProof/>
        </w:rPr>
        <w:t>_____________</w:t>
      </w:r>
      <w:r w:rsidRPr="001C146C">
        <w:rPr>
          <w:noProof/>
        </w:rPr>
        <w:t xml:space="preserve">  године између:</w:t>
      </w:r>
    </w:p>
    <w:p w:rsidR="002711AC" w:rsidRPr="001C146C" w:rsidRDefault="002711AC" w:rsidP="00CC5980">
      <w:pPr>
        <w:rPr>
          <w:noProof/>
          <w:lang w:eastAsia="sr-Latn-CS"/>
        </w:rPr>
      </w:pPr>
    </w:p>
    <w:p w:rsidR="00CC5980" w:rsidRPr="001C146C" w:rsidRDefault="00CC5980" w:rsidP="00CC5980">
      <w:pPr>
        <w:rPr>
          <w:noProof/>
        </w:rPr>
      </w:pPr>
      <w:r w:rsidRPr="001C146C">
        <w:rPr>
          <w:b/>
          <w:noProof/>
        </w:rPr>
        <w:t xml:space="preserve">1. </w:t>
      </w:r>
      <w:r w:rsidR="005D5FE7" w:rsidRPr="001C146C">
        <w:rPr>
          <w:b/>
          <w:bCs/>
          <w:noProof/>
          <w:lang w:eastAsia="sr-Latn-CS"/>
        </w:rPr>
        <w:t xml:space="preserve">ГРАДА НОВОГ САДА - </w:t>
      </w:r>
      <w:r w:rsidR="005D5FE7" w:rsidRPr="001C146C">
        <w:rPr>
          <w:b/>
          <w:noProof/>
          <w:lang w:eastAsia="sr-Latn-CS"/>
        </w:rPr>
        <w:t xml:space="preserve">ГРАДСКА УПРАВА ЗА </w:t>
      </w:r>
      <w:r w:rsidR="006F38D2">
        <w:rPr>
          <w:b/>
          <w:noProof/>
          <w:lang w:eastAsia="sr-Latn-CS"/>
        </w:rPr>
        <w:t>ЗАШТИТУ ЖИВОТНЕ СРЕДИНЕ</w:t>
      </w:r>
      <w:r w:rsidRPr="001C146C">
        <w:rPr>
          <w:noProof/>
        </w:rPr>
        <w:t xml:space="preserve">, улица </w:t>
      </w:r>
      <w:r w:rsidR="006F38D2">
        <w:rPr>
          <w:noProof/>
        </w:rPr>
        <w:t>Руменачка</w:t>
      </w:r>
      <w:r w:rsidR="00E30090" w:rsidRPr="001C146C">
        <w:rPr>
          <w:noProof/>
        </w:rPr>
        <w:t xml:space="preserve"> број </w:t>
      </w:r>
      <w:r w:rsidR="006F38D2">
        <w:rPr>
          <w:noProof/>
        </w:rPr>
        <w:t>110</w:t>
      </w:r>
      <w:r w:rsidR="00E86AFC">
        <w:rPr>
          <w:noProof/>
        </w:rPr>
        <w:t>A</w:t>
      </w:r>
      <w:r w:rsidRPr="001C146C">
        <w:rPr>
          <w:noProof/>
        </w:rPr>
        <w:t>, Нови Сад, ПИБ</w:t>
      </w:r>
      <w:r w:rsidR="005D5FE7" w:rsidRPr="001C146C">
        <w:rPr>
          <w:noProof/>
        </w:rPr>
        <w:t>:</w:t>
      </w:r>
      <w:r w:rsidR="00E86AFC">
        <w:rPr>
          <w:noProof/>
        </w:rPr>
        <w:t>103767920</w:t>
      </w:r>
      <w:r w:rsidRPr="001C146C">
        <w:rPr>
          <w:noProof/>
        </w:rPr>
        <w:t>, матични број</w:t>
      </w:r>
      <w:r w:rsidR="005D5FE7" w:rsidRPr="001C146C">
        <w:rPr>
          <w:noProof/>
        </w:rPr>
        <w:t>:</w:t>
      </w:r>
      <w:r w:rsidR="00E86AFC">
        <w:rPr>
          <w:noProof/>
        </w:rPr>
        <w:t>08839859</w:t>
      </w:r>
      <w:r w:rsidRPr="001C146C">
        <w:rPr>
          <w:noProof/>
        </w:rPr>
        <w:t xml:space="preserve">, коју заступа </w:t>
      </w:r>
      <w:r w:rsidR="00E30090" w:rsidRPr="001C146C">
        <w:rPr>
          <w:noProof/>
        </w:rPr>
        <w:t>в.д. начелник</w:t>
      </w:r>
      <w:r w:rsidR="009C7F30">
        <w:rPr>
          <w:noProof/>
        </w:rPr>
        <w:t>а</w:t>
      </w:r>
      <w:r w:rsidR="00E30090" w:rsidRPr="001C146C">
        <w:rPr>
          <w:noProof/>
        </w:rPr>
        <w:t xml:space="preserve"> </w:t>
      </w:r>
      <w:r w:rsidR="00E86AFC">
        <w:rPr>
          <w:noProof/>
        </w:rPr>
        <w:t>Татјана Кашић</w:t>
      </w:r>
      <w:r w:rsidRPr="001C146C">
        <w:rPr>
          <w:noProof/>
        </w:rPr>
        <w:t>, (у даљем тексту: Наручилац), и</w:t>
      </w:r>
    </w:p>
    <w:p w:rsidR="00CC5980" w:rsidRPr="001C146C" w:rsidRDefault="00CC5980" w:rsidP="00CC5980">
      <w:pPr>
        <w:pStyle w:val="BodyText"/>
        <w:rPr>
          <w:noProof/>
          <w:lang w:eastAsia="en-US"/>
        </w:rPr>
      </w:pPr>
      <w:r w:rsidRPr="001C146C">
        <w:rPr>
          <w:b/>
          <w:noProof/>
          <w:lang w:eastAsia="en-US"/>
        </w:rPr>
        <w:t xml:space="preserve">2. </w:t>
      </w:r>
      <w:r w:rsidR="00556657" w:rsidRPr="001C146C">
        <w:rPr>
          <w:noProof/>
          <w:lang w:eastAsia="en-US"/>
        </w:rPr>
        <w:t>____________</w:t>
      </w:r>
      <w:r w:rsidR="00556657">
        <w:rPr>
          <w:noProof/>
          <w:lang w:eastAsia="en-US"/>
        </w:rPr>
        <w:t>_______</w:t>
      </w:r>
      <w:r w:rsidR="00C35182">
        <w:rPr>
          <w:noProof/>
          <w:lang w:eastAsia="en-US"/>
        </w:rPr>
        <w:t>____________________</w:t>
      </w:r>
      <w:r w:rsidR="00556657">
        <w:rPr>
          <w:noProof/>
          <w:lang w:eastAsia="en-US"/>
        </w:rPr>
        <w:t>________________________</w:t>
      </w:r>
      <w:r w:rsidR="00556657" w:rsidRPr="001C146C">
        <w:rPr>
          <w:noProof/>
          <w:lang w:eastAsia="en-US"/>
        </w:rPr>
        <w:t>__________</w:t>
      </w:r>
      <w:r w:rsidR="009D655E">
        <w:rPr>
          <w:noProof/>
          <w:lang w:eastAsia="en-US"/>
        </w:rPr>
        <w:t>са седиштем у</w:t>
      </w:r>
      <w:r w:rsidRPr="001C146C">
        <w:rPr>
          <w:noProof/>
          <w:lang w:eastAsia="en-US"/>
        </w:rPr>
        <w:t xml:space="preserve"> _____________________, улица __________________________________________ број _____, ПИБ</w:t>
      </w:r>
      <w:r w:rsidR="005D5FE7" w:rsidRPr="001C146C">
        <w:rPr>
          <w:noProof/>
          <w:lang w:eastAsia="en-US"/>
        </w:rPr>
        <w:t>:</w:t>
      </w:r>
      <w:r w:rsidRPr="001C146C">
        <w:rPr>
          <w:noProof/>
          <w:lang w:eastAsia="en-US"/>
        </w:rPr>
        <w:t xml:space="preserve"> _______________, матични број</w:t>
      </w:r>
      <w:r w:rsidR="005D5FE7" w:rsidRPr="001C146C">
        <w:rPr>
          <w:noProof/>
          <w:lang w:eastAsia="en-US"/>
        </w:rPr>
        <w:t>:</w:t>
      </w:r>
      <w:r w:rsidR="00861929">
        <w:rPr>
          <w:noProof/>
          <w:lang w:eastAsia="en-US"/>
        </w:rPr>
        <w:t xml:space="preserve"> _______________ </w:t>
      </w:r>
      <w:r w:rsidRPr="001C146C">
        <w:rPr>
          <w:noProof/>
          <w:lang w:eastAsia="en-US"/>
        </w:rPr>
        <w:t xml:space="preserve">кога заступа ________________________________ (у даљем тексту: </w:t>
      </w:r>
      <w:r w:rsidR="006F38D2">
        <w:rPr>
          <w:noProof/>
          <w:lang w:eastAsia="en-US"/>
        </w:rPr>
        <w:t>Извршилац</w:t>
      </w:r>
      <w:r w:rsidRPr="001C146C">
        <w:rPr>
          <w:noProof/>
          <w:lang w:eastAsia="en-US"/>
        </w:rPr>
        <w:t>)</w:t>
      </w:r>
      <w:r w:rsidR="00E14377" w:rsidRPr="001C146C">
        <w:rPr>
          <w:noProof/>
          <w:lang w:eastAsia="en-US"/>
        </w:rPr>
        <w:t>.</w:t>
      </w:r>
    </w:p>
    <w:p w:rsidR="00CC5980" w:rsidRPr="001C146C" w:rsidRDefault="00CC5980" w:rsidP="00CC5980">
      <w:pPr>
        <w:pStyle w:val="BodyText"/>
        <w:spacing w:after="0"/>
        <w:rPr>
          <w:noProof/>
        </w:rPr>
      </w:pP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АКО ЈЕ ДАТА ЗАЈЕДНИЧКА ПОНУДА/ПОНУДА ГРУПЕ ПОНУЂАЧА:</w:t>
      </w: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 xml:space="preserve">2. Групе понуђача коју чине: </w:t>
      </w: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2.1__________________________________________________ из ______________________,</w:t>
      </w: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 xml:space="preserve">                       (навести пословно име из извода АПР) </w:t>
      </w: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 xml:space="preserve">ул. ____________________________________________________ бр____, ПИБ:______________, матични број: ______________________ и </w:t>
      </w: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2.2__________________________________________________ из ______________________,</w:t>
      </w: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 xml:space="preserve">                       (навести пословно име из извода АПР) </w:t>
      </w: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 xml:space="preserve">ул. ____________________________________________________ бр____, ПИБ:______________, матични број: ______________________ и </w:t>
      </w: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2.3__________________________________________________ из ______________________,</w:t>
      </w: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 xml:space="preserve">                       (навести пословно име из извода АПР) </w:t>
      </w: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 xml:space="preserve">ул. ____________________________________________________ бр____, ПИБ:______________, матични број: ______________________и </w:t>
      </w: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 xml:space="preserve">(у даљем тексту: </w:t>
      </w:r>
      <w:r w:rsidR="008949DF">
        <w:rPr>
          <w:rFonts w:eastAsia="Calibri"/>
          <w:i/>
          <w:color w:val="auto"/>
          <w:kern w:val="0"/>
          <w:sz w:val="20"/>
          <w:szCs w:val="20"/>
          <w:lang w:eastAsia="en-US"/>
        </w:rPr>
        <w:t>Извршилац</w:t>
      </w:r>
      <w:r w:rsidRPr="001C146C">
        <w:rPr>
          <w:rFonts w:eastAsia="Calibri"/>
          <w:i/>
          <w:color w:val="auto"/>
          <w:kern w:val="0"/>
          <w:sz w:val="20"/>
          <w:szCs w:val="20"/>
          <w:lang w:eastAsia="en-US"/>
        </w:rPr>
        <w:t xml:space="preserve">), а коју заступа ___________________________________________. </w:t>
      </w: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 xml:space="preserve">                                                                                             (навести име и презиме) </w:t>
      </w: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На основу Споразума о извршењу јавне набавке</w:t>
      </w:r>
      <w:r w:rsidR="00C35182">
        <w:rPr>
          <w:rFonts w:eastAsia="Calibri"/>
          <w:i/>
          <w:color w:val="auto"/>
          <w:kern w:val="0"/>
          <w:sz w:val="20"/>
          <w:szCs w:val="20"/>
          <w:lang w:eastAsia="en-US"/>
        </w:rPr>
        <w:t>,</w:t>
      </w:r>
      <w:r w:rsidRPr="001C146C">
        <w:rPr>
          <w:rFonts w:eastAsia="Calibri"/>
          <w:i/>
          <w:color w:val="auto"/>
          <w:kern w:val="0"/>
          <w:sz w:val="20"/>
          <w:szCs w:val="20"/>
          <w:lang w:eastAsia="en-US"/>
        </w:rPr>
        <w:t xml:space="preserve"> број:__________________ од _____________ 20</w:t>
      </w:r>
      <w:r w:rsidR="006F38D2">
        <w:rPr>
          <w:rFonts w:eastAsia="Calibri"/>
          <w:i/>
          <w:color w:val="auto"/>
          <w:kern w:val="0"/>
          <w:sz w:val="20"/>
          <w:szCs w:val="20"/>
          <w:lang w:eastAsia="en-US"/>
        </w:rPr>
        <w:t>20</w:t>
      </w:r>
      <w:r w:rsidRPr="001C146C">
        <w:rPr>
          <w:rFonts w:eastAsia="Calibri"/>
          <w:i/>
          <w:color w:val="auto"/>
          <w:kern w:val="0"/>
          <w:sz w:val="20"/>
          <w:szCs w:val="20"/>
          <w:lang w:eastAsia="en-US"/>
        </w:rPr>
        <w:t xml:space="preserve">. </w:t>
      </w:r>
      <w:r w:rsidR="00C35182">
        <w:rPr>
          <w:rFonts w:eastAsia="Calibri"/>
          <w:i/>
          <w:color w:val="auto"/>
          <w:kern w:val="0"/>
          <w:sz w:val="20"/>
          <w:szCs w:val="20"/>
          <w:lang w:eastAsia="en-US"/>
        </w:rPr>
        <w:t>г</w:t>
      </w:r>
      <w:r w:rsidRPr="001C146C">
        <w:rPr>
          <w:rFonts w:eastAsia="Calibri"/>
          <w:i/>
          <w:color w:val="auto"/>
          <w:kern w:val="0"/>
          <w:sz w:val="20"/>
          <w:szCs w:val="20"/>
          <w:lang w:eastAsia="en-US"/>
        </w:rPr>
        <w:t>одине</w:t>
      </w:r>
      <w:r w:rsidR="00C35182">
        <w:rPr>
          <w:rFonts w:eastAsia="Calibri"/>
          <w:i/>
          <w:color w:val="auto"/>
          <w:kern w:val="0"/>
          <w:sz w:val="20"/>
          <w:szCs w:val="20"/>
          <w:lang w:eastAsia="en-US"/>
        </w:rPr>
        <w:t>,</w:t>
      </w:r>
      <w:r w:rsidRPr="001C146C">
        <w:rPr>
          <w:rFonts w:eastAsia="Calibri"/>
          <w:i/>
          <w:color w:val="auto"/>
          <w:kern w:val="0"/>
          <w:sz w:val="20"/>
          <w:szCs w:val="20"/>
          <w:lang w:eastAsia="en-US"/>
        </w:rPr>
        <w:t xml:space="preserve"> који је саставни део овог уговора споразумне стране су се сагласиле да заједнички пуномоћник групе понуђача буде __________________</w:t>
      </w:r>
      <w:r w:rsidR="00C35182">
        <w:rPr>
          <w:rFonts w:eastAsia="Calibri"/>
          <w:i/>
          <w:color w:val="auto"/>
          <w:kern w:val="0"/>
          <w:sz w:val="20"/>
          <w:szCs w:val="20"/>
          <w:lang w:eastAsia="en-US"/>
        </w:rPr>
        <w:t>_______</w:t>
      </w:r>
      <w:r w:rsidRPr="001C146C">
        <w:rPr>
          <w:rFonts w:eastAsia="Calibri"/>
          <w:i/>
          <w:color w:val="auto"/>
          <w:kern w:val="0"/>
          <w:sz w:val="20"/>
          <w:szCs w:val="20"/>
          <w:lang w:eastAsia="en-US"/>
        </w:rPr>
        <w:t>_______________</w:t>
      </w:r>
      <w:r w:rsidR="006F38D2" w:rsidRPr="001C146C">
        <w:rPr>
          <w:rFonts w:eastAsia="Calibri"/>
          <w:i/>
          <w:color w:val="auto"/>
          <w:kern w:val="0"/>
          <w:sz w:val="20"/>
          <w:szCs w:val="20"/>
          <w:lang w:eastAsia="en-US"/>
        </w:rPr>
        <w:t>(навести име и презиме)</w:t>
      </w:r>
      <w:r w:rsidRPr="001C146C">
        <w:rPr>
          <w:rFonts w:eastAsia="Calibri"/>
          <w:i/>
          <w:color w:val="auto"/>
          <w:kern w:val="0"/>
          <w:sz w:val="20"/>
          <w:szCs w:val="20"/>
          <w:lang w:eastAsia="en-US"/>
        </w:rPr>
        <w:t xml:space="preserve"> директор ____________________</w:t>
      </w:r>
      <w:r w:rsidR="00C35182">
        <w:rPr>
          <w:rFonts w:eastAsia="Calibri"/>
          <w:i/>
          <w:color w:val="auto"/>
          <w:kern w:val="0"/>
          <w:sz w:val="20"/>
          <w:szCs w:val="20"/>
          <w:lang w:eastAsia="en-US"/>
        </w:rPr>
        <w:t>____</w:t>
      </w:r>
      <w:r w:rsidRPr="001C146C">
        <w:rPr>
          <w:rFonts w:eastAsia="Calibri"/>
          <w:i/>
          <w:color w:val="auto"/>
          <w:kern w:val="0"/>
          <w:sz w:val="20"/>
          <w:szCs w:val="20"/>
          <w:lang w:eastAsia="en-US"/>
        </w:rPr>
        <w:t>_________________</w:t>
      </w:r>
      <w:r w:rsidR="00E14377" w:rsidRPr="001C146C">
        <w:rPr>
          <w:rFonts w:eastAsia="Calibri"/>
          <w:i/>
          <w:color w:val="auto"/>
          <w:kern w:val="0"/>
          <w:sz w:val="20"/>
          <w:szCs w:val="20"/>
          <w:lang w:eastAsia="en-US"/>
        </w:rPr>
        <w:t xml:space="preserve">______ </w:t>
      </w:r>
      <w:r w:rsidR="006F38D2" w:rsidRPr="001C146C">
        <w:rPr>
          <w:rFonts w:eastAsia="Calibri"/>
          <w:i/>
          <w:color w:val="auto"/>
          <w:kern w:val="0"/>
          <w:sz w:val="20"/>
          <w:szCs w:val="20"/>
          <w:lang w:eastAsia="en-US"/>
        </w:rPr>
        <w:t>(навести скраћено пословно име из АПР)</w:t>
      </w: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 xml:space="preserve">из _________________, ул. ___________________________ бр. ______ који је овлашћен да предузима све потребне правне радње у поступку предметне јавне набавке. </w:t>
      </w:r>
    </w:p>
    <w:p w:rsidR="00C35182" w:rsidRDefault="00C35182" w:rsidP="005A3648">
      <w:pPr>
        <w:suppressAutoHyphens w:val="0"/>
        <w:spacing w:line="240" w:lineRule="auto"/>
        <w:rPr>
          <w:rFonts w:eastAsia="Calibri"/>
          <w:i/>
          <w:color w:val="auto"/>
          <w:kern w:val="0"/>
          <w:sz w:val="20"/>
          <w:szCs w:val="20"/>
          <w:lang w:eastAsia="en-US"/>
        </w:rPr>
      </w:pPr>
    </w:p>
    <w:p w:rsidR="005A3648" w:rsidRPr="001C146C" w:rsidRDefault="005A3648" w:rsidP="00C35182">
      <w:pPr>
        <w:suppressAutoHyphens w:val="0"/>
        <w:spacing w:line="240" w:lineRule="auto"/>
        <w:ind w:firstLine="708"/>
        <w:rPr>
          <w:rFonts w:eastAsia="Calibri"/>
          <w:i/>
          <w:color w:val="auto"/>
          <w:kern w:val="0"/>
          <w:sz w:val="20"/>
          <w:szCs w:val="20"/>
          <w:lang w:eastAsia="en-US"/>
        </w:rPr>
      </w:pPr>
      <w:r w:rsidRPr="001C146C">
        <w:rPr>
          <w:rFonts w:eastAsia="Calibri"/>
          <w:i/>
          <w:color w:val="auto"/>
          <w:kern w:val="0"/>
          <w:sz w:val="20"/>
          <w:szCs w:val="20"/>
          <w:lang w:eastAsia="en-US"/>
        </w:rPr>
        <w:t xml:space="preserve">Чланови групе понуђача одговарају неограничено солидарно Наручиоцу за извршење преузетих обавеза. </w:t>
      </w:r>
    </w:p>
    <w:p w:rsidR="005A3648" w:rsidRPr="001C146C" w:rsidRDefault="005A3648" w:rsidP="005A3648">
      <w:pPr>
        <w:suppressAutoHyphens w:val="0"/>
        <w:spacing w:line="240" w:lineRule="auto"/>
        <w:rPr>
          <w:rFonts w:eastAsia="Calibri"/>
          <w:i/>
          <w:color w:val="auto"/>
          <w:kern w:val="0"/>
          <w:sz w:val="20"/>
          <w:szCs w:val="20"/>
          <w:lang w:eastAsia="en-US"/>
        </w:rPr>
      </w:pP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АКО ЈЕ ПОНУДА ДАТА СА ПОДИЗВОЂАЧЕМ/ПОДИЗВОЂАЧИМА:</w:t>
      </w:r>
    </w:p>
    <w:p w:rsidR="005A3648" w:rsidRPr="001C146C" w:rsidRDefault="008949DF" w:rsidP="005A3648">
      <w:pPr>
        <w:suppressAutoHyphens w:val="0"/>
        <w:spacing w:line="240" w:lineRule="auto"/>
        <w:ind w:firstLine="708"/>
        <w:rPr>
          <w:rFonts w:eastAsia="Calibri"/>
          <w:i/>
          <w:color w:val="auto"/>
          <w:kern w:val="0"/>
          <w:sz w:val="20"/>
          <w:szCs w:val="20"/>
          <w:lang w:eastAsia="en-US"/>
        </w:rPr>
      </w:pPr>
      <w:r>
        <w:rPr>
          <w:rFonts w:eastAsia="Calibri"/>
          <w:i/>
          <w:color w:val="auto"/>
          <w:kern w:val="0"/>
          <w:sz w:val="20"/>
          <w:szCs w:val="20"/>
          <w:lang w:eastAsia="en-US"/>
        </w:rPr>
        <w:t>Извршилац</w:t>
      </w:r>
      <w:r w:rsidR="005A3648" w:rsidRPr="001C146C">
        <w:rPr>
          <w:rFonts w:eastAsia="Calibri"/>
          <w:i/>
          <w:color w:val="auto"/>
          <w:kern w:val="0"/>
          <w:sz w:val="20"/>
          <w:szCs w:val="20"/>
          <w:lang w:eastAsia="en-US"/>
        </w:rPr>
        <w:t xml:space="preserve"> је део набавке која је предмет овог уговора и то _________________________________________</w:t>
      </w:r>
      <w:r w:rsidR="00C35182">
        <w:rPr>
          <w:rFonts w:eastAsia="Calibri"/>
          <w:i/>
          <w:color w:val="auto"/>
          <w:kern w:val="0"/>
          <w:sz w:val="20"/>
          <w:szCs w:val="20"/>
          <w:lang w:eastAsia="en-US"/>
        </w:rPr>
        <w:t>________________</w:t>
      </w:r>
      <w:r w:rsidR="005A3648" w:rsidRPr="001C146C">
        <w:rPr>
          <w:rFonts w:eastAsia="Calibri"/>
          <w:i/>
          <w:color w:val="auto"/>
          <w:kern w:val="0"/>
          <w:sz w:val="20"/>
          <w:szCs w:val="20"/>
          <w:lang w:eastAsia="en-US"/>
        </w:rPr>
        <w:t xml:space="preserve">_______________________________________ </w:t>
      </w:r>
    </w:p>
    <w:p w:rsidR="005A3648" w:rsidRPr="001C146C" w:rsidRDefault="005A3648" w:rsidP="00C35182">
      <w:pPr>
        <w:suppressAutoHyphens w:val="0"/>
        <w:spacing w:line="240" w:lineRule="auto"/>
        <w:jc w:val="center"/>
        <w:rPr>
          <w:rFonts w:eastAsia="Calibri"/>
          <w:i/>
          <w:color w:val="auto"/>
          <w:kern w:val="0"/>
          <w:sz w:val="20"/>
          <w:szCs w:val="20"/>
          <w:lang w:eastAsia="en-US"/>
        </w:rPr>
      </w:pPr>
      <w:r w:rsidRPr="001C146C">
        <w:rPr>
          <w:rFonts w:eastAsia="Calibri"/>
          <w:i/>
          <w:color w:val="auto"/>
          <w:kern w:val="0"/>
          <w:sz w:val="20"/>
          <w:szCs w:val="20"/>
          <w:lang w:eastAsia="en-US"/>
        </w:rPr>
        <w:t>(навести део предмета који ће извршити подизвођач)</w:t>
      </w: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поверио подизвођачу __________________</w:t>
      </w:r>
      <w:r w:rsidR="00C35182">
        <w:rPr>
          <w:rFonts w:eastAsia="Calibri"/>
          <w:i/>
          <w:color w:val="auto"/>
          <w:kern w:val="0"/>
          <w:sz w:val="20"/>
          <w:szCs w:val="20"/>
          <w:lang w:eastAsia="en-US"/>
        </w:rPr>
        <w:t>_________________</w:t>
      </w:r>
      <w:r w:rsidRPr="001C146C">
        <w:rPr>
          <w:rFonts w:eastAsia="Calibri"/>
          <w:i/>
          <w:color w:val="auto"/>
          <w:kern w:val="0"/>
          <w:sz w:val="20"/>
          <w:szCs w:val="20"/>
          <w:lang w:eastAsia="en-US"/>
        </w:rPr>
        <w:t xml:space="preserve">___________________________________________ </w:t>
      </w: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(навести пословно име подизвођача)</w:t>
      </w:r>
    </w:p>
    <w:p w:rsidR="005A3648" w:rsidRPr="001C146C" w:rsidRDefault="005A3648" w:rsidP="005A3648">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из __________________, ул.__________________________________________,бр._____, ПИБ:______________, матични број: ______________________, а што чини _______% од укупне уговорене вредности.</w:t>
      </w:r>
    </w:p>
    <w:p w:rsidR="00C35182" w:rsidRPr="001C146C" w:rsidRDefault="008949DF" w:rsidP="00C35182">
      <w:pPr>
        <w:suppressAutoHyphens w:val="0"/>
        <w:spacing w:line="240" w:lineRule="auto"/>
        <w:ind w:firstLine="708"/>
        <w:rPr>
          <w:rFonts w:eastAsia="Calibri"/>
          <w:i/>
          <w:color w:val="auto"/>
          <w:kern w:val="0"/>
          <w:sz w:val="20"/>
          <w:szCs w:val="20"/>
          <w:lang w:eastAsia="en-US"/>
        </w:rPr>
      </w:pPr>
      <w:r>
        <w:rPr>
          <w:rFonts w:eastAsia="Calibri"/>
          <w:i/>
          <w:color w:val="auto"/>
          <w:kern w:val="0"/>
          <w:sz w:val="20"/>
          <w:szCs w:val="20"/>
          <w:lang w:eastAsia="en-US"/>
        </w:rPr>
        <w:t>Извршилац</w:t>
      </w:r>
      <w:r w:rsidRPr="001C146C">
        <w:rPr>
          <w:rFonts w:eastAsia="Calibri"/>
          <w:i/>
          <w:color w:val="auto"/>
          <w:kern w:val="0"/>
          <w:sz w:val="20"/>
          <w:szCs w:val="20"/>
          <w:lang w:eastAsia="en-US"/>
        </w:rPr>
        <w:t xml:space="preserve"> </w:t>
      </w:r>
      <w:r w:rsidR="00C35182" w:rsidRPr="001C146C">
        <w:rPr>
          <w:rFonts w:eastAsia="Calibri"/>
          <w:i/>
          <w:color w:val="auto"/>
          <w:kern w:val="0"/>
          <w:sz w:val="20"/>
          <w:szCs w:val="20"/>
          <w:lang w:eastAsia="en-US"/>
        </w:rPr>
        <w:t>је део набавке која је предмет овог уговора и то _________________________________________</w:t>
      </w:r>
      <w:r w:rsidR="00C35182">
        <w:rPr>
          <w:rFonts w:eastAsia="Calibri"/>
          <w:i/>
          <w:color w:val="auto"/>
          <w:kern w:val="0"/>
          <w:sz w:val="20"/>
          <w:szCs w:val="20"/>
          <w:lang w:eastAsia="en-US"/>
        </w:rPr>
        <w:t>________________</w:t>
      </w:r>
      <w:r w:rsidR="00C35182" w:rsidRPr="001C146C">
        <w:rPr>
          <w:rFonts w:eastAsia="Calibri"/>
          <w:i/>
          <w:color w:val="auto"/>
          <w:kern w:val="0"/>
          <w:sz w:val="20"/>
          <w:szCs w:val="20"/>
          <w:lang w:eastAsia="en-US"/>
        </w:rPr>
        <w:t xml:space="preserve">_______________________________________ </w:t>
      </w:r>
    </w:p>
    <w:p w:rsidR="00C35182" w:rsidRPr="001C146C" w:rsidRDefault="00C35182" w:rsidP="00C35182">
      <w:pPr>
        <w:suppressAutoHyphens w:val="0"/>
        <w:spacing w:line="240" w:lineRule="auto"/>
        <w:jc w:val="center"/>
        <w:rPr>
          <w:rFonts w:eastAsia="Calibri"/>
          <w:i/>
          <w:color w:val="auto"/>
          <w:kern w:val="0"/>
          <w:sz w:val="20"/>
          <w:szCs w:val="20"/>
          <w:lang w:eastAsia="en-US"/>
        </w:rPr>
      </w:pPr>
      <w:r w:rsidRPr="001C146C">
        <w:rPr>
          <w:rFonts w:eastAsia="Calibri"/>
          <w:i/>
          <w:color w:val="auto"/>
          <w:kern w:val="0"/>
          <w:sz w:val="20"/>
          <w:szCs w:val="20"/>
          <w:lang w:eastAsia="en-US"/>
        </w:rPr>
        <w:t>(навести део предмета који ће извршити подизвођач)</w:t>
      </w:r>
    </w:p>
    <w:p w:rsidR="00C35182" w:rsidRPr="001C146C" w:rsidRDefault="00C35182" w:rsidP="00C35182">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поверио подизвођачу __________________</w:t>
      </w:r>
      <w:r>
        <w:rPr>
          <w:rFonts w:eastAsia="Calibri"/>
          <w:i/>
          <w:color w:val="auto"/>
          <w:kern w:val="0"/>
          <w:sz w:val="20"/>
          <w:szCs w:val="20"/>
          <w:lang w:eastAsia="en-US"/>
        </w:rPr>
        <w:t>_________________</w:t>
      </w:r>
      <w:r w:rsidRPr="001C146C">
        <w:rPr>
          <w:rFonts w:eastAsia="Calibri"/>
          <w:i/>
          <w:color w:val="auto"/>
          <w:kern w:val="0"/>
          <w:sz w:val="20"/>
          <w:szCs w:val="20"/>
          <w:lang w:eastAsia="en-US"/>
        </w:rPr>
        <w:t xml:space="preserve">___________________________________________ </w:t>
      </w:r>
    </w:p>
    <w:p w:rsidR="00C35182" w:rsidRPr="001C146C" w:rsidRDefault="00C35182" w:rsidP="00C35182">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(навести пословно име подизвођача)</w:t>
      </w:r>
    </w:p>
    <w:p w:rsidR="00C35182" w:rsidRPr="001C146C" w:rsidRDefault="00C35182" w:rsidP="00C35182">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из __________________, ул.__________________________________________,бр._____, ПИБ:______________, матични број: ______________________, а што чини _______% од укупне уговорене вредности.</w:t>
      </w:r>
    </w:p>
    <w:p w:rsidR="00C35182" w:rsidRPr="001C146C" w:rsidRDefault="008949DF" w:rsidP="00C35182">
      <w:pPr>
        <w:suppressAutoHyphens w:val="0"/>
        <w:spacing w:line="240" w:lineRule="auto"/>
        <w:ind w:firstLine="708"/>
        <w:rPr>
          <w:rFonts w:eastAsia="Calibri"/>
          <w:i/>
          <w:color w:val="auto"/>
          <w:kern w:val="0"/>
          <w:sz w:val="20"/>
          <w:szCs w:val="20"/>
          <w:lang w:eastAsia="en-US"/>
        </w:rPr>
      </w:pPr>
      <w:r>
        <w:rPr>
          <w:rFonts w:eastAsia="Calibri"/>
          <w:i/>
          <w:color w:val="auto"/>
          <w:kern w:val="0"/>
          <w:sz w:val="20"/>
          <w:szCs w:val="20"/>
          <w:lang w:eastAsia="en-US"/>
        </w:rPr>
        <w:t>Извршилац</w:t>
      </w:r>
      <w:r w:rsidRPr="001C146C">
        <w:rPr>
          <w:rFonts w:eastAsia="Calibri"/>
          <w:i/>
          <w:color w:val="auto"/>
          <w:kern w:val="0"/>
          <w:sz w:val="20"/>
          <w:szCs w:val="20"/>
          <w:lang w:eastAsia="en-US"/>
        </w:rPr>
        <w:t xml:space="preserve"> </w:t>
      </w:r>
      <w:r w:rsidR="00C35182" w:rsidRPr="001C146C">
        <w:rPr>
          <w:rFonts w:eastAsia="Calibri"/>
          <w:i/>
          <w:color w:val="auto"/>
          <w:kern w:val="0"/>
          <w:sz w:val="20"/>
          <w:szCs w:val="20"/>
          <w:lang w:eastAsia="en-US"/>
        </w:rPr>
        <w:t>је део набавке која је предмет овог уговора и то _________________________________________</w:t>
      </w:r>
      <w:r w:rsidR="00C35182">
        <w:rPr>
          <w:rFonts w:eastAsia="Calibri"/>
          <w:i/>
          <w:color w:val="auto"/>
          <w:kern w:val="0"/>
          <w:sz w:val="20"/>
          <w:szCs w:val="20"/>
          <w:lang w:eastAsia="en-US"/>
        </w:rPr>
        <w:t>________________</w:t>
      </w:r>
      <w:r w:rsidR="00C35182" w:rsidRPr="001C146C">
        <w:rPr>
          <w:rFonts w:eastAsia="Calibri"/>
          <w:i/>
          <w:color w:val="auto"/>
          <w:kern w:val="0"/>
          <w:sz w:val="20"/>
          <w:szCs w:val="20"/>
          <w:lang w:eastAsia="en-US"/>
        </w:rPr>
        <w:t xml:space="preserve">_______________________________________ </w:t>
      </w:r>
    </w:p>
    <w:p w:rsidR="00C35182" w:rsidRPr="001C146C" w:rsidRDefault="00C35182" w:rsidP="00C35182">
      <w:pPr>
        <w:suppressAutoHyphens w:val="0"/>
        <w:spacing w:line="240" w:lineRule="auto"/>
        <w:jc w:val="center"/>
        <w:rPr>
          <w:rFonts w:eastAsia="Calibri"/>
          <w:i/>
          <w:color w:val="auto"/>
          <w:kern w:val="0"/>
          <w:sz w:val="20"/>
          <w:szCs w:val="20"/>
          <w:lang w:eastAsia="en-US"/>
        </w:rPr>
      </w:pPr>
      <w:r w:rsidRPr="001C146C">
        <w:rPr>
          <w:rFonts w:eastAsia="Calibri"/>
          <w:i/>
          <w:color w:val="auto"/>
          <w:kern w:val="0"/>
          <w:sz w:val="20"/>
          <w:szCs w:val="20"/>
          <w:lang w:eastAsia="en-US"/>
        </w:rPr>
        <w:t>(навести део предмета који ће извршити подизвођач)</w:t>
      </w:r>
    </w:p>
    <w:p w:rsidR="00C35182" w:rsidRPr="001C146C" w:rsidRDefault="00C35182" w:rsidP="00C35182">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lastRenderedPageBreak/>
        <w:t>поверио подизвођачу __________________</w:t>
      </w:r>
      <w:r>
        <w:rPr>
          <w:rFonts w:eastAsia="Calibri"/>
          <w:i/>
          <w:color w:val="auto"/>
          <w:kern w:val="0"/>
          <w:sz w:val="20"/>
          <w:szCs w:val="20"/>
          <w:lang w:eastAsia="en-US"/>
        </w:rPr>
        <w:t>_________________</w:t>
      </w:r>
      <w:r w:rsidRPr="001C146C">
        <w:rPr>
          <w:rFonts w:eastAsia="Calibri"/>
          <w:i/>
          <w:color w:val="auto"/>
          <w:kern w:val="0"/>
          <w:sz w:val="20"/>
          <w:szCs w:val="20"/>
          <w:lang w:eastAsia="en-US"/>
        </w:rPr>
        <w:t xml:space="preserve">___________________________________________ </w:t>
      </w:r>
    </w:p>
    <w:p w:rsidR="00C35182" w:rsidRPr="001C146C" w:rsidRDefault="00C35182" w:rsidP="00C35182">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(навести пословно име подизвођача)</w:t>
      </w:r>
    </w:p>
    <w:p w:rsidR="00C35182" w:rsidRPr="001C146C" w:rsidRDefault="00C35182" w:rsidP="00C35182">
      <w:pPr>
        <w:suppressAutoHyphens w:val="0"/>
        <w:spacing w:line="240" w:lineRule="auto"/>
        <w:rPr>
          <w:rFonts w:eastAsia="Calibri"/>
          <w:i/>
          <w:color w:val="auto"/>
          <w:kern w:val="0"/>
          <w:sz w:val="20"/>
          <w:szCs w:val="20"/>
          <w:lang w:eastAsia="en-US"/>
        </w:rPr>
      </w:pPr>
      <w:r w:rsidRPr="001C146C">
        <w:rPr>
          <w:rFonts w:eastAsia="Calibri"/>
          <w:i/>
          <w:color w:val="auto"/>
          <w:kern w:val="0"/>
          <w:sz w:val="20"/>
          <w:szCs w:val="20"/>
          <w:lang w:eastAsia="en-US"/>
        </w:rPr>
        <w:t>из __________________, ул.__________________________________________,бр._____, ПИБ:______________, матични број: ______________________, а што чини _______% од укупне уговорене вредности.</w:t>
      </w:r>
    </w:p>
    <w:p w:rsidR="00C35182" w:rsidRDefault="00C35182" w:rsidP="00105268">
      <w:pPr>
        <w:ind w:firstLine="708"/>
        <w:rPr>
          <w:rFonts w:eastAsia="Calibri"/>
          <w:i/>
          <w:color w:val="auto"/>
          <w:kern w:val="0"/>
          <w:sz w:val="20"/>
          <w:szCs w:val="20"/>
          <w:lang w:eastAsia="en-US"/>
        </w:rPr>
      </w:pPr>
    </w:p>
    <w:p w:rsidR="005A3648" w:rsidRPr="001C146C" w:rsidRDefault="005A3648" w:rsidP="00105268">
      <w:pPr>
        <w:ind w:firstLine="708"/>
        <w:rPr>
          <w:i/>
          <w:noProof/>
          <w:color w:val="auto"/>
          <w:sz w:val="20"/>
          <w:szCs w:val="20"/>
        </w:rPr>
      </w:pPr>
      <w:r w:rsidRPr="001C146C">
        <w:rPr>
          <w:rFonts w:eastAsia="Calibri"/>
          <w:i/>
          <w:color w:val="auto"/>
          <w:kern w:val="0"/>
          <w:sz w:val="20"/>
          <w:szCs w:val="20"/>
          <w:lang w:eastAsia="en-US"/>
        </w:rPr>
        <w:t xml:space="preserve">За уредно извршење уговорних обавеза од стране подизвођача одговара </w:t>
      </w:r>
      <w:r w:rsidR="008949DF">
        <w:rPr>
          <w:rFonts w:eastAsia="Calibri"/>
          <w:i/>
          <w:color w:val="auto"/>
          <w:kern w:val="0"/>
          <w:sz w:val="20"/>
          <w:szCs w:val="20"/>
          <w:lang w:eastAsia="en-US"/>
        </w:rPr>
        <w:t>Извршилац</w:t>
      </w:r>
      <w:r w:rsidRPr="001C146C">
        <w:rPr>
          <w:rFonts w:eastAsia="Calibri"/>
          <w:i/>
          <w:color w:val="auto"/>
          <w:kern w:val="0"/>
          <w:sz w:val="20"/>
          <w:szCs w:val="20"/>
          <w:lang w:eastAsia="en-US"/>
        </w:rPr>
        <w:t>, као да је сам извршио делове набавке поверене подизвођачу/има из става 1. / и 2 / ове тачке.</w:t>
      </w:r>
    </w:p>
    <w:p w:rsidR="005A3648" w:rsidRPr="001C146C" w:rsidRDefault="005A3648" w:rsidP="005A3648">
      <w:pPr>
        <w:pStyle w:val="BodyText"/>
        <w:spacing w:after="0"/>
        <w:rPr>
          <w:noProof/>
        </w:rPr>
      </w:pPr>
    </w:p>
    <w:p w:rsidR="005A3648" w:rsidRPr="001C146C" w:rsidRDefault="005A3648" w:rsidP="005A3648">
      <w:pPr>
        <w:pStyle w:val="BodyText"/>
        <w:spacing w:after="0" w:line="240" w:lineRule="auto"/>
        <w:rPr>
          <w:noProof/>
        </w:rPr>
      </w:pPr>
      <w:r w:rsidRPr="001C146C">
        <w:rPr>
          <w:noProof/>
        </w:rPr>
        <w:tab/>
        <w:t>Уговорне стране сагласно констатују:</w:t>
      </w:r>
    </w:p>
    <w:p w:rsidR="005A3648" w:rsidRPr="001C146C" w:rsidRDefault="005A3648" w:rsidP="005A3648">
      <w:pPr>
        <w:pStyle w:val="BodyText"/>
        <w:spacing w:after="0" w:line="240" w:lineRule="auto"/>
        <w:ind w:firstLine="360"/>
        <w:rPr>
          <w:noProof/>
          <w:lang w:eastAsia="en-US"/>
        </w:rPr>
      </w:pPr>
      <w:r w:rsidRPr="001C146C">
        <w:rPr>
          <w:noProof/>
          <w:lang w:eastAsia="en-US"/>
        </w:rPr>
        <w:t xml:space="preserve">- да је Наручилац, на основу члана 32.Закона о јавним набавкама („Службени гласник РС“, бр. 124/12, 14/15 и 68/15) и подзаконских аката којима се уређује поступак јавне набавке, спровео отворени поступак за јавну набавку </w:t>
      </w:r>
      <w:r w:rsidR="000D1B59" w:rsidRPr="001C146C">
        <w:rPr>
          <w:noProof/>
          <w:lang w:eastAsia="en-US"/>
        </w:rPr>
        <w:t>услуга</w:t>
      </w:r>
      <w:r w:rsidRPr="001C146C">
        <w:rPr>
          <w:noProof/>
          <w:lang w:eastAsia="en-US"/>
        </w:rPr>
        <w:t xml:space="preserve"> –</w:t>
      </w:r>
      <w:r w:rsidR="006F38D2">
        <w:rPr>
          <w:noProof/>
          <w:lang w:eastAsia="en-US"/>
        </w:rPr>
        <w:t xml:space="preserve"> </w:t>
      </w:r>
      <w:r w:rsidR="001E51B2">
        <w:rPr>
          <w:noProof/>
          <w:lang w:val="sr-Cyrl-CS" w:eastAsia="en-US"/>
        </w:rPr>
        <w:t xml:space="preserve">Израда </w:t>
      </w:r>
      <w:r w:rsidR="00596C86">
        <w:rPr>
          <w:noProof/>
          <w:lang w:val="sr-Cyrl-CS" w:eastAsia="en-US"/>
        </w:rPr>
        <w:t>географског информационог система зелених површина Града Новог Сада</w:t>
      </w:r>
      <w:r w:rsidRPr="001C146C">
        <w:rPr>
          <w:noProof/>
          <w:lang w:eastAsia="en-US"/>
        </w:rPr>
        <w:t xml:space="preserve">, ради закључења уговора, </w:t>
      </w:r>
    </w:p>
    <w:p w:rsidR="005A3648" w:rsidRDefault="005A3648" w:rsidP="005A3648">
      <w:pPr>
        <w:pStyle w:val="BodyText"/>
        <w:spacing w:after="0" w:line="240" w:lineRule="auto"/>
        <w:ind w:firstLine="360"/>
        <w:rPr>
          <w:noProof/>
          <w:lang w:eastAsia="en-US"/>
        </w:rPr>
      </w:pPr>
      <w:r w:rsidRPr="001C146C">
        <w:rPr>
          <w:noProof/>
          <w:lang w:eastAsia="en-US"/>
        </w:rPr>
        <w:t xml:space="preserve">- да је </w:t>
      </w:r>
      <w:r w:rsidR="008949DF" w:rsidRPr="008949DF">
        <w:rPr>
          <w:noProof/>
          <w:lang w:eastAsia="en-US"/>
        </w:rPr>
        <w:t>Извршилац</w:t>
      </w:r>
      <w:r w:rsidRPr="001C146C">
        <w:rPr>
          <w:noProof/>
          <w:lang w:eastAsia="en-US"/>
        </w:rPr>
        <w:t xml:space="preserve"> доставио понуду која у потпуности одговара спецификацији </w:t>
      </w:r>
      <w:r w:rsidR="000D1B59" w:rsidRPr="001C146C">
        <w:rPr>
          <w:noProof/>
          <w:lang w:eastAsia="en-US"/>
        </w:rPr>
        <w:t>услуга</w:t>
      </w:r>
      <w:r w:rsidRPr="001C146C">
        <w:rPr>
          <w:noProof/>
          <w:lang w:eastAsia="en-US"/>
        </w:rPr>
        <w:t xml:space="preserve"> из конкурсне документације</w:t>
      </w:r>
      <w:r w:rsidR="006C70CD">
        <w:rPr>
          <w:noProof/>
          <w:lang w:eastAsia="en-US"/>
        </w:rPr>
        <w:t xml:space="preserve">, </w:t>
      </w:r>
      <w:r w:rsidR="006C70CD" w:rsidRPr="001C146C">
        <w:rPr>
          <w:noProof/>
          <w:lang w:eastAsia="en-US"/>
        </w:rPr>
        <w:t>и</w:t>
      </w:r>
    </w:p>
    <w:p w:rsidR="006C70CD" w:rsidRDefault="006C70CD" w:rsidP="006C70CD">
      <w:pPr>
        <w:pStyle w:val="BodyText"/>
        <w:spacing w:after="0" w:line="240" w:lineRule="auto"/>
        <w:ind w:firstLine="360"/>
        <w:rPr>
          <w:noProof/>
          <w:lang w:eastAsia="en-US"/>
        </w:rPr>
      </w:pPr>
      <w:r w:rsidRPr="006C70CD">
        <w:rPr>
          <w:noProof/>
          <w:lang w:eastAsia="en-US"/>
        </w:rPr>
        <w:t>- да Наручилац преузима обавезе по овом уговору само до вредности одобрених средстава за текућу буџетску годину, а да ће евентуалне обавезе које би доспевале у наредној буџетској години бити реализоване највише до износа средстава која ће за ту намену бити одобрена у тој буџетској години.</w:t>
      </w:r>
    </w:p>
    <w:p w:rsidR="003434CD" w:rsidRPr="001C146C" w:rsidRDefault="003434CD" w:rsidP="006C70CD">
      <w:pPr>
        <w:pStyle w:val="BodyText"/>
        <w:spacing w:after="0" w:line="240" w:lineRule="auto"/>
        <w:ind w:firstLine="360"/>
        <w:rPr>
          <w:noProof/>
          <w:lang w:eastAsia="en-US"/>
        </w:rPr>
      </w:pPr>
    </w:p>
    <w:p w:rsidR="00E17514" w:rsidRPr="001C146C" w:rsidRDefault="00E17514" w:rsidP="00C35182">
      <w:pPr>
        <w:autoSpaceDE w:val="0"/>
        <w:autoSpaceDN w:val="0"/>
        <w:adjustRightInd w:val="0"/>
        <w:spacing w:before="120" w:after="120" w:line="240" w:lineRule="auto"/>
        <w:jc w:val="center"/>
        <w:rPr>
          <w:b/>
          <w:bCs/>
          <w:i/>
        </w:rPr>
      </w:pPr>
      <w:r w:rsidRPr="001C146C">
        <w:rPr>
          <w:b/>
          <w:bCs/>
          <w:i/>
          <w:lang w:val="sr-Cyrl-CS"/>
        </w:rPr>
        <w:t>П</w:t>
      </w:r>
      <w:r w:rsidRPr="001C146C">
        <w:rPr>
          <w:b/>
          <w:bCs/>
          <w:i/>
        </w:rPr>
        <w:t>редмет уговора</w:t>
      </w:r>
    </w:p>
    <w:p w:rsidR="006F38D2" w:rsidRPr="00801364" w:rsidRDefault="006F38D2" w:rsidP="00801364">
      <w:pPr>
        <w:jc w:val="center"/>
        <w:rPr>
          <w:noProof/>
        </w:rPr>
      </w:pPr>
      <w:r w:rsidRPr="00801364">
        <w:rPr>
          <w:noProof/>
        </w:rPr>
        <w:t>Члан 1.</w:t>
      </w:r>
    </w:p>
    <w:p w:rsidR="006F38D2" w:rsidRPr="00801364" w:rsidRDefault="006F38D2" w:rsidP="006F38D2">
      <w:pPr>
        <w:rPr>
          <w:noProof/>
        </w:rPr>
      </w:pPr>
    </w:p>
    <w:p w:rsidR="006F38D2" w:rsidRPr="00801364" w:rsidRDefault="006F38D2" w:rsidP="00801364">
      <w:pPr>
        <w:rPr>
          <w:noProof/>
        </w:rPr>
      </w:pPr>
      <w:r w:rsidRPr="00801364">
        <w:rPr>
          <w:noProof/>
        </w:rPr>
        <w:tab/>
        <w:t>Предмет Уговора је услуга израде „</w:t>
      </w:r>
      <w:r w:rsidR="008D35CC">
        <w:rPr>
          <w:noProof/>
        </w:rPr>
        <w:t>Г</w:t>
      </w:r>
      <w:r w:rsidR="00656211">
        <w:rPr>
          <w:noProof/>
          <w:lang w:val="sr-Cyrl-CS" w:eastAsia="en-US"/>
        </w:rPr>
        <w:t>еографског информационог система зелених површина Града Новог Сада</w:t>
      </w:r>
      <w:r w:rsidRPr="00801364">
        <w:rPr>
          <w:noProof/>
        </w:rPr>
        <w:t xml:space="preserve">“ (израда базе података, унос података у базу и инсталација </w:t>
      </w:r>
      <w:r w:rsidR="00656211">
        <w:rPr>
          <w:noProof/>
        </w:rPr>
        <w:t>код Наручиоца</w:t>
      </w:r>
      <w:r w:rsidRPr="00801364">
        <w:rPr>
          <w:noProof/>
        </w:rPr>
        <w:t xml:space="preserve">) као и обука стручних лица која одреди Наручилац (у даљем тексту: услуге) под условима и на начин предвиђен у спецификацији техничких услова Наручиоца, и понуди Извршиоца, који чине саставни део овог уговора. </w:t>
      </w:r>
    </w:p>
    <w:p w:rsidR="006F38D2" w:rsidRPr="00801364" w:rsidRDefault="006F38D2" w:rsidP="00801364">
      <w:pPr>
        <w:rPr>
          <w:noProof/>
        </w:rPr>
      </w:pPr>
      <w:r w:rsidRPr="00801364">
        <w:rPr>
          <w:noProof/>
        </w:rPr>
        <w:tab/>
        <w:t>Под базом података из става 1. ове тачке подразумева се израда базе података према спецификацији техничких услова Наручиоца, испорука, верификација и инсталација, испорука описа логичке и физичке структуре базе података (што подразумева приказ свих идентификованих података и њихових веза) у електронском формату (CD, DVD) у три примерка, испорука корисничке документације (за администраторе и кориснике), техничке документације, као и обука чланова стручног тима који одреди Наручилац.</w:t>
      </w:r>
    </w:p>
    <w:p w:rsidR="006F38D2" w:rsidRPr="00801364" w:rsidRDefault="006F38D2" w:rsidP="00801364">
      <w:pPr>
        <w:rPr>
          <w:noProof/>
        </w:rPr>
      </w:pPr>
      <w:r w:rsidRPr="00801364">
        <w:rPr>
          <w:noProof/>
        </w:rPr>
        <w:tab/>
        <w:t>Врста, количина, квалитет и цена предмета јавне набавке утврђени су према Техничкој спецификацији из Конкурсне документације и прихваћеној понуди Извршиоца деловодни број: ____________ од _____________ 20</w:t>
      </w:r>
      <w:r w:rsidR="00656211">
        <w:rPr>
          <w:noProof/>
        </w:rPr>
        <w:t>20</w:t>
      </w:r>
      <w:r w:rsidRPr="00801364">
        <w:rPr>
          <w:noProof/>
        </w:rPr>
        <w:t>. године (у даљем тексту: Понуда).</w:t>
      </w:r>
    </w:p>
    <w:p w:rsidR="006F38D2" w:rsidRPr="00801364" w:rsidRDefault="006F38D2" w:rsidP="00801364">
      <w:pPr>
        <w:rPr>
          <w:noProof/>
        </w:rPr>
      </w:pPr>
    </w:p>
    <w:p w:rsidR="006F38D2" w:rsidRPr="00801364" w:rsidRDefault="006F38D2" w:rsidP="00801364">
      <w:pPr>
        <w:jc w:val="center"/>
        <w:rPr>
          <w:noProof/>
        </w:rPr>
      </w:pPr>
      <w:r w:rsidRPr="00801364">
        <w:rPr>
          <w:noProof/>
        </w:rPr>
        <w:t>Рок испоруке</w:t>
      </w:r>
    </w:p>
    <w:p w:rsidR="006F38D2" w:rsidRPr="00801364" w:rsidRDefault="006F38D2" w:rsidP="00801364">
      <w:pPr>
        <w:jc w:val="center"/>
        <w:rPr>
          <w:noProof/>
        </w:rPr>
      </w:pPr>
    </w:p>
    <w:p w:rsidR="006F38D2" w:rsidRPr="00801364" w:rsidRDefault="006F38D2" w:rsidP="00801364">
      <w:pPr>
        <w:jc w:val="center"/>
        <w:rPr>
          <w:noProof/>
        </w:rPr>
      </w:pPr>
      <w:r w:rsidRPr="00801364">
        <w:rPr>
          <w:noProof/>
        </w:rPr>
        <w:t>Члан 2.</w:t>
      </w:r>
    </w:p>
    <w:p w:rsidR="006F38D2" w:rsidRPr="00801364" w:rsidRDefault="006F38D2" w:rsidP="00801364">
      <w:pPr>
        <w:rPr>
          <w:noProof/>
        </w:rPr>
      </w:pPr>
    </w:p>
    <w:p w:rsidR="006F38D2" w:rsidRPr="00801364" w:rsidRDefault="006F38D2" w:rsidP="006F38D2">
      <w:pPr>
        <w:rPr>
          <w:noProof/>
        </w:rPr>
      </w:pPr>
      <w:r w:rsidRPr="00801364">
        <w:rPr>
          <w:noProof/>
        </w:rPr>
        <w:tab/>
        <w:t xml:space="preserve">Извршилац се обавезује да ће Наручиоцу испоручити предмет уговора у року од </w:t>
      </w:r>
      <w:r w:rsidR="00335A58">
        <w:rPr>
          <w:noProof/>
        </w:rPr>
        <w:t>180</w:t>
      </w:r>
      <w:r w:rsidRPr="00801364">
        <w:rPr>
          <w:noProof/>
        </w:rPr>
        <w:t xml:space="preserve"> дана од дана закључења овог уговора.</w:t>
      </w:r>
    </w:p>
    <w:p w:rsidR="006F38D2" w:rsidRPr="00801364" w:rsidRDefault="006F38D2" w:rsidP="00801364">
      <w:pPr>
        <w:rPr>
          <w:noProof/>
        </w:rPr>
      </w:pPr>
    </w:p>
    <w:p w:rsidR="006F38D2" w:rsidRPr="00801364" w:rsidRDefault="006F38D2" w:rsidP="00801364">
      <w:pPr>
        <w:jc w:val="center"/>
        <w:rPr>
          <w:noProof/>
        </w:rPr>
      </w:pPr>
      <w:r w:rsidRPr="00801364">
        <w:rPr>
          <w:noProof/>
        </w:rPr>
        <w:t>Цена</w:t>
      </w:r>
    </w:p>
    <w:p w:rsidR="006F38D2" w:rsidRPr="00801364" w:rsidRDefault="006F38D2" w:rsidP="00801364">
      <w:pPr>
        <w:jc w:val="center"/>
        <w:rPr>
          <w:noProof/>
        </w:rPr>
      </w:pPr>
    </w:p>
    <w:p w:rsidR="006F38D2" w:rsidRPr="00801364" w:rsidRDefault="006F38D2" w:rsidP="00801364">
      <w:pPr>
        <w:jc w:val="center"/>
        <w:rPr>
          <w:noProof/>
        </w:rPr>
      </w:pPr>
      <w:r w:rsidRPr="00801364">
        <w:rPr>
          <w:noProof/>
        </w:rPr>
        <w:t>Члан 3.</w:t>
      </w:r>
    </w:p>
    <w:p w:rsidR="006F38D2" w:rsidRPr="00801364" w:rsidRDefault="006F38D2" w:rsidP="00801364">
      <w:pPr>
        <w:rPr>
          <w:noProof/>
        </w:rPr>
      </w:pPr>
    </w:p>
    <w:p w:rsidR="006F38D2" w:rsidRPr="00801364" w:rsidRDefault="006F38D2" w:rsidP="00801364">
      <w:pPr>
        <w:ind w:firstLine="708"/>
        <w:rPr>
          <w:noProof/>
        </w:rPr>
      </w:pPr>
      <w:r w:rsidRPr="00801364">
        <w:rPr>
          <w:noProof/>
        </w:rPr>
        <w:t xml:space="preserve">Уговорена вредност за услуге из члана 1. овог уговора са свим пратећим трошковима везаним за реализацију предмета уговора износи ______________________ динара без ПДВ-а, односно ______________________ динара са ПДВ-ом. Уговорена вредност је фиксна током извршења уговора и није подложна променама. </w:t>
      </w:r>
    </w:p>
    <w:p w:rsidR="006F38D2" w:rsidRPr="00801364" w:rsidRDefault="006F38D2" w:rsidP="00801364">
      <w:pPr>
        <w:rPr>
          <w:noProof/>
        </w:rPr>
      </w:pPr>
    </w:p>
    <w:p w:rsidR="006F38D2" w:rsidRPr="00801364" w:rsidRDefault="006F38D2" w:rsidP="00801364">
      <w:pPr>
        <w:jc w:val="center"/>
        <w:rPr>
          <w:noProof/>
        </w:rPr>
      </w:pPr>
      <w:r w:rsidRPr="00801364">
        <w:rPr>
          <w:noProof/>
        </w:rPr>
        <w:t>Плаћање</w:t>
      </w:r>
    </w:p>
    <w:p w:rsidR="006F38D2" w:rsidRPr="00801364" w:rsidRDefault="006F38D2" w:rsidP="00801364">
      <w:pPr>
        <w:jc w:val="center"/>
        <w:rPr>
          <w:noProof/>
        </w:rPr>
      </w:pPr>
    </w:p>
    <w:p w:rsidR="006F38D2" w:rsidRPr="00801364" w:rsidRDefault="006F38D2" w:rsidP="00801364">
      <w:pPr>
        <w:jc w:val="center"/>
        <w:rPr>
          <w:noProof/>
        </w:rPr>
      </w:pPr>
      <w:r w:rsidRPr="00801364">
        <w:rPr>
          <w:noProof/>
        </w:rPr>
        <w:t>Члан 4.</w:t>
      </w:r>
    </w:p>
    <w:p w:rsidR="006F38D2" w:rsidRPr="00801364" w:rsidRDefault="006F38D2" w:rsidP="00335A58">
      <w:pPr>
        <w:rPr>
          <w:noProof/>
        </w:rPr>
      </w:pPr>
    </w:p>
    <w:p w:rsidR="00DE4CC1" w:rsidRPr="00DE4CC1" w:rsidRDefault="00DE4CC1" w:rsidP="00DE4CC1">
      <w:pPr>
        <w:ind w:firstLine="708"/>
        <w:rPr>
          <w:noProof/>
        </w:rPr>
      </w:pPr>
      <w:r w:rsidRPr="00524E9D">
        <w:rPr>
          <w:noProof/>
        </w:rPr>
        <w:t xml:space="preserve">Плаћање аванса у висини од 40% од уговорене вредности ће се извршити у року до 45 дана од дана пријема исправно сачињеног предрачуна, на рачун понуђача, </w:t>
      </w:r>
      <w:r w:rsidRPr="00524E9D">
        <w:rPr>
          <w:iCs/>
          <w:noProof/>
        </w:rPr>
        <w:t>при чему авансној уплати претходи банкарска гаранција за повраћај авансног плаћања као средство финансијског обезбеђења за авансно плаћање. Банкарска гаранција за повраћај авансног плаћања ће, на писани захтев Добављача, бити враћена када Добављач оправда износ датог аванса у целости.</w:t>
      </w:r>
      <w:r>
        <w:rPr>
          <w:iCs/>
          <w:noProof/>
        </w:rPr>
        <w:t xml:space="preserve"> Сматра се да је аванс </w:t>
      </w:r>
      <w:r w:rsidR="00026EEB">
        <w:rPr>
          <w:iCs/>
          <w:noProof/>
          <w:lang w:val="sr-Cyrl-RS"/>
        </w:rPr>
        <w:t>оправдан</w:t>
      </w:r>
      <w:r>
        <w:rPr>
          <w:iCs/>
          <w:noProof/>
        </w:rPr>
        <w:t xml:space="preserve"> у целости по завршетку прве две фазе имплементације: </w:t>
      </w:r>
      <w:r w:rsidRPr="00DE4CC1">
        <w:rPr>
          <w:rFonts w:eastAsia="Times New Roman"/>
          <w:bCs/>
          <w:color w:val="auto"/>
          <w:kern w:val="0"/>
          <w:lang w:eastAsia="en-US"/>
        </w:rPr>
        <w:t>Фаза 1: Испорука и инсталација опреме</w:t>
      </w:r>
      <w:r>
        <w:rPr>
          <w:rFonts w:eastAsia="Times New Roman"/>
          <w:bCs/>
          <w:color w:val="auto"/>
          <w:kern w:val="0"/>
          <w:lang w:eastAsia="en-US"/>
        </w:rPr>
        <w:t xml:space="preserve"> и </w:t>
      </w:r>
      <w:r w:rsidRPr="00DE4CC1">
        <w:rPr>
          <w:rFonts w:eastAsia="Times New Roman"/>
          <w:bCs/>
          <w:color w:val="auto"/>
          <w:kern w:val="0"/>
          <w:lang w:eastAsia="en-US"/>
        </w:rPr>
        <w:t>Фаза 2: Израда</w:t>
      </w:r>
      <w:r w:rsidRPr="002534E8">
        <w:rPr>
          <w:rFonts w:eastAsia="Times New Roman"/>
          <w:bCs/>
          <w:color w:val="auto"/>
          <w:kern w:val="0"/>
          <w:lang w:eastAsia="en-US"/>
        </w:rPr>
        <w:t xml:space="preserve"> детаљне функционално-техничке спецификације, детаљног плана имплементације и расподеле пројектних задужења</w:t>
      </w:r>
      <w:r>
        <w:rPr>
          <w:rFonts w:eastAsia="Times New Roman"/>
          <w:bCs/>
          <w:color w:val="auto"/>
          <w:kern w:val="0"/>
          <w:lang w:eastAsia="en-US"/>
        </w:rPr>
        <w:t>.</w:t>
      </w:r>
      <w:r w:rsidRPr="00801364">
        <w:rPr>
          <w:noProof/>
        </w:rPr>
        <w:t xml:space="preserve"> </w:t>
      </w:r>
      <w:r>
        <w:rPr>
          <w:noProof/>
        </w:rPr>
        <w:t>Након завршетка ове две фазе сачиниће се и обострано потписати Записник о примопредаји.</w:t>
      </w:r>
    </w:p>
    <w:p w:rsidR="006F38D2" w:rsidRPr="00801364" w:rsidRDefault="006F38D2" w:rsidP="00335A58">
      <w:pPr>
        <w:ind w:firstLine="708"/>
        <w:rPr>
          <w:noProof/>
        </w:rPr>
      </w:pPr>
      <w:r w:rsidRPr="00335A58">
        <w:rPr>
          <w:noProof/>
        </w:rPr>
        <w:t xml:space="preserve">Остатак од </w:t>
      </w:r>
      <w:r w:rsidR="00656211" w:rsidRPr="00335A58">
        <w:rPr>
          <w:noProof/>
        </w:rPr>
        <w:t>6</w:t>
      </w:r>
      <w:r w:rsidRPr="00335A58">
        <w:rPr>
          <w:noProof/>
        </w:rPr>
        <w:t>0% од уговорене вредности из члана 3. овог уговора, Наручилац ће исплатити након завршетка комплетног посла, после обостраног потписивиња Записника о примопредаји, и по пријему исправно сачињеног рачуна.</w:t>
      </w:r>
    </w:p>
    <w:p w:rsidR="006F38D2" w:rsidRPr="00801364" w:rsidRDefault="006F38D2" w:rsidP="006F38D2">
      <w:pPr>
        <w:rPr>
          <w:noProof/>
        </w:rPr>
      </w:pPr>
    </w:p>
    <w:p w:rsidR="006F38D2" w:rsidRPr="00801364" w:rsidRDefault="006F38D2" w:rsidP="00801364">
      <w:pPr>
        <w:jc w:val="center"/>
        <w:rPr>
          <w:noProof/>
        </w:rPr>
      </w:pPr>
      <w:r w:rsidRPr="00801364">
        <w:rPr>
          <w:noProof/>
        </w:rPr>
        <w:t>Обавезе Извршиоца</w:t>
      </w:r>
    </w:p>
    <w:p w:rsidR="00801364" w:rsidRDefault="00801364" w:rsidP="00801364">
      <w:pPr>
        <w:jc w:val="center"/>
        <w:rPr>
          <w:noProof/>
        </w:rPr>
      </w:pPr>
    </w:p>
    <w:p w:rsidR="006F38D2" w:rsidRPr="00801364" w:rsidRDefault="006F38D2" w:rsidP="00801364">
      <w:pPr>
        <w:jc w:val="center"/>
        <w:rPr>
          <w:noProof/>
        </w:rPr>
      </w:pPr>
      <w:r w:rsidRPr="00801364">
        <w:rPr>
          <w:noProof/>
        </w:rPr>
        <w:t>Средства финансијског обезбеђења</w:t>
      </w:r>
    </w:p>
    <w:p w:rsidR="006F38D2" w:rsidRPr="00801364" w:rsidRDefault="006F38D2" w:rsidP="00801364">
      <w:pPr>
        <w:jc w:val="center"/>
        <w:rPr>
          <w:noProof/>
        </w:rPr>
      </w:pPr>
    </w:p>
    <w:p w:rsidR="006F38D2" w:rsidRPr="00801364" w:rsidRDefault="006F38D2" w:rsidP="00801364">
      <w:pPr>
        <w:jc w:val="center"/>
        <w:rPr>
          <w:noProof/>
        </w:rPr>
      </w:pPr>
      <w:r w:rsidRPr="00801364">
        <w:rPr>
          <w:noProof/>
        </w:rPr>
        <w:t>Члан 5.</w:t>
      </w:r>
    </w:p>
    <w:p w:rsidR="00335A58" w:rsidRDefault="00335A58" w:rsidP="00335A58">
      <w:pPr>
        <w:spacing w:line="100" w:lineRule="atLeast"/>
        <w:ind w:firstLine="708"/>
        <w:rPr>
          <w:highlight w:val="yellow"/>
          <w:lang w:val="ru-RU"/>
        </w:rPr>
      </w:pPr>
    </w:p>
    <w:p w:rsidR="00335A58" w:rsidRPr="00335A58" w:rsidRDefault="00335A58" w:rsidP="00335A58">
      <w:pPr>
        <w:spacing w:line="100" w:lineRule="atLeast"/>
        <w:ind w:firstLine="708"/>
      </w:pPr>
      <w:r w:rsidRPr="00335A58">
        <w:rPr>
          <w:noProof/>
          <w:lang w:eastAsia="en-US"/>
        </w:rPr>
        <w:t>Извршилац</w:t>
      </w:r>
      <w:r w:rsidRPr="00335A58">
        <w:rPr>
          <w:lang w:val="ru-RU"/>
        </w:rPr>
        <w:t xml:space="preserve"> је дужан да најкасније у року од 1</w:t>
      </w:r>
      <w:r w:rsidRPr="00335A58">
        <w:t>0</w:t>
      </w:r>
      <w:r w:rsidRPr="00335A58">
        <w:rPr>
          <w:lang w:val="ru-RU"/>
        </w:rPr>
        <w:t xml:space="preserve"> (</w:t>
      </w:r>
      <w:r w:rsidRPr="00335A58">
        <w:t>десет</w:t>
      </w:r>
      <w:r w:rsidRPr="00335A58">
        <w:rPr>
          <w:lang w:val="ru-RU"/>
        </w:rPr>
        <w:t>) дана од дана потписивања уговора, а свакако пре и</w:t>
      </w:r>
      <w:r w:rsidRPr="00335A58">
        <w:t>сплате аванса</w:t>
      </w:r>
      <w:r w:rsidRPr="00335A58">
        <w:rPr>
          <w:lang w:val="ru-RU"/>
        </w:rPr>
        <w:t xml:space="preserve">, као средство финансијског обезбеђења преда наручиоцу </w:t>
      </w:r>
      <w:r w:rsidRPr="00335A58">
        <w:rPr>
          <w:b/>
          <w:lang w:val="ru-RU"/>
        </w:rPr>
        <w:t xml:space="preserve">банкарску гаранцију за </w:t>
      </w:r>
      <w:r w:rsidRPr="00335A58">
        <w:rPr>
          <w:b/>
        </w:rPr>
        <w:t>повраћај авансног плаћања</w:t>
      </w:r>
      <w:r w:rsidRPr="00335A58">
        <w:rPr>
          <w:lang w:val="ru-RU"/>
        </w:rPr>
        <w:t xml:space="preserve"> у висини </w:t>
      </w:r>
      <w:r w:rsidRPr="00335A58">
        <w:t>аванса (</w:t>
      </w:r>
      <w:r w:rsidRPr="00335A58">
        <w:rPr>
          <w:iCs/>
        </w:rPr>
        <w:t>40% од укупно уговорене цене са урачунатим порезом на додату вредност</w:t>
      </w:r>
      <w:r w:rsidRPr="00335A58">
        <w:t>).</w:t>
      </w:r>
    </w:p>
    <w:p w:rsidR="00335A58" w:rsidRPr="00335A58" w:rsidRDefault="00335A58" w:rsidP="00335A58">
      <w:pPr>
        <w:spacing w:line="100" w:lineRule="atLeast"/>
        <w:ind w:firstLine="708"/>
        <w:rPr>
          <w:b/>
          <w:i/>
        </w:rPr>
      </w:pPr>
      <w:r w:rsidRPr="00335A58">
        <w:rPr>
          <w:iCs/>
          <w:noProof/>
        </w:rPr>
        <w:t xml:space="preserve">Банкарска гаранција за повраћај авансног плаћања мора трајати најмање 90 дана од дана закључења Уговора. Уколико дати аванс не буде оправдан у овом року, </w:t>
      </w:r>
      <w:r w:rsidRPr="00335A58">
        <w:rPr>
          <w:noProof/>
          <w:lang w:eastAsia="en-US"/>
        </w:rPr>
        <w:t>Извршилац</w:t>
      </w:r>
      <w:r w:rsidRPr="00335A58">
        <w:rPr>
          <w:iCs/>
          <w:noProof/>
        </w:rPr>
        <w:t xml:space="preserve"> је дужан да рок важења банкарске гаранције продужи.</w:t>
      </w:r>
    </w:p>
    <w:p w:rsidR="00335A58" w:rsidRPr="00335A58" w:rsidRDefault="00335A58" w:rsidP="00335A58">
      <w:pPr>
        <w:spacing w:line="100" w:lineRule="atLeast"/>
        <w:ind w:firstLine="720"/>
        <w:rPr>
          <w:iCs/>
          <w:noProof/>
          <w:lang w:val="sr-Cyrl-CS"/>
        </w:rPr>
      </w:pPr>
      <w:r w:rsidRPr="00335A58">
        <w:rPr>
          <w:iCs/>
          <w:noProof/>
        </w:rPr>
        <w:t xml:space="preserve">Банкарска гаранција за повраћај авансног плаћања ће, на писани захтев </w:t>
      </w:r>
      <w:r w:rsidRPr="00335A58">
        <w:rPr>
          <w:noProof/>
          <w:lang w:eastAsia="en-US"/>
        </w:rPr>
        <w:t>Извршиоца</w:t>
      </w:r>
      <w:r w:rsidRPr="00335A58">
        <w:rPr>
          <w:iCs/>
          <w:noProof/>
        </w:rPr>
        <w:t xml:space="preserve">, бити враћена када </w:t>
      </w:r>
      <w:r w:rsidRPr="00335A58">
        <w:rPr>
          <w:noProof/>
          <w:lang w:eastAsia="en-US"/>
        </w:rPr>
        <w:t>Извршилац</w:t>
      </w:r>
      <w:r w:rsidRPr="00335A58">
        <w:rPr>
          <w:iCs/>
          <w:noProof/>
        </w:rPr>
        <w:t xml:space="preserve"> оправда износ исплаћеног аванса у целости.</w:t>
      </w:r>
    </w:p>
    <w:p w:rsidR="00335A58" w:rsidRPr="00335A58" w:rsidRDefault="00335A58" w:rsidP="00335A58">
      <w:pPr>
        <w:spacing w:line="100" w:lineRule="atLeast"/>
        <w:ind w:firstLine="720"/>
        <w:rPr>
          <w:lang w:val="ru-RU"/>
        </w:rPr>
      </w:pPr>
      <w:r w:rsidRPr="00335A58">
        <w:rPr>
          <w:lang w:val="ru-RU"/>
        </w:rPr>
        <w:t xml:space="preserve">Уколико понуђач не обезбеди и не преда наручиоцу предметну банкарску гаранцију у року из става 1. овог члана, уговор се раскида. </w:t>
      </w:r>
    </w:p>
    <w:p w:rsidR="00335A58" w:rsidRPr="00335A58" w:rsidRDefault="00335A58" w:rsidP="00335A58">
      <w:pPr>
        <w:spacing w:line="100" w:lineRule="atLeast"/>
        <w:ind w:firstLine="720"/>
        <w:rPr>
          <w:lang w:val="ru-RU"/>
        </w:rPr>
      </w:pPr>
      <w:r w:rsidRPr="00335A58">
        <w:rPr>
          <w:lang w:val="ru-RU"/>
        </w:rPr>
        <w:t>Поднета банкарска гаранција мора бити неопозива и платива на први позив, без приговора и безусловна.</w:t>
      </w:r>
    </w:p>
    <w:p w:rsidR="00335A58" w:rsidRPr="00335A58" w:rsidRDefault="00335A58" w:rsidP="00335A58">
      <w:pPr>
        <w:spacing w:line="100" w:lineRule="atLeast"/>
        <w:ind w:firstLine="720"/>
        <w:rPr>
          <w:lang w:val="ru-RU"/>
        </w:rPr>
      </w:pPr>
    </w:p>
    <w:p w:rsidR="00335A58" w:rsidRPr="00335A58" w:rsidRDefault="00335A58" w:rsidP="00335A58">
      <w:pPr>
        <w:spacing w:line="100" w:lineRule="atLeast"/>
        <w:ind w:firstLine="720"/>
        <w:rPr>
          <w:iCs/>
          <w:noProof/>
        </w:rPr>
      </w:pPr>
      <w:r w:rsidRPr="00335A58">
        <w:rPr>
          <w:noProof/>
          <w:lang w:eastAsia="en-US"/>
        </w:rPr>
        <w:t>Извршилац</w:t>
      </w:r>
      <w:r w:rsidRPr="00335A58">
        <w:rPr>
          <w:iCs/>
          <w:noProof/>
        </w:rPr>
        <w:t xml:space="preserve"> је дужан да најкасније у року од 10 (десет) дана од дана потписивања уговора као средство финансијског обезбеђења преда наручиоцу </w:t>
      </w:r>
      <w:r w:rsidRPr="00335A58">
        <w:rPr>
          <w:b/>
          <w:iCs/>
          <w:noProof/>
        </w:rPr>
        <w:t>банкарску гаранцију за добро извршење посла</w:t>
      </w:r>
      <w:r w:rsidRPr="00335A58">
        <w:rPr>
          <w:iCs/>
          <w:noProof/>
        </w:rPr>
        <w:t xml:space="preserve"> у висини од 10% укупно уговорене вредности без обрачунатог пореза на додату вредност.</w:t>
      </w:r>
    </w:p>
    <w:p w:rsidR="00335A58" w:rsidRPr="00335A58" w:rsidRDefault="00335A58" w:rsidP="00335A58">
      <w:pPr>
        <w:spacing w:line="100" w:lineRule="atLeast"/>
        <w:ind w:firstLine="720"/>
        <w:rPr>
          <w:iCs/>
          <w:noProof/>
        </w:rPr>
      </w:pPr>
      <w:r w:rsidRPr="00335A58">
        <w:rPr>
          <w:iCs/>
          <w:noProof/>
        </w:rPr>
        <w:t>Банкарска гаранција за добро извршење посла мора трајати најмање 10 (десет) дана дуже од истека уговореног рока за извршење свих уговорених услуга.</w:t>
      </w:r>
    </w:p>
    <w:p w:rsidR="00335A58" w:rsidRPr="00335A58" w:rsidRDefault="00335A58" w:rsidP="00335A58">
      <w:pPr>
        <w:spacing w:line="100" w:lineRule="atLeast"/>
        <w:ind w:firstLine="720"/>
        <w:rPr>
          <w:iCs/>
          <w:noProof/>
        </w:rPr>
      </w:pPr>
      <w:r w:rsidRPr="00335A58">
        <w:rPr>
          <w:iCs/>
          <w:noProof/>
        </w:rPr>
        <w:t xml:space="preserve">Уколико </w:t>
      </w:r>
      <w:r w:rsidRPr="00335A58">
        <w:rPr>
          <w:noProof/>
          <w:lang w:eastAsia="en-US"/>
        </w:rPr>
        <w:t>Извршилац</w:t>
      </w:r>
      <w:r w:rsidRPr="00335A58">
        <w:rPr>
          <w:iCs/>
          <w:noProof/>
        </w:rPr>
        <w:t xml:space="preserve"> не обезбеди и не преда Наручиоцу банкарску гаранцију за добро извршење посла у року од 10 (десет) дана од дана потписивања уговора</w:t>
      </w:r>
      <w:r w:rsidRPr="00335A58">
        <w:rPr>
          <w:iCs/>
          <w:noProof/>
          <w:lang w:val="ru-RU"/>
        </w:rPr>
        <w:t>, уговор се раскида.</w:t>
      </w:r>
    </w:p>
    <w:p w:rsidR="00335A58" w:rsidRPr="00335A58" w:rsidRDefault="00335A58" w:rsidP="00335A58">
      <w:pPr>
        <w:spacing w:line="100" w:lineRule="atLeast"/>
        <w:ind w:firstLine="720"/>
        <w:rPr>
          <w:iCs/>
          <w:noProof/>
        </w:rPr>
      </w:pPr>
      <w:r w:rsidRPr="00335A58">
        <w:rPr>
          <w:iCs/>
          <w:noProof/>
        </w:rPr>
        <w:t xml:space="preserve">Наручилац може уновчити средство финансијског обезбеђења за добро извршење посла у случају да </w:t>
      </w:r>
      <w:r w:rsidRPr="00335A58">
        <w:rPr>
          <w:noProof/>
          <w:lang w:eastAsia="en-US"/>
        </w:rPr>
        <w:t>Извршилац</w:t>
      </w:r>
      <w:r w:rsidRPr="00335A58">
        <w:rPr>
          <w:iCs/>
          <w:noProof/>
        </w:rPr>
        <w:t xml:space="preserve"> не изврши своје уговорне обавезе у роковима и на начин предвиђен овим уговором. </w:t>
      </w:r>
    </w:p>
    <w:p w:rsidR="00335A58" w:rsidRPr="00335A58" w:rsidRDefault="00335A58" w:rsidP="00335A58">
      <w:pPr>
        <w:spacing w:line="100" w:lineRule="atLeast"/>
        <w:ind w:firstLine="720"/>
        <w:rPr>
          <w:iCs/>
          <w:noProof/>
        </w:rPr>
      </w:pPr>
      <w:r w:rsidRPr="00335A58">
        <w:rPr>
          <w:iCs/>
          <w:noProof/>
        </w:rPr>
        <w:lastRenderedPageBreak/>
        <w:t xml:space="preserve">Уколико наступе околности за закључење анекса уговора којим би се рок важења уговора продужио </w:t>
      </w:r>
      <w:r w:rsidRPr="00335A58">
        <w:rPr>
          <w:noProof/>
          <w:lang w:eastAsia="en-US"/>
        </w:rPr>
        <w:t>Извршилац</w:t>
      </w:r>
      <w:r w:rsidRPr="00335A58">
        <w:rPr>
          <w:iCs/>
          <w:noProof/>
        </w:rPr>
        <w:t xml:space="preserve"> је у обавези да продужи важење банкарске гаранцијеза добро извршење посла, сходно продужењу рока.</w:t>
      </w:r>
    </w:p>
    <w:p w:rsidR="00335A58" w:rsidRDefault="00335A58" w:rsidP="00335A58">
      <w:pPr>
        <w:spacing w:line="100" w:lineRule="atLeast"/>
        <w:ind w:firstLine="720"/>
        <w:rPr>
          <w:b/>
          <w:bCs/>
          <w:highlight w:val="yellow"/>
        </w:rPr>
      </w:pPr>
    </w:p>
    <w:p w:rsidR="00335A58" w:rsidRPr="00335A58" w:rsidRDefault="00335A58" w:rsidP="00335A58">
      <w:pPr>
        <w:spacing w:line="100" w:lineRule="atLeast"/>
        <w:ind w:firstLine="720"/>
        <w:rPr>
          <w:iCs/>
          <w:noProof/>
        </w:rPr>
      </w:pPr>
      <w:r w:rsidRPr="00335A58">
        <w:rPr>
          <w:iCs/>
          <w:noProof/>
        </w:rPr>
        <w:t xml:space="preserve">Уколико </w:t>
      </w:r>
      <w:r w:rsidRPr="00335A58">
        <w:rPr>
          <w:noProof/>
          <w:lang w:eastAsia="en-US"/>
        </w:rPr>
        <w:t>Извршилац</w:t>
      </w:r>
      <w:r w:rsidRPr="00335A58">
        <w:rPr>
          <w:iCs/>
          <w:noProof/>
        </w:rPr>
        <w:t xml:space="preserve"> на захтев Наручиоца не продужи рок важења банкарских гаранција из</w:t>
      </w:r>
      <w:r w:rsidR="008D35CC">
        <w:rPr>
          <w:iCs/>
          <w:noProof/>
        </w:rPr>
        <w:t xml:space="preserve"> </w:t>
      </w:r>
      <w:r w:rsidRPr="00335A58">
        <w:rPr>
          <w:iCs/>
          <w:noProof/>
        </w:rPr>
        <w:t>ставова 1. и 6. овог члана, Наручилац ће исте пустити на наплату у року од 15 дана пре њиховог истека.</w:t>
      </w:r>
    </w:p>
    <w:p w:rsidR="00335A58" w:rsidRPr="00335A58" w:rsidRDefault="00335A58" w:rsidP="00801364">
      <w:pPr>
        <w:rPr>
          <w:noProof/>
        </w:rPr>
      </w:pPr>
    </w:p>
    <w:p w:rsidR="006F38D2" w:rsidRPr="00801364" w:rsidRDefault="006F38D2" w:rsidP="00801364">
      <w:pPr>
        <w:jc w:val="center"/>
        <w:rPr>
          <w:noProof/>
        </w:rPr>
      </w:pPr>
      <w:r w:rsidRPr="00801364">
        <w:rPr>
          <w:noProof/>
        </w:rPr>
        <w:t>Члан 6.</w:t>
      </w:r>
    </w:p>
    <w:p w:rsidR="006F38D2" w:rsidRPr="00801364" w:rsidRDefault="006F38D2" w:rsidP="00801364">
      <w:pPr>
        <w:rPr>
          <w:noProof/>
        </w:rPr>
      </w:pPr>
    </w:p>
    <w:p w:rsidR="006F38D2" w:rsidRPr="00801364" w:rsidRDefault="006F38D2" w:rsidP="00801364">
      <w:pPr>
        <w:ind w:firstLine="708"/>
        <w:rPr>
          <w:noProof/>
        </w:rPr>
      </w:pPr>
      <w:r w:rsidRPr="00801364">
        <w:rPr>
          <w:noProof/>
        </w:rPr>
        <w:t>Извршилац се обавезује да услуге из члана 1. овог уговора обави квалитетно, у свему према Спецификацији Наручиоца, важећим законским прописима, професионалним стандардима, нормативима струке за ту врсту услуга и добрим пословним обичајима.</w:t>
      </w:r>
    </w:p>
    <w:p w:rsidR="006F38D2" w:rsidRPr="00801364" w:rsidRDefault="006F38D2" w:rsidP="00801364">
      <w:pPr>
        <w:ind w:firstLine="708"/>
        <w:rPr>
          <w:noProof/>
        </w:rPr>
      </w:pPr>
      <w:r w:rsidRPr="00801364">
        <w:rPr>
          <w:noProof/>
        </w:rPr>
        <w:t>Извршилац даје Наручиоцу лично, неексклузивно, непреносиво и временски неограничено право на коришћење „</w:t>
      </w:r>
      <w:r w:rsidR="008D35CC">
        <w:rPr>
          <w:noProof/>
        </w:rPr>
        <w:t>Г</w:t>
      </w:r>
      <w:r w:rsidR="008D35CC">
        <w:rPr>
          <w:noProof/>
          <w:lang w:val="sr-Cyrl-CS" w:eastAsia="en-US"/>
        </w:rPr>
        <w:t>еографског информационог система зелених површина Града Новог Сада</w:t>
      </w:r>
      <w:r w:rsidRPr="00801364">
        <w:rPr>
          <w:noProof/>
        </w:rPr>
        <w:t>“ са пратећом базом података, који је предмет набавке и документацију која се односи на исти.</w:t>
      </w:r>
    </w:p>
    <w:p w:rsidR="006F38D2" w:rsidRPr="00801364" w:rsidRDefault="006F38D2" w:rsidP="00801364">
      <w:pPr>
        <w:ind w:firstLine="708"/>
        <w:rPr>
          <w:noProof/>
        </w:rPr>
      </w:pPr>
      <w:r w:rsidRPr="00801364">
        <w:rPr>
          <w:noProof/>
        </w:rPr>
        <w:t xml:space="preserve">Корисничку документацију (за администраторе и кориснике) Извршилац је дужан да преда у 6 (шест) примерака у штампаној и у 6 (шест) примерака у електронској форми на CD медију, на српском језику. </w:t>
      </w:r>
    </w:p>
    <w:p w:rsidR="006F38D2" w:rsidRPr="00801364" w:rsidRDefault="006F38D2" w:rsidP="006F38D2">
      <w:pPr>
        <w:rPr>
          <w:noProof/>
        </w:rPr>
      </w:pPr>
    </w:p>
    <w:p w:rsidR="006F38D2" w:rsidRPr="0063236C" w:rsidRDefault="006F38D2" w:rsidP="00801364">
      <w:pPr>
        <w:jc w:val="center"/>
        <w:rPr>
          <w:noProof/>
        </w:rPr>
      </w:pPr>
      <w:r w:rsidRPr="00801364">
        <w:rPr>
          <w:noProof/>
        </w:rPr>
        <w:t>Примопредаја</w:t>
      </w:r>
    </w:p>
    <w:p w:rsidR="006F38D2" w:rsidRPr="00801364" w:rsidRDefault="006F38D2" w:rsidP="00801364">
      <w:pPr>
        <w:rPr>
          <w:noProof/>
        </w:rPr>
      </w:pPr>
    </w:p>
    <w:p w:rsidR="006F38D2" w:rsidRPr="00801364" w:rsidRDefault="006F38D2" w:rsidP="00801364">
      <w:pPr>
        <w:jc w:val="center"/>
        <w:rPr>
          <w:noProof/>
        </w:rPr>
      </w:pPr>
      <w:r w:rsidRPr="00801364">
        <w:rPr>
          <w:noProof/>
        </w:rPr>
        <w:t>Члан 7.</w:t>
      </w:r>
    </w:p>
    <w:p w:rsidR="006F38D2" w:rsidRPr="00801364" w:rsidRDefault="006F38D2" w:rsidP="00801364">
      <w:pPr>
        <w:rPr>
          <w:noProof/>
        </w:rPr>
      </w:pPr>
    </w:p>
    <w:p w:rsidR="006F38D2" w:rsidRPr="00801364" w:rsidRDefault="006F38D2" w:rsidP="00801364">
      <w:pPr>
        <w:rPr>
          <w:noProof/>
        </w:rPr>
      </w:pPr>
      <w:r w:rsidRPr="00801364">
        <w:rPr>
          <w:noProof/>
        </w:rPr>
        <w:tab/>
        <w:t>Након завршетка израде и имплементације „</w:t>
      </w:r>
      <w:r w:rsidR="008D35CC">
        <w:rPr>
          <w:noProof/>
        </w:rPr>
        <w:t>Г</w:t>
      </w:r>
      <w:r w:rsidR="008D35CC">
        <w:rPr>
          <w:noProof/>
          <w:lang w:val="sr-Cyrl-CS" w:eastAsia="en-US"/>
        </w:rPr>
        <w:t>еографског информационог система зелених површина Града Новог Сада</w:t>
      </w:r>
      <w:r w:rsidRPr="00801364">
        <w:rPr>
          <w:noProof/>
        </w:rPr>
        <w:t>“ Извршилац ће позвати писменим путем Наручиоца, одређеног датума, ради пуштања истог у пробни рад.</w:t>
      </w:r>
    </w:p>
    <w:p w:rsidR="006F38D2" w:rsidRPr="00801364" w:rsidRDefault="006F38D2" w:rsidP="00801364">
      <w:pPr>
        <w:rPr>
          <w:noProof/>
        </w:rPr>
      </w:pPr>
      <w:r w:rsidRPr="00801364">
        <w:rPr>
          <w:noProof/>
        </w:rPr>
        <w:tab/>
        <w:t>Приликом завршетка израде и имплементације „</w:t>
      </w:r>
      <w:r w:rsidR="008D35CC">
        <w:rPr>
          <w:noProof/>
        </w:rPr>
        <w:t>Г</w:t>
      </w:r>
      <w:r w:rsidR="008D35CC">
        <w:rPr>
          <w:noProof/>
          <w:lang w:val="sr-Cyrl-CS" w:eastAsia="en-US"/>
        </w:rPr>
        <w:t>еографског информационог система зелених површина Града Новог Сада</w:t>
      </w:r>
      <w:r w:rsidRPr="00801364">
        <w:rPr>
          <w:noProof/>
        </w:rPr>
        <w:t>“, организоваће се примопредаја истог, а која ће бити спроведена у складу са овим уговором и детаљним техничким описом решења Извршиоца.</w:t>
      </w:r>
    </w:p>
    <w:p w:rsidR="006F38D2" w:rsidRPr="00801364" w:rsidRDefault="006F38D2" w:rsidP="00801364">
      <w:pPr>
        <w:rPr>
          <w:noProof/>
        </w:rPr>
      </w:pPr>
      <w:r w:rsidRPr="00801364">
        <w:rPr>
          <w:noProof/>
        </w:rPr>
        <w:tab/>
        <w:t>Примопредају обавља комисија састављена од стране Наручиоца и Извршиоца.</w:t>
      </w:r>
    </w:p>
    <w:p w:rsidR="006F38D2" w:rsidRPr="00801364" w:rsidRDefault="006F38D2" w:rsidP="00801364">
      <w:pPr>
        <w:rPr>
          <w:noProof/>
        </w:rPr>
      </w:pPr>
      <w:r w:rsidRPr="00801364">
        <w:rPr>
          <w:noProof/>
        </w:rPr>
        <w:tab/>
        <w:t>Ако су резултати тестова и прегледа задовољавајући, комисија ће сачинити и потписати Записник о примопредаји, након чега ће се сматрати да је „</w:t>
      </w:r>
      <w:r w:rsidR="008D35CC">
        <w:rPr>
          <w:noProof/>
        </w:rPr>
        <w:t>Г</w:t>
      </w:r>
      <w:r w:rsidR="008D35CC">
        <w:rPr>
          <w:noProof/>
          <w:lang w:val="sr-Cyrl-CS" w:eastAsia="en-US"/>
        </w:rPr>
        <w:t>еографски информациони систем зелених површина Града Новог Сада</w:t>
      </w:r>
      <w:r w:rsidRPr="00801364">
        <w:rPr>
          <w:noProof/>
        </w:rPr>
        <w:t>“ преузет.</w:t>
      </w:r>
    </w:p>
    <w:p w:rsidR="006F38D2" w:rsidRPr="00801364" w:rsidRDefault="006F38D2" w:rsidP="00801364">
      <w:pPr>
        <w:rPr>
          <w:noProof/>
        </w:rPr>
      </w:pPr>
      <w:r w:rsidRPr="00801364">
        <w:rPr>
          <w:noProof/>
        </w:rPr>
        <w:tab/>
        <w:t>У случају да нису задовољени критеријуми из прихваћене понуде Извршиоца, исти је дужан да недостатке отклони у року од 30 дана.</w:t>
      </w:r>
    </w:p>
    <w:p w:rsidR="006F38D2" w:rsidRPr="00801364" w:rsidRDefault="006F38D2" w:rsidP="00801364">
      <w:pPr>
        <w:rPr>
          <w:noProof/>
        </w:rPr>
      </w:pPr>
      <w:r w:rsidRPr="00801364">
        <w:rPr>
          <w:noProof/>
        </w:rPr>
        <w:tab/>
        <w:t>„</w:t>
      </w:r>
      <w:r w:rsidR="008D35CC">
        <w:rPr>
          <w:noProof/>
        </w:rPr>
        <w:t>Г</w:t>
      </w:r>
      <w:r w:rsidR="008D35CC">
        <w:rPr>
          <w:noProof/>
          <w:lang w:val="sr-Cyrl-CS" w:eastAsia="en-US"/>
        </w:rPr>
        <w:t>еографски информациони систем зелених површина Града Новог Сада</w:t>
      </w:r>
      <w:r w:rsidRPr="00801364">
        <w:rPr>
          <w:noProof/>
        </w:rPr>
        <w:t>“, након потписивања Записника о примопредаји, постаје власништво Наручиоца.</w:t>
      </w:r>
    </w:p>
    <w:p w:rsidR="006F38D2" w:rsidRPr="00801364" w:rsidRDefault="006F38D2" w:rsidP="00801364">
      <w:pPr>
        <w:rPr>
          <w:noProof/>
        </w:rPr>
      </w:pPr>
    </w:p>
    <w:p w:rsidR="006F38D2" w:rsidRPr="00801364" w:rsidRDefault="006F38D2" w:rsidP="00801364">
      <w:pPr>
        <w:jc w:val="center"/>
        <w:rPr>
          <w:noProof/>
        </w:rPr>
      </w:pPr>
      <w:r w:rsidRPr="00801364">
        <w:rPr>
          <w:noProof/>
        </w:rPr>
        <w:t>Обука</w:t>
      </w:r>
    </w:p>
    <w:p w:rsidR="006F38D2" w:rsidRPr="00801364" w:rsidRDefault="006F38D2" w:rsidP="00801364">
      <w:pPr>
        <w:jc w:val="center"/>
        <w:rPr>
          <w:noProof/>
        </w:rPr>
      </w:pPr>
    </w:p>
    <w:p w:rsidR="006F38D2" w:rsidRPr="00801364" w:rsidRDefault="006F38D2" w:rsidP="00801364">
      <w:pPr>
        <w:jc w:val="center"/>
        <w:rPr>
          <w:noProof/>
        </w:rPr>
      </w:pPr>
      <w:r w:rsidRPr="00801364">
        <w:rPr>
          <w:noProof/>
        </w:rPr>
        <w:t>Члан 8.</w:t>
      </w:r>
    </w:p>
    <w:p w:rsidR="006F38D2" w:rsidRPr="00801364" w:rsidRDefault="006F38D2" w:rsidP="00801364">
      <w:pPr>
        <w:jc w:val="center"/>
        <w:rPr>
          <w:noProof/>
        </w:rPr>
      </w:pPr>
    </w:p>
    <w:p w:rsidR="006F38D2" w:rsidRPr="00801364" w:rsidRDefault="006F38D2" w:rsidP="00801364">
      <w:pPr>
        <w:rPr>
          <w:noProof/>
        </w:rPr>
      </w:pPr>
      <w:r w:rsidRPr="00801364">
        <w:rPr>
          <w:noProof/>
        </w:rPr>
        <w:tab/>
        <w:t xml:space="preserve">Извршилац је у обавези да обезбеди обуку за администрацију система и обуку за кориснике по завршетку рада на систему. </w:t>
      </w:r>
    </w:p>
    <w:p w:rsidR="006F38D2" w:rsidRPr="00801364" w:rsidRDefault="006F38D2" w:rsidP="00801364">
      <w:pPr>
        <w:rPr>
          <w:noProof/>
        </w:rPr>
      </w:pPr>
      <w:r w:rsidRPr="00801364">
        <w:rPr>
          <w:noProof/>
        </w:rPr>
        <w:tab/>
        <w:t>Извршилац је у обавези да спроведе обуку за администраторе система у трајању од _____ часа/ова и за кориснике система у трајању од _____ часа/ова.</w:t>
      </w:r>
    </w:p>
    <w:p w:rsidR="006F38D2" w:rsidRPr="00801364" w:rsidRDefault="006F38D2" w:rsidP="00801364">
      <w:pPr>
        <w:rPr>
          <w:noProof/>
        </w:rPr>
      </w:pPr>
    </w:p>
    <w:p w:rsidR="006F38D2" w:rsidRPr="00801364" w:rsidRDefault="006F38D2" w:rsidP="00801364">
      <w:pPr>
        <w:jc w:val="center"/>
        <w:rPr>
          <w:noProof/>
        </w:rPr>
      </w:pPr>
      <w:r w:rsidRPr="00801364">
        <w:rPr>
          <w:noProof/>
        </w:rPr>
        <w:t>Гарантни рок</w:t>
      </w:r>
    </w:p>
    <w:p w:rsidR="006F38D2" w:rsidRPr="00801364" w:rsidRDefault="006F38D2" w:rsidP="00801364">
      <w:pPr>
        <w:jc w:val="center"/>
        <w:rPr>
          <w:noProof/>
        </w:rPr>
      </w:pPr>
    </w:p>
    <w:p w:rsidR="006F38D2" w:rsidRPr="00801364" w:rsidRDefault="006F38D2" w:rsidP="00801364">
      <w:pPr>
        <w:jc w:val="center"/>
        <w:rPr>
          <w:noProof/>
        </w:rPr>
      </w:pPr>
      <w:r w:rsidRPr="00801364">
        <w:rPr>
          <w:noProof/>
        </w:rPr>
        <w:t>Члан 9.</w:t>
      </w:r>
    </w:p>
    <w:p w:rsidR="006F38D2" w:rsidRPr="00801364" w:rsidRDefault="006F38D2" w:rsidP="00801364">
      <w:pPr>
        <w:rPr>
          <w:noProof/>
        </w:rPr>
      </w:pPr>
    </w:p>
    <w:p w:rsidR="006F38D2" w:rsidRPr="00801364" w:rsidRDefault="006F38D2" w:rsidP="00801364">
      <w:pPr>
        <w:rPr>
          <w:noProof/>
        </w:rPr>
      </w:pPr>
      <w:r w:rsidRPr="00801364">
        <w:rPr>
          <w:noProof/>
        </w:rPr>
        <w:tab/>
        <w:t>Гарантни рок за „</w:t>
      </w:r>
      <w:r w:rsidR="008D35CC">
        <w:rPr>
          <w:noProof/>
        </w:rPr>
        <w:t>Г</w:t>
      </w:r>
      <w:r w:rsidR="008D35CC">
        <w:rPr>
          <w:noProof/>
          <w:lang w:val="sr-Cyrl-CS" w:eastAsia="en-US"/>
        </w:rPr>
        <w:t>еографски информациони систем зелених површина Града Новог Сада</w:t>
      </w:r>
      <w:r w:rsidR="008D35CC" w:rsidRPr="00801364">
        <w:rPr>
          <w:noProof/>
        </w:rPr>
        <w:t xml:space="preserve"> </w:t>
      </w:r>
      <w:r w:rsidRPr="00801364">
        <w:rPr>
          <w:noProof/>
        </w:rPr>
        <w:t xml:space="preserve">“ је _________ месеци, рачунајући од дана примопредаје. У том периоду Извршилац услуга је у обавези да одржава функционалност истог, као и да отклања евентуалне грешке. </w:t>
      </w:r>
    </w:p>
    <w:p w:rsidR="006F38D2" w:rsidRPr="00801364" w:rsidRDefault="006F38D2" w:rsidP="00801364">
      <w:pPr>
        <w:rPr>
          <w:noProof/>
        </w:rPr>
      </w:pPr>
      <w:r w:rsidRPr="00801364">
        <w:rPr>
          <w:noProof/>
        </w:rPr>
        <w:tab/>
        <w:t>Уколико у гарантном року и након тестирања дође до понављања грешака, Извршилац преузима обавезу да на захтев Наручиоца, испоручи исправљену верзију без накнаде.</w:t>
      </w:r>
    </w:p>
    <w:p w:rsidR="006F38D2" w:rsidRPr="00801364" w:rsidRDefault="006F38D2" w:rsidP="00801364">
      <w:pPr>
        <w:rPr>
          <w:noProof/>
        </w:rPr>
      </w:pPr>
      <w:r w:rsidRPr="00801364">
        <w:rPr>
          <w:noProof/>
        </w:rPr>
        <w:tab/>
        <w:t>Извршилац гарантује да ће апликација радити у складу са одговарајућим захтевима из Спецификације техничких услова Наручиоца, да ће отклонити сваки недостатак у случају прекида или грешака током коришћења истог, а до којих може доћи при његовом коришћењу.</w:t>
      </w:r>
    </w:p>
    <w:p w:rsidR="006F38D2" w:rsidRPr="00801364" w:rsidRDefault="006F38D2" w:rsidP="00801364">
      <w:pPr>
        <w:rPr>
          <w:noProof/>
        </w:rPr>
      </w:pPr>
      <w:r w:rsidRPr="00801364">
        <w:rPr>
          <w:noProof/>
        </w:rPr>
        <w:tab/>
        <w:t>У случају било какве грешке или неисправности у апликацији, Наручилац ће о томе одмах обавестити Извршиоца у писаној форми и омогућити Извршиоцу да установи грешку.</w:t>
      </w:r>
    </w:p>
    <w:p w:rsidR="006F38D2" w:rsidRPr="00801364" w:rsidRDefault="006F38D2" w:rsidP="00801364">
      <w:pPr>
        <w:rPr>
          <w:noProof/>
        </w:rPr>
      </w:pPr>
    </w:p>
    <w:p w:rsidR="006F38D2" w:rsidRPr="00801364" w:rsidRDefault="006F38D2" w:rsidP="00801364">
      <w:pPr>
        <w:jc w:val="center"/>
        <w:rPr>
          <w:noProof/>
        </w:rPr>
      </w:pPr>
      <w:r w:rsidRPr="00801364">
        <w:rPr>
          <w:noProof/>
        </w:rPr>
        <w:t>Обавезе Наручиоца</w:t>
      </w:r>
    </w:p>
    <w:p w:rsidR="006F38D2" w:rsidRPr="00801364" w:rsidRDefault="006F38D2" w:rsidP="00801364">
      <w:pPr>
        <w:jc w:val="center"/>
        <w:rPr>
          <w:noProof/>
        </w:rPr>
      </w:pPr>
    </w:p>
    <w:p w:rsidR="006F38D2" w:rsidRPr="00801364" w:rsidRDefault="006F38D2" w:rsidP="00801364">
      <w:pPr>
        <w:jc w:val="center"/>
        <w:rPr>
          <w:noProof/>
        </w:rPr>
      </w:pPr>
      <w:r w:rsidRPr="00801364">
        <w:rPr>
          <w:noProof/>
        </w:rPr>
        <w:t>Члан 10.</w:t>
      </w:r>
    </w:p>
    <w:p w:rsidR="006F38D2" w:rsidRPr="00801364" w:rsidRDefault="006F38D2" w:rsidP="00801364">
      <w:pPr>
        <w:rPr>
          <w:noProof/>
        </w:rPr>
      </w:pPr>
    </w:p>
    <w:p w:rsidR="006F38D2" w:rsidRPr="00801364" w:rsidRDefault="006F38D2" w:rsidP="00801364">
      <w:pPr>
        <w:rPr>
          <w:noProof/>
        </w:rPr>
      </w:pPr>
      <w:r w:rsidRPr="00801364">
        <w:rPr>
          <w:noProof/>
        </w:rPr>
        <w:tab/>
        <w:t xml:space="preserve">Наручилац се обавезује да Извршиоцу исплати аванс у висини од </w:t>
      </w:r>
      <w:r w:rsidR="00C32EBC" w:rsidRPr="00335A58">
        <w:rPr>
          <w:noProof/>
        </w:rPr>
        <w:t xml:space="preserve">40% од уговорене вредности из члана 3. овог уговора ће се извршити у року до 45 дана од дана пријема исправно сачињеног предрачуна, на рачун </w:t>
      </w:r>
      <w:r w:rsidR="00C32EBC">
        <w:rPr>
          <w:noProof/>
        </w:rPr>
        <w:t>Извршиоца</w:t>
      </w:r>
      <w:r w:rsidR="00C32EBC" w:rsidRPr="00335A58">
        <w:rPr>
          <w:iCs/>
          <w:noProof/>
        </w:rPr>
        <w:t>, при чему авансној уплати претходи банкарска гаранција за повраћај авансног плаћања као средство финансијског обезбеђења за авансно плаћање</w:t>
      </w:r>
      <w:r w:rsidRPr="00801364">
        <w:rPr>
          <w:noProof/>
        </w:rPr>
        <w:t>.</w:t>
      </w:r>
    </w:p>
    <w:p w:rsidR="006F38D2" w:rsidRPr="00801364" w:rsidRDefault="006F38D2" w:rsidP="00801364">
      <w:pPr>
        <w:rPr>
          <w:noProof/>
        </w:rPr>
      </w:pPr>
      <w:r w:rsidRPr="00801364">
        <w:rPr>
          <w:noProof/>
        </w:rPr>
        <w:tab/>
        <w:t xml:space="preserve">Наручилац се обавезује да Извршиоцу исплати остатак у висини од </w:t>
      </w:r>
      <w:r w:rsidR="00C32EBC">
        <w:rPr>
          <w:noProof/>
        </w:rPr>
        <w:t>6</w:t>
      </w:r>
      <w:r w:rsidRPr="00801364">
        <w:rPr>
          <w:noProof/>
        </w:rPr>
        <w:t>0% од уговорене вредности из члана 3. овог уговора, након завршетка комплетног посла, после обостраног потписивиња Записника о примопредаји, и по пријему исправно сачињеног рачуна.</w:t>
      </w:r>
    </w:p>
    <w:p w:rsidR="006F38D2" w:rsidRPr="00801364" w:rsidRDefault="006F38D2" w:rsidP="00801364">
      <w:pPr>
        <w:rPr>
          <w:noProof/>
        </w:rPr>
      </w:pPr>
    </w:p>
    <w:p w:rsidR="006F38D2" w:rsidRPr="00801364" w:rsidRDefault="006F38D2" w:rsidP="00801364">
      <w:pPr>
        <w:rPr>
          <w:noProof/>
        </w:rPr>
      </w:pPr>
      <w:r w:rsidRPr="00801364">
        <w:rPr>
          <w:noProof/>
        </w:rPr>
        <w:tab/>
        <w:t>Предрачун и рачун из става 1. и 2. овог члана треба да гласе на :</w:t>
      </w:r>
    </w:p>
    <w:p w:rsidR="006F38D2" w:rsidRPr="00801364" w:rsidRDefault="00C32EBC" w:rsidP="00E86AFC">
      <w:pPr>
        <w:ind w:firstLine="708"/>
        <w:rPr>
          <w:noProof/>
        </w:rPr>
      </w:pPr>
      <w:r w:rsidRPr="00E86AFC">
        <w:rPr>
          <w:noProof/>
        </w:rPr>
        <w:t>Град Нови Сад</w:t>
      </w:r>
      <w:r w:rsidR="006F38D2" w:rsidRPr="00E86AFC">
        <w:rPr>
          <w:noProof/>
        </w:rPr>
        <w:t xml:space="preserve">, </w:t>
      </w:r>
      <w:r w:rsidRPr="00E86AFC">
        <w:rPr>
          <w:noProof/>
        </w:rPr>
        <w:t xml:space="preserve">Градска управа за заштиту животне средине, Руменачка </w:t>
      </w:r>
      <w:r w:rsidR="006F38D2" w:rsidRPr="00E86AFC">
        <w:rPr>
          <w:noProof/>
        </w:rPr>
        <w:t>број 1</w:t>
      </w:r>
      <w:r w:rsidRPr="00E86AFC">
        <w:rPr>
          <w:noProof/>
        </w:rPr>
        <w:t>10</w:t>
      </w:r>
      <w:r w:rsidR="00E86AFC" w:rsidRPr="00E86AFC">
        <w:rPr>
          <w:noProof/>
        </w:rPr>
        <w:t>А</w:t>
      </w:r>
      <w:r w:rsidR="006F38D2" w:rsidRPr="00E86AFC">
        <w:rPr>
          <w:noProof/>
        </w:rPr>
        <w:t xml:space="preserve">, </w:t>
      </w:r>
      <w:r w:rsidR="00E81F0A">
        <w:rPr>
          <w:noProof/>
        </w:rPr>
        <w:t>21113</w:t>
      </w:r>
      <w:r w:rsidR="006F38D2" w:rsidRPr="00E86AFC">
        <w:rPr>
          <w:noProof/>
        </w:rPr>
        <w:t xml:space="preserve"> Нови Сад, ПИБ </w:t>
      </w:r>
      <w:r w:rsidR="00E86AFC" w:rsidRPr="00E86AFC">
        <w:rPr>
          <w:noProof/>
        </w:rPr>
        <w:t>103767920</w:t>
      </w:r>
      <w:r w:rsidR="006F38D2" w:rsidRPr="00E86AFC">
        <w:rPr>
          <w:noProof/>
        </w:rPr>
        <w:t>, са напоменом: у складу са уговором број *_______________. (* попуњава наручилац пре закључења уговора)</w:t>
      </w:r>
    </w:p>
    <w:p w:rsidR="006F38D2" w:rsidRDefault="006F38D2" w:rsidP="00801364">
      <w:pPr>
        <w:rPr>
          <w:noProof/>
        </w:rPr>
      </w:pPr>
    </w:p>
    <w:p w:rsidR="006F38D2" w:rsidRPr="00801364" w:rsidRDefault="006F38D2" w:rsidP="00801364">
      <w:pPr>
        <w:jc w:val="center"/>
        <w:rPr>
          <w:noProof/>
        </w:rPr>
      </w:pPr>
      <w:r w:rsidRPr="00801364">
        <w:rPr>
          <w:noProof/>
        </w:rPr>
        <w:t>Рок важења уговора</w:t>
      </w:r>
    </w:p>
    <w:p w:rsidR="006F38D2" w:rsidRPr="00801364" w:rsidRDefault="006F38D2" w:rsidP="00801364">
      <w:pPr>
        <w:jc w:val="center"/>
        <w:rPr>
          <w:noProof/>
        </w:rPr>
      </w:pPr>
    </w:p>
    <w:p w:rsidR="006F38D2" w:rsidRPr="00801364" w:rsidRDefault="006F38D2" w:rsidP="00801364">
      <w:pPr>
        <w:jc w:val="center"/>
        <w:rPr>
          <w:noProof/>
        </w:rPr>
      </w:pPr>
      <w:r w:rsidRPr="00801364">
        <w:rPr>
          <w:noProof/>
        </w:rPr>
        <w:t>Члан  11.</w:t>
      </w:r>
    </w:p>
    <w:p w:rsidR="006F38D2" w:rsidRPr="00801364" w:rsidRDefault="006F38D2" w:rsidP="00801364">
      <w:pPr>
        <w:rPr>
          <w:noProof/>
        </w:rPr>
      </w:pPr>
    </w:p>
    <w:p w:rsidR="006F38D2" w:rsidRPr="00801364" w:rsidRDefault="006F38D2" w:rsidP="006F38D2">
      <w:pPr>
        <w:rPr>
          <w:noProof/>
        </w:rPr>
      </w:pPr>
      <w:r w:rsidRPr="00801364">
        <w:rPr>
          <w:noProof/>
        </w:rPr>
        <w:tab/>
        <w:t>Уговор се закључује на одређено време, до извршења услуге из члана 1. овог уговора.</w:t>
      </w:r>
    </w:p>
    <w:p w:rsidR="006F38D2" w:rsidRPr="00801364" w:rsidRDefault="006F38D2" w:rsidP="00801364">
      <w:pPr>
        <w:rPr>
          <w:noProof/>
        </w:rPr>
      </w:pPr>
    </w:p>
    <w:p w:rsidR="006F38D2" w:rsidRPr="00801364" w:rsidRDefault="006F38D2" w:rsidP="00801364">
      <w:pPr>
        <w:rPr>
          <w:noProof/>
        </w:rPr>
      </w:pPr>
    </w:p>
    <w:p w:rsidR="006F38D2" w:rsidRPr="00801364" w:rsidRDefault="006F38D2" w:rsidP="00801364">
      <w:pPr>
        <w:jc w:val="center"/>
        <w:rPr>
          <w:noProof/>
        </w:rPr>
      </w:pPr>
      <w:r w:rsidRPr="00801364">
        <w:rPr>
          <w:noProof/>
        </w:rPr>
        <w:t>Завршне одредбе</w:t>
      </w:r>
    </w:p>
    <w:p w:rsidR="006F38D2" w:rsidRPr="00801364" w:rsidRDefault="006F38D2" w:rsidP="00801364">
      <w:pPr>
        <w:jc w:val="center"/>
        <w:rPr>
          <w:noProof/>
        </w:rPr>
      </w:pPr>
    </w:p>
    <w:p w:rsidR="006F38D2" w:rsidRPr="00801364" w:rsidRDefault="006F38D2" w:rsidP="00801364">
      <w:pPr>
        <w:jc w:val="center"/>
        <w:rPr>
          <w:noProof/>
        </w:rPr>
      </w:pPr>
      <w:r w:rsidRPr="00801364">
        <w:rPr>
          <w:noProof/>
        </w:rPr>
        <w:t>Члан 12.</w:t>
      </w:r>
    </w:p>
    <w:p w:rsidR="006F38D2" w:rsidRPr="00801364" w:rsidRDefault="006F38D2" w:rsidP="00801364">
      <w:pPr>
        <w:rPr>
          <w:noProof/>
        </w:rPr>
      </w:pPr>
    </w:p>
    <w:p w:rsidR="006F38D2" w:rsidRPr="00801364" w:rsidRDefault="006F38D2" w:rsidP="00801364">
      <w:pPr>
        <w:rPr>
          <w:noProof/>
        </w:rPr>
      </w:pPr>
      <w:r w:rsidRPr="00801364">
        <w:rPr>
          <w:noProof/>
        </w:rPr>
        <w:tab/>
        <w:t>На све што није дефинисано овим уговором непосредно се примењује одредбе Закона о облигационим односима.</w:t>
      </w:r>
    </w:p>
    <w:p w:rsidR="006F38D2" w:rsidRPr="00801364" w:rsidRDefault="006F38D2" w:rsidP="00801364">
      <w:pPr>
        <w:rPr>
          <w:noProof/>
        </w:rPr>
      </w:pPr>
    </w:p>
    <w:p w:rsidR="006F38D2" w:rsidRPr="00801364" w:rsidRDefault="006F38D2" w:rsidP="00801364">
      <w:pPr>
        <w:jc w:val="center"/>
        <w:rPr>
          <w:noProof/>
        </w:rPr>
      </w:pPr>
      <w:r w:rsidRPr="00801364">
        <w:rPr>
          <w:noProof/>
        </w:rPr>
        <w:t>Члан 13.</w:t>
      </w:r>
    </w:p>
    <w:p w:rsidR="006F38D2" w:rsidRPr="00801364" w:rsidRDefault="006F38D2" w:rsidP="00801364">
      <w:pPr>
        <w:rPr>
          <w:noProof/>
        </w:rPr>
      </w:pPr>
    </w:p>
    <w:p w:rsidR="006F38D2" w:rsidRPr="00801364" w:rsidRDefault="006F38D2" w:rsidP="00801364">
      <w:pPr>
        <w:rPr>
          <w:noProof/>
        </w:rPr>
      </w:pPr>
      <w:r w:rsidRPr="00801364">
        <w:rPr>
          <w:noProof/>
        </w:rPr>
        <w:tab/>
        <w:t>Уговорене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
    <w:p w:rsidR="006F38D2" w:rsidRPr="00801364" w:rsidRDefault="006F38D2" w:rsidP="00801364">
      <w:pPr>
        <w:rPr>
          <w:noProof/>
        </w:rPr>
      </w:pPr>
    </w:p>
    <w:p w:rsidR="00885C37" w:rsidRDefault="00885C37" w:rsidP="00801364">
      <w:pPr>
        <w:jc w:val="center"/>
        <w:rPr>
          <w:noProof/>
        </w:rPr>
      </w:pPr>
    </w:p>
    <w:p w:rsidR="00885C37" w:rsidRDefault="00885C37" w:rsidP="00801364">
      <w:pPr>
        <w:jc w:val="center"/>
        <w:rPr>
          <w:noProof/>
        </w:rPr>
      </w:pPr>
    </w:p>
    <w:p w:rsidR="00885C37" w:rsidRDefault="00885C37" w:rsidP="00801364">
      <w:pPr>
        <w:jc w:val="center"/>
        <w:rPr>
          <w:noProof/>
        </w:rPr>
      </w:pPr>
    </w:p>
    <w:p w:rsidR="006F38D2" w:rsidRPr="00801364" w:rsidRDefault="006F38D2" w:rsidP="00801364">
      <w:pPr>
        <w:jc w:val="center"/>
        <w:rPr>
          <w:noProof/>
        </w:rPr>
      </w:pPr>
      <w:r w:rsidRPr="00801364">
        <w:rPr>
          <w:noProof/>
        </w:rPr>
        <w:lastRenderedPageBreak/>
        <w:t>Члан 14.</w:t>
      </w:r>
    </w:p>
    <w:p w:rsidR="006F38D2" w:rsidRPr="00801364" w:rsidRDefault="006F38D2" w:rsidP="00801364">
      <w:pPr>
        <w:rPr>
          <w:noProof/>
        </w:rPr>
      </w:pPr>
    </w:p>
    <w:p w:rsidR="006F38D2" w:rsidRPr="00801364" w:rsidRDefault="006F38D2" w:rsidP="00801364">
      <w:pPr>
        <w:rPr>
          <w:noProof/>
        </w:rPr>
      </w:pPr>
      <w:r w:rsidRPr="00801364">
        <w:rPr>
          <w:noProof/>
        </w:rPr>
        <w:tab/>
        <w:t xml:space="preserve">Уговор је сачињен у </w:t>
      </w:r>
      <w:r w:rsidR="00885C37">
        <w:rPr>
          <w:noProof/>
          <w:lang w:val="sr-Cyrl-RS"/>
        </w:rPr>
        <w:t>8</w:t>
      </w:r>
      <w:r w:rsidRPr="00801364">
        <w:rPr>
          <w:noProof/>
        </w:rPr>
        <w:t xml:space="preserve"> (</w:t>
      </w:r>
      <w:r w:rsidR="00885C37">
        <w:rPr>
          <w:noProof/>
          <w:lang w:val="sr-Cyrl-RS"/>
        </w:rPr>
        <w:t>осам</w:t>
      </w:r>
      <w:r w:rsidRPr="00801364">
        <w:rPr>
          <w:noProof/>
        </w:rPr>
        <w:t xml:space="preserve">) истоветних примерака, од којих </w:t>
      </w:r>
      <w:r w:rsidR="00885C37">
        <w:rPr>
          <w:noProof/>
          <w:lang w:val="sr-Cyrl-RS"/>
        </w:rPr>
        <w:t>5</w:t>
      </w:r>
      <w:r w:rsidRPr="00801364">
        <w:rPr>
          <w:noProof/>
        </w:rPr>
        <w:t xml:space="preserve"> (</w:t>
      </w:r>
      <w:r w:rsidR="00885C37">
        <w:rPr>
          <w:noProof/>
          <w:lang w:val="sr-Cyrl-RS"/>
        </w:rPr>
        <w:t>пет</w:t>
      </w:r>
      <w:r w:rsidRPr="00801364">
        <w:rPr>
          <w:noProof/>
        </w:rPr>
        <w:t xml:space="preserve">) задржава Наручилац, а </w:t>
      </w:r>
      <w:r w:rsidR="00885C37">
        <w:rPr>
          <w:noProof/>
          <w:lang w:val="sr-Cyrl-RS"/>
        </w:rPr>
        <w:t>3</w:t>
      </w:r>
      <w:r w:rsidRPr="00801364">
        <w:rPr>
          <w:noProof/>
        </w:rPr>
        <w:t xml:space="preserve"> (</w:t>
      </w:r>
      <w:r w:rsidR="00885C37">
        <w:rPr>
          <w:noProof/>
          <w:lang w:val="sr-Cyrl-RS"/>
        </w:rPr>
        <w:t>три</w:t>
      </w:r>
      <w:r w:rsidRPr="00801364">
        <w:rPr>
          <w:noProof/>
        </w:rPr>
        <w:t>) задржава Извршилац.</w:t>
      </w:r>
    </w:p>
    <w:p w:rsidR="00C10416" w:rsidRPr="00801364" w:rsidRDefault="00C10416" w:rsidP="00801364">
      <w:pPr>
        <w:rPr>
          <w:noProof/>
        </w:rPr>
      </w:pPr>
    </w:p>
    <w:p w:rsidR="0019191C" w:rsidRPr="00801364" w:rsidRDefault="0019191C" w:rsidP="00801364">
      <w:pPr>
        <w:rPr>
          <w:noProof/>
        </w:rPr>
      </w:pPr>
    </w:p>
    <w:p w:rsidR="0019191C" w:rsidRDefault="0019191C" w:rsidP="00C10416">
      <w:pPr>
        <w:pStyle w:val="BodyText"/>
        <w:spacing w:after="0" w:line="240" w:lineRule="auto"/>
        <w:rPr>
          <w:noProof/>
        </w:rPr>
      </w:pPr>
    </w:p>
    <w:p w:rsidR="00725487" w:rsidRPr="001C146C" w:rsidRDefault="00725487" w:rsidP="00C10416">
      <w:pPr>
        <w:pStyle w:val="BodyText"/>
        <w:spacing w:after="0" w:line="240" w:lineRule="auto"/>
        <w:rPr>
          <w:noProof/>
        </w:rPr>
      </w:pPr>
    </w:p>
    <w:tbl>
      <w:tblPr>
        <w:tblW w:w="5000" w:type="pct"/>
        <w:tblLook w:val="01E0" w:firstRow="1" w:lastRow="1" w:firstColumn="1" w:lastColumn="1" w:noHBand="0" w:noVBand="0"/>
      </w:tblPr>
      <w:tblGrid>
        <w:gridCol w:w="3284"/>
        <w:gridCol w:w="3285"/>
        <w:gridCol w:w="3285"/>
      </w:tblGrid>
      <w:tr w:rsidR="00060B5E" w:rsidRPr="001C146C" w:rsidTr="00060B5E">
        <w:trPr>
          <w:cantSplit/>
        </w:trPr>
        <w:tc>
          <w:tcPr>
            <w:tcW w:w="3284" w:type="dxa"/>
            <w:vAlign w:val="center"/>
          </w:tcPr>
          <w:p w:rsidR="00060B5E" w:rsidRPr="001C146C" w:rsidRDefault="00060B5E" w:rsidP="00060B5E">
            <w:pPr>
              <w:suppressAutoHyphens w:val="0"/>
              <w:spacing w:line="240" w:lineRule="auto"/>
              <w:jc w:val="center"/>
              <w:rPr>
                <w:rFonts w:eastAsia="Times New Roman"/>
                <w:color w:val="auto"/>
                <w:kern w:val="0"/>
                <w:lang w:eastAsia="en-US"/>
              </w:rPr>
            </w:pPr>
            <w:r w:rsidRPr="001C146C">
              <w:rPr>
                <w:rFonts w:eastAsia="Times New Roman"/>
                <w:color w:val="auto"/>
                <w:kern w:val="0"/>
                <w:lang w:eastAsia="en-US"/>
              </w:rPr>
              <w:t>За Наручиоца</w:t>
            </w:r>
          </w:p>
        </w:tc>
        <w:tc>
          <w:tcPr>
            <w:tcW w:w="3285" w:type="dxa"/>
          </w:tcPr>
          <w:p w:rsidR="00060B5E" w:rsidRPr="001C146C" w:rsidRDefault="00060B5E" w:rsidP="00E337D8">
            <w:pPr>
              <w:suppressAutoHyphens w:val="0"/>
              <w:spacing w:line="240" w:lineRule="auto"/>
              <w:jc w:val="center"/>
              <w:rPr>
                <w:rFonts w:eastAsia="Times New Roman"/>
                <w:color w:val="auto"/>
                <w:kern w:val="0"/>
                <w:lang w:eastAsia="en-US"/>
              </w:rPr>
            </w:pPr>
          </w:p>
        </w:tc>
        <w:tc>
          <w:tcPr>
            <w:tcW w:w="3285" w:type="dxa"/>
            <w:vAlign w:val="center"/>
          </w:tcPr>
          <w:p w:rsidR="00060B5E" w:rsidRPr="006F38D2" w:rsidRDefault="00060B5E" w:rsidP="006F38D2">
            <w:pPr>
              <w:suppressAutoHyphens w:val="0"/>
              <w:spacing w:line="240" w:lineRule="auto"/>
              <w:jc w:val="center"/>
              <w:rPr>
                <w:rFonts w:eastAsia="Times New Roman"/>
                <w:color w:val="auto"/>
                <w:kern w:val="0"/>
                <w:lang w:eastAsia="en-US"/>
              </w:rPr>
            </w:pPr>
            <w:r w:rsidRPr="001C146C">
              <w:rPr>
                <w:rFonts w:eastAsia="Times New Roman"/>
                <w:color w:val="auto"/>
                <w:kern w:val="0"/>
                <w:lang w:eastAsia="en-US"/>
              </w:rPr>
              <w:t xml:space="preserve">За </w:t>
            </w:r>
            <w:r w:rsidR="006F38D2">
              <w:rPr>
                <w:rFonts w:eastAsia="Times New Roman"/>
                <w:color w:val="auto"/>
                <w:kern w:val="0"/>
                <w:lang w:eastAsia="en-US"/>
              </w:rPr>
              <w:t>Извршиоца</w:t>
            </w:r>
          </w:p>
        </w:tc>
      </w:tr>
      <w:tr w:rsidR="00060B5E" w:rsidRPr="001C146C" w:rsidTr="00060B5E">
        <w:trPr>
          <w:cantSplit/>
        </w:trPr>
        <w:tc>
          <w:tcPr>
            <w:tcW w:w="3284" w:type="dxa"/>
            <w:tcBorders>
              <w:bottom w:val="single" w:sz="4" w:space="0" w:color="auto"/>
            </w:tcBorders>
            <w:vAlign w:val="center"/>
          </w:tcPr>
          <w:p w:rsidR="00060B5E" w:rsidRPr="001C146C" w:rsidRDefault="00060B5E" w:rsidP="00464EBB">
            <w:pPr>
              <w:suppressAutoHyphens w:val="0"/>
              <w:spacing w:line="240" w:lineRule="auto"/>
              <w:jc w:val="center"/>
              <w:rPr>
                <w:rFonts w:eastAsia="Times New Roman"/>
                <w:b/>
                <w:color w:val="auto"/>
                <w:kern w:val="0"/>
                <w:lang w:eastAsia="en-US"/>
              </w:rPr>
            </w:pPr>
          </w:p>
        </w:tc>
        <w:tc>
          <w:tcPr>
            <w:tcW w:w="3285" w:type="dxa"/>
          </w:tcPr>
          <w:p w:rsidR="00060B5E" w:rsidRPr="001C146C" w:rsidRDefault="00060B5E" w:rsidP="00464EBB">
            <w:pPr>
              <w:suppressAutoHyphens w:val="0"/>
              <w:spacing w:line="240" w:lineRule="auto"/>
              <w:jc w:val="center"/>
              <w:rPr>
                <w:rFonts w:eastAsia="Times New Roman"/>
                <w:b/>
                <w:color w:val="auto"/>
                <w:kern w:val="0"/>
                <w:lang w:eastAsia="en-US"/>
              </w:rPr>
            </w:pPr>
          </w:p>
        </w:tc>
        <w:tc>
          <w:tcPr>
            <w:tcW w:w="3285" w:type="dxa"/>
            <w:tcBorders>
              <w:bottom w:val="single" w:sz="4" w:space="0" w:color="auto"/>
            </w:tcBorders>
            <w:vAlign w:val="center"/>
          </w:tcPr>
          <w:p w:rsidR="00060B5E" w:rsidRDefault="00060B5E" w:rsidP="00464EBB">
            <w:pPr>
              <w:suppressAutoHyphens w:val="0"/>
              <w:spacing w:line="240" w:lineRule="auto"/>
              <w:jc w:val="center"/>
              <w:rPr>
                <w:rFonts w:eastAsia="Times New Roman"/>
                <w:b/>
                <w:color w:val="auto"/>
                <w:kern w:val="0"/>
                <w:lang w:eastAsia="en-US"/>
              </w:rPr>
            </w:pPr>
          </w:p>
          <w:p w:rsidR="00B61A0D" w:rsidRPr="001C146C" w:rsidRDefault="00B61A0D" w:rsidP="00464EBB">
            <w:pPr>
              <w:suppressAutoHyphens w:val="0"/>
              <w:spacing w:line="240" w:lineRule="auto"/>
              <w:jc w:val="center"/>
              <w:rPr>
                <w:rFonts w:eastAsia="Times New Roman"/>
                <w:b/>
                <w:color w:val="auto"/>
                <w:kern w:val="0"/>
                <w:lang w:eastAsia="en-US"/>
              </w:rPr>
            </w:pPr>
          </w:p>
        </w:tc>
      </w:tr>
      <w:tr w:rsidR="00060B5E" w:rsidRPr="001C146C" w:rsidTr="007F4411">
        <w:trPr>
          <w:cantSplit/>
        </w:trPr>
        <w:tc>
          <w:tcPr>
            <w:tcW w:w="3284" w:type="dxa"/>
            <w:tcBorders>
              <w:top w:val="single" w:sz="4" w:space="0" w:color="auto"/>
            </w:tcBorders>
            <w:vAlign w:val="center"/>
          </w:tcPr>
          <w:p w:rsidR="00060B5E" w:rsidRPr="00E86AFC" w:rsidRDefault="00E86AFC" w:rsidP="00060B5E">
            <w:pPr>
              <w:suppressAutoHyphens w:val="0"/>
              <w:spacing w:line="240" w:lineRule="auto"/>
              <w:jc w:val="center"/>
              <w:rPr>
                <w:i/>
                <w:noProof/>
              </w:rPr>
            </w:pPr>
            <w:r>
              <w:rPr>
                <w:rFonts w:eastAsia="Times New Roman"/>
                <w:b/>
                <w:i/>
                <w:color w:val="auto"/>
                <w:kern w:val="0"/>
                <w:lang w:eastAsia="en-US"/>
              </w:rPr>
              <w:t>Татјана Кашић</w:t>
            </w:r>
          </w:p>
          <w:p w:rsidR="00060B5E" w:rsidRPr="001C146C" w:rsidRDefault="00060B5E" w:rsidP="00060B5E">
            <w:pPr>
              <w:suppressAutoHyphens w:val="0"/>
              <w:spacing w:line="240" w:lineRule="auto"/>
              <w:jc w:val="center"/>
              <w:rPr>
                <w:i/>
                <w:noProof/>
              </w:rPr>
            </w:pPr>
            <w:r w:rsidRPr="001C146C">
              <w:rPr>
                <w:i/>
                <w:noProof/>
              </w:rPr>
              <w:t xml:space="preserve">в.д. начелника </w:t>
            </w:r>
          </w:p>
          <w:p w:rsidR="00060B5E" w:rsidRPr="004223E8" w:rsidRDefault="00060B5E" w:rsidP="004223E8">
            <w:pPr>
              <w:suppressAutoHyphens w:val="0"/>
              <w:spacing w:line="240" w:lineRule="auto"/>
              <w:jc w:val="center"/>
              <w:rPr>
                <w:rFonts w:eastAsia="Times New Roman"/>
                <w:b/>
                <w:color w:val="auto"/>
                <w:kern w:val="0"/>
                <w:lang w:eastAsia="en-US"/>
              </w:rPr>
            </w:pPr>
            <w:r w:rsidRPr="001C146C">
              <w:rPr>
                <w:i/>
                <w:noProof/>
              </w:rPr>
              <w:t xml:space="preserve">Градске управе за </w:t>
            </w:r>
            <w:r w:rsidR="004223E8">
              <w:rPr>
                <w:i/>
                <w:noProof/>
              </w:rPr>
              <w:t>заштиту животне средине</w:t>
            </w:r>
          </w:p>
        </w:tc>
        <w:tc>
          <w:tcPr>
            <w:tcW w:w="3285" w:type="dxa"/>
          </w:tcPr>
          <w:p w:rsidR="00060B5E" w:rsidRPr="001C146C" w:rsidRDefault="00060B5E" w:rsidP="00464EBB">
            <w:pPr>
              <w:suppressAutoHyphens w:val="0"/>
              <w:spacing w:line="240" w:lineRule="auto"/>
              <w:jc w:val="center"/>
              <w:rPr>
                <w:rFonts w:eastAsia="Times New Roman"/>
                <w:b/>
                <w:color w:val="auto"/>
                <w:kern w:val="0"/>
                <w:lang w:eastAsia="en-US"/>
              </w:rPr>
            </w:pPr>
          </w:p>
        </w:tc>
        <w:tc>
          <w:tcPr>
            <w:tcW w:w="3285" w:type="dxa"/>
            <w:tcBorders>
              <w:top w:val="single" w:sz="4" w:space="0" w:color="auto"/>
            </w:tcBorders>
          </w:tcPr>
          <w:p w:rsidR="00060B5E" w:rsidRPr="001C146C" w:rsidRDefault="00060B5E" w:rsidP="00060B5E">
            <w:pPr>
              <w:suppressAutoHyphens w:val="0"/>
              <w:spacing w:line="240" w:lineRule="auto"/>
              <w:jc w:val="center"/>
              <w:rPr>
                <w:rFonts w:eastAsia="Times New Roman"/>
                <w:b/>
                <w:color w:val="auto"/>
                <w:kern w:val="0"/>
                <w:lang w:eastAsia="en-US"/>
              </w:rPr>
            </w:pPr>
            <w:r w:rsidRPr="001C146C">
              <w:rPr>
                <w:rFonts w:eastAsia="Times New Roman"/>
                <w:b/>
                <w:i/>
                <w:noProof/>
                <w:color w:val="auto"/>
                <w:kern w:val="0"/>
                <w:lang w:eastAsia="en-US"/>
              </w:rPr>
              <w:t>Потпис овлашћеног лица</w:t>
            </w:r>
          </w:p>
        </w:tc>
      </w:tr>
      <w:tr w:rsidR="007F4411" w:rsidRPr="001C146C" w:rsidTr="007F4411">
        <w:trPr>
          <w:cantSplit/>
        </w:trPr>
        <w:tc>
          <w:tcPr>
            <w:tcW w:w="3284" w:type="dxa"/>
            <w:vAlign w:val="center"/>
          </w:tcPr>
          <w:p w:rsidR="007F4411" w:rsidRDefault="007F4411" w:rsidP="00060B5E">
            <w:pPr>
              <w:suppressAutoHyphens w:val="0"/>
              <w:spacing w:line="240" w:lineRule="auto"/>
              <w:jc w:val="center"/>
              <w:rPr>
                <w:rFonts w:eastAsia="Times New Roman"/>
                <w:b/>
                <w:i/>
                <w:color w:val="auto"/>
                <w:kern w:val="0"/>
                <w:lang w:eastAsia="en-US"/>
              </w:rPr>
            </w:pPr>
          </w:p>
          <w:p w:rsidR="0019191C" w:rsidRDefault="0019191C" w:rsidP="00060B5E">
            <w:pPr>
              <w:suppressAutoHyphens w:val="0"/>
              <w:spacing w:line="240" w:lineRule="auto"/>
              <w:jc w:val="center"/>
              <w:rPr>
                <w:rFonts w:eastAsia="Times New Roman"/>
                <w:b/>
                <w:i/>
                <w:color w:val="auto"/>
                <w:kern w:val="0"/>
                <w:lang w:eastAsia="en-US"/>
              </w:rPr>
            </w:pPr>
          </w:p>
          <w:p w:rsidR="0019191C" w:rsidRPr="001C146C" w:rsidRDefault="0019191C" w:rsidP="00060B5E">
            <w:pPr>
              <w:suppressAutoHyphens w:val="0"/>
              <w:spacing w:line="240" w:lineRule="auto"/>
              <w:jc w:val="center"/>
              <w:rPr>
                <w:rFonts w:eastAsia="Times New Roman"/>
                <w:b/>
                <w:i/>
                <w:color w:val="auto"/>
                <w:kern w:val="0"/>
                <w:lang w:eastAsia="en-US"/>
              </w:rPr>
            </w:pPr>
          </w:p>
        </w:tc>
        <w:tc>
          <w:tcPr>
            <w:tcW w:w="3285" w:type="dxa"/>
          </w:tcPr>
          <w:p w:rsidR="007F4411" w:rsidRPr="001C146C" w:rsidRDefault="007F4411" w:rsidP="00464EBB">
            <w:pPr>
              <w:suppressAutoHyphens w:val="0"/>
              <w:spacing w:line="240" w:lineRule="auto"/>
              <w:jc w:val="center"/>
              <w:rPr>
                <w:rFonts w:eastAsia="Times New Roman"/>
                <w:b/>
                <w:color w:val="auto"/>
                <w:kern w:val="0"/>
                <w:lang w:eastAsia="en-US"/>
              </w:rPr>
            </w:pPr>
          </w:p>
        </w:tc>
        <w:tc>
          <w:tcPr>
            <w:tcW w:w="3285" w:type="dxa"/>
          </w:tcPr>
          <w:p w:rsidR="007F4411" w:rsidRPr="001C146C" w:rsidRDefault="007F4411" w:rsidP="00060B5E">
            <w:pPr>
              <w:suppressAutoHyphens w:val="0"/>
              <w:spacing w:line="240" w:lineRule="auto"/>
              <w:jc w:val="center"/>
              <w:rPr>
                <w:rFonts w:eastAsia="Times New Roman"/>
                <w:b/>
                <w:i/>
                <w:noProof/>
                <w:color w:val="auto"/>
                <w:kern w:val="0"/>
                <w:lang w:eastAsia="en-US"/>
              </w:rPr>
            </w:pPr>
          </w:p>
        </w:tc>
      </w:tr>
      <w:tr w:rsidR="007F4411" w:rsidRPr="001C146C" w:rsidTr="007F4411">
        <w:trPr>
          <w:cantSplit/>
        </w:trPr>
        <w:tc>
          <w:tcPr>
            <w:tcW w:w="3284" w:type="dxa"/>
            <w:vAlign w:val="center"/>
          </w:tcPr>
          <w:p w:rsidR="007F4411" w:rsidRPr="001C146C" w:rsidRDefault="007F4411" w:rsidP="00060B5E">
            <w:pPr>
              <w:suppressAutoHyphens w:val="0"/>
              <w:spacing w:line="240" w:lineRule="auto"/>
              <w:jc w:val="center"/>
              <w:rPr>
                <w:rFonts w:eastAsia="Times New Roman"/>
                <w:b/>
                <w:i/>
                <w:color w:val="auto"/>
                <w:kern w:val="0"/>
                <w:lang w:eastAsia="en-US"/>
              </w:rPr>
            </w:pPr>
            <w:r w:rsidRPr="001C146C">
              <w:rPr>
                <w:b/>
                <w:szCs w:val="22"/>
                <w:lang w:val="ru-RU"/>
              </w:rPr>
              <w:t>Остали учесници у заједничкој понуди:</w:t>
            </w:r>
          </w:p>
        </w:tc>
        <w:tc>
          <w:tcPr>
            <w:tcW w:w="3285" w:type="dxa"/>
          </w:tcPr>
          <w:p w:rsidR="007F4411" w:rsidRPr="001C146C" w:rsidRDefault="007F4411" w:rsidP="00464EBB">
            <w:pPr>
              <w:suppressAutoHyphens w:val="0"/>
              <w:spacing w:line="240" w:lineRule="auto"/>
              <w:jc w:val="center"/>
              <w:rPr>
                <w:rFonts w:eastAsia="Times New Roman"/>
                <w:b/>
                <w:color w:val="auto"/>
                <w:kern w:val="0"/>
                <w:lang w:eastAsia="en-US"/>
              </w:rPr>
            </w:pPr>
          </w:p>
        </w:tc>
        <w:tc>
          <w:tcPr>
            <w:tcW w:w="3285" w:type="dxa"/>
          </w:tcPr>
          <w:p w:rsidR="007F4411" w:rsidRPr="001C146C" w:rsidRDefault="007F4411" w:rsidP="00060B5E">
            <w:pPr>
              <w:suppressAutoHyphens w:val="0"/>
              <w:spacing w:line="240" w:lineRule="auto"/>
              <w:jc w:val="center"/>
              <w:rPr>
                <w:rFonts w:eastAsia="Times New Roman"/>
                <w:b/>
                <w:i/>
                <w:noProof/>
                <w:color w:val="auto"/>
                <w:kern w:val="0"/>
                <w:lang w:eastAsia="en-US"/>
              </w:rPr>
            </w:pPr>
          </w:p>
        </w:tc>
      </w:tr>
      <w:tr w:rsidR="007F4411" w:rsidRPr="001C146C" w:rsidTr="007F4411">
        <w:trPr>
          <w:cantSplit/>
        </w:trPr>
        <w:tc>
          <w:tcPr>
            <w:tcW w:w="3284" w:type="dxa"/>
            <w:tcBorders>
              <w:bottom w:val="single" w:sz="4" w:space="0" w:color="auto"/>
            </w:tcBorders>
            <w:vAlign w:val="center"/>
          </w:tcPr>
          <w:p w:rsidR="007F4411" w:rsidRPr="001C146C" w:rsidRDefault="007F4411" w:rsidP="00060B5E">
            <w:pPr>
              <w:suppressAutoHyphens w:val="0"/>
              <w:spacing w:line="240" w:lineRule="auto"/>
              <w:jc w:val="center"/>
              <w:rPr>
                <w:rFonts w:eastAsia="Times New Roman"/>
                <w:b/>
                <w:i/>
                <w:color w:val="auto"/>
                <w:kern w:val="0"/>
                <w:lang w:eastAsia="en-US"/>
              </w:rPr>
            </w:pPr>
          </w:p>
        </w:tc>
        <w:tc>
          <w:tcPr>
            <w:tcW w:w="3285" w:type="dxa"/>
            <w:tcBorders>
              <w:bottom w:val="single" w:sz="4" w:space="0" w:color="auto"/>
            </w:tcBorders>
          </w:tcPr>
          <w:p w:rsidR="007F4411" w:rsidRPr="001C146C" w:rsidRDefault="007F4411" w:rsidP="00464EBB">
            <w:pPr>
              <w:suppressAutoHyphens w:val="0"/>
              <w:spacing w:line="240" w:lineRule="auto"/>
              <w:jc w:val="center"/>
              <w:rPr>
                <w:rFonts w:eastAsia="Times New Roman"/>
                <w:b/>
                <w:color w:val="auto"/>
                <w:kern w:val="0"/>
                <w:lang w:eastAsia="en-US"/>
              </w:rPr>
            </w:pPr>
          </w:p>
        </w:tc>
        <w:tc>
          <w:tcPr>
            <w:tcW w:w="3285" w:type="dxa"/>
            <w:tcBorders>
              <w:bottom w:val="single" w:sz="4" w:space="0" w:color="auto"/>
            </w:tcBorders>
          </w:tcPr>
          <w:p w:rsidR="007F4411" w:rsidRPr="001C146C" w:rsidRDefault="007F4411" w:rsidP="00060B5E">
            <w:pPr>
              <w:suppressAutoHyphens w:val="0"/>
              <w:spacing w:line="240" w:lineRule="auto"/>
              <w:jc w:val="center"/>
              <w:rPr>
                <w:rFonts w:eastAsia="Times New Roman"/>
                <w:b/>
                <w:i/>
                <w:noProof/>
                <w:color w:val="auto"/>
                <w:kern w:val="0"/>
                <w:lang w:eastAsia="en-US"/>
              </w:rPr>
            </w:pPr>
          </w:p>
        </w:tc>
      </w:tr>
      <w:tr w:rsidR="007F4411" w:rsidRPr="001C146C" w:rsidTr="007F4411">
        <w:trPr>
          <w:cantSplit/>
        </w:trPr>
        <w:tc>
          <w:tcPr>
            <w:tcW w:w="3284" w:type="dxa"/>
            <w:tcBorders>
              <w:top w:val="single" w:sz="4" w:space="0" w:color="auto"/>
              <w:bottom w:val="single" w:sz="4" w:space="0" w:color="auto"/>
            </w:tcBorders>
            <w:vAlign w:val="center"/>
          </w:tcPr>
          <w:p w:rsidR="007F4411" w:rsidRPr="001C146C" w:rsidRDefault="007F4411" w:rsidP="00060B5E">
            <w:pPr>
              <w:suppressAutoHyphens w:val="0"/>
              <w:spacing w:line="240" w:lineRule="auto"/>
              <w:jc w:val="center"/>
              <w:rPr>
                <w:rFonts w:eastAsia="Times New Roman"/>
                <w:b/>
                <w:i/>
                <w:color w:val="auto"/>
                <w:kern w:val="0"/>
                <w:lang w:eastAsia="en-US"/>
              </w:rPr>
            </w:pPr>
          </w:p>
        </w:tc>
        <w:tc>
          <w:tcPr>
            <w:tcW w:w="3285" w:type="dxa"/>
            <w:tcBorders>
              <w:top w:val="single" w:sz="4" w:space="0" w:color="auto"/>
              <w:bottom w:val="single" w:sz="4" w:space="0" w:color="auto"/>
            </w:tcBorders>
          </w:tcPr>
          <w:p w:rsidR="007F4411" w:rsidRPr="001C146C" w:rsidRDefault="007F4411" w:rsidP="00464EBB">
            <w:pPr>
              <w:suppressAutoHyphens w:val="0"/>
              <w:spacing w:line="240" w:lineRule="auto"/>
              <w:jc w:val="center"/>
              <w:rPr>
                <w:rFonts w:eastAsia="Times New Roman"/>
                <w:b/>
                <w:color w:val="auto"/>
                <w:kern w:val="0"/>
                <w:lang w:eastAsia="en-US"/>
              </w:rPr>
            </w:pPr>
          </w:p>
        </w:tc>
        <w:tc>
          <w:tcPr>
            <w:tcW w:w="3285" w:type="dxa"/>
            <w:tcBorders>
              <w:top w:val="single" w:sz="4" w:space="0" w:color="auto"/>
              <w:bottom w:val="single" w:sz="4" w:space="0" w:color="auto"/>
            </w:tcBorders>
          </w:tcPr>
          <w:p w:rsidR="007F4411" w:rsidRPr="001C146C" w:rsidRDefault="007F4411" w:rsidP="00060B5E">
            <w:pPr>
              <w:suppressAutoHyphens w:val="0"/>
              <w:spacing w:line="240" w:lineRule="auto"/>
              <w:jc w:val="center"/>
              <w:rPr>
                <w:rFonts w:eastAsia="Times New Roman"/>
                <w:b/>
                <w:i/>
                <w:noProof/>
                <w:color w:val="auto"/>
                <w:kern w:val="0"/>
                <w:lang w:eastAsia="en-US"/>
              </w:rPr>
            </w:pPr>
          </w:p>
        </w:tc>
      </w:tr>
      <w:tr w:rsidR="0034354A" w:rsidRPr="001C146C" w:rsidTr="007F4411">
        <w:trPr>
          <w:cantSplit/>
        </w:trPr>
        <w:tc>
          <w:tcPr>
            <w:tcW w:w="3284" w:type="dxa"/>
            <w:tcBorders>
              <w:top w:val="single" w:sz="4" w:space="0" w:color="auto"/>
              <w:bottom w:val="single" w:sz="4" w:space="0" w:color="auto"/>
            </w:tcBorders>
            <w:vAlign w:val="center"/>
          </w:tcPr>
          <w:p w:rsidR="0034354A" w:rsidRPr="001C146C" w:rsidRDefault="0034354A" w:rsidP="00060B5E">
            <w:pPr>
              <w:suppressAutoHyphens w:val="0"/>
              <w:spacing w:line="240" w:lineRule="auto"/>
              <w:jc w:val="center"/>
              <w:rPr>
                <w:rFonts w:eastAsia="Times New Roman"/>
                <w:b/>
                <w:i/>
                <w:color w:val="auto"/>
                <w:kern w:val="0"/>
                <w:lang w:eastAsia="en-US"/>
              </w:rPr>
            </w:pPr>
          </w:p>
        </w:tc>
        <w:tc>
          <w:tcPr>
            <w:tcW w:w="3285" w:type="dxa"/>
            <w:tcBorders>
              <w:top w:val="single" w:sz="4" w:space="0" w:color="auto"/>
              <w:bottom w:val="single" w:sz="4" w:space="0" w:color="auto"/>
            </w:tcBorders>
          </w:tcPr>
          <w:p w:rsidR="0034354A" w:rsidRPr="001C146C" w:rsidRDefault="0034354A" w:rsidP="00464EBB">
            <w:pPr>
              <w:suppressAutoHyphens w:val="0"/>
              <w:spacing w:line="240" w:lineRule="auto"/>
              <w:jc w:val="center"/>
              <w:rPr>
                <w:rFonts w:eastAsia="Times New Roman"/>
                <w:b/>
                <w:color w:val="auto"/>
                <w:kern w:val="0"/>
                <w:lang w:eastAsia="en-US"/>
              </w:rPr>
            </w:pPr>
          </w:p>
        </w:tc>
        <w:tc>
          <w:tcPr>
            <w:tcW w:w="3285" w:type="dxa"/>
            <w:tcBorders>
              <w:top w:val="single" w:sz="4" w:space="0" w:color="auto"/>
              <w:bottom w:val="single" w:sz="4" w:space="0" w:color="auto"/>
            </w:tcBorders>
          </w:tcPr>
          <w:p w:rsidR="0034354A" w:rsidRPr="001C146C" w:rsidRDefault="0034354A" w:rsidP="00060B5E">
            <w:pPr>
              <w:suppressAutoHyphens w:val="0"/>
              <w:spacing w:line="240" w:lineRule="auto"/>
              <w:jc w:val="center"/>
              <w:rPr>
                <w:rFonts w:eastAsia="Times New Roman"/>
                <w:b/>
                <w:i/>
                <w:noProof/>
                <w:color w:val="auto"/>
                <w:kern w:val="0"/>
                <w:lang w:eastAsia="en-US"/>
              </w:rPr>
            </w:pPr>
          </w:p>
        </w:tc>
      </w:tr>
      <w:tr w:rsidR="0034354A" w:rsidRPr="001C146C" w:rsidTr="007F4411">
        <w:trPr>
          <w:cantSplit/>
        </w:trPr>
        <w:tc>
          <w:tcPr>
            <w:tcW w:w="3284" w:type="dxa"/>
            <w:tcBorders>
              <w:top w:val="single" w:sz="4" w:space="0" w:color="auto"/>
              <w:bottom w:val="single" w:sz="4" w:space="0" w:color="auto"/>
            </w:tcBorders>
            <w:vAlign w:val="center"/>
          </w:tcPr>
          <w:p w:rsidR="0034354A" w:rsidRPr="001C146C" w:rsidRDefault="0034354A" w:rsidP="00060B5E">
            <w:pPr>
              <w:suppressAutoHyphens w:val="0"/>
              <w:spacing w:line="240" w:lineRule="auto"/>
              <w:jc w:val="center"/>
              <w:rPr>
                <w:rFonts w:eastAsia="Times New Roman"/>
                <w:b/>
                <w:i/>
                <w:color w:val="auto"/>
                <w:kern w:val="0"/>
                <w:lang w:eastAsia="en-US"/>
              </w:rPr>
            </w:pPr>
          </w:p>
        </w:tc>
        <w:tc>
          <w:tcPr>
            <w:tcW w:w="3285" w:type="dxa"/>
            <w:tcBorders>
              <w:top w:val="single" w:sz="4" w:space="0" w:color="auto"/>
              <w:bottom w:val="single" w:sz="4" w:space="0" w:color="auto"/>
            </w:tcBorders>
          </w:tcPr>
          <w:p w:rsidR="0034354A" w:rsidRPr="001C146C" w:rsidRDefault="0034354A" w:rsidP="00464EBB">
            <w:pPr>
              <w:suppressAutoHyphens w:val="0"/>
              <w:spacing w:line="240" w:lineRule="auto"/>
              <w:jc w:val="center"/>
              <w:rPr>
                <w:rFonts w:eastAsia="Times New Roman"/>
                <w:b/>
                <w:color w:val="auto"/>
                <w:kern w:val="0"/>
                <w:lang w:eastAsia="en-US"/>
              </w:rPr>
            </w:pPr>
          </w:p>
        </w:tc>
        <w:tc>
          <w:tcPr>
            <w:tcW w:w="3285" w:type="dxa"/>
            <w:tcBorders>
              <w:top w:val="single" w:sz="4" w:space="0" w:color="auto"/>
              <w:bottom w:val="single" w:sz="4" w:space="0" w:color="auto"/>
            </w:tcBorders>
          </w:tcPr>
          <w:p w:rsidR="0034354A" w:rsidRPr="001C146C" w:rsidRDefault="0034354A" w:rsidP="00060B5E">
            <w:pPr>
              <w:suppressAutoHyphens w:val="0"/>
              <w:spacing w:line="240" w:lineRule="auto"/>
              <w:jc w:val="center"/>
              <w:rPr>
                <w:rFonts w:eastAsia="Times New Roman"/>
                <w:b/>
                <w:i/>
                <w:noProof/>
                <w:color w:val="auto"/>
                <w:kern w:val="0"/>
                <w:lang w:eastAsia="en-US"/>
              </w:rPr>
            </w:pPr>
          </w:p>
        </w:tc>
      </w:tr>
      <w:tr w:rsidR="007F4411" w:rsidRPr="001C146C" w:rsidTr="007F4411">
        <w:trPr>
          <w:cantSplit/>
        </w:trPr>
        <w:tc>
          <w:tcPr>
            <w:tcW w:w="3284" w:type="dxa"/>
            <w:tcBorders>
              <w:top w:val="single" w:sz="4" w:space="0" w:color="auto"/>
              <w:bottom w:val="single" w:sz="4" w:space="0" w:color="auto"/>
            </w:tcBorders>
            <w:vAlign w:val="center"/>
          </w:tcPr>
          <w:p w:rsidR="007F4411" w:rsidRPr="001C146C" w:rsidRDefault="007F4411" w:rsidP="00060B5E">
            <w:pPr>
              <w:suppressAutoHyphens w:val="0"/>
              <w:spacing w:line="240" w:lineRule="auto"/>
              <w:jc w:val="center"/>
              <w:rPr>
                <w:rFonts w:eastAsia="Times New Roman"/>
                <w:b/>
                <w:i/>
                <w:color w:val="auto"/>
                <w:kern w:val="0"/>
                <w:lang w:eastAsia="en-US"/>
              </w:rPr>
            </w:pPr>
          </w:p>
        </w:tc>
        <w:tc>
          <w:tcPr>
            <w:tcW w:w="3285" w:type="dxa"/>
            <w:tcBorders>
              <w:top w:val="single" w:sz="4" w:space="0" w:color="auto"/>
              <w:bottom w:val="single" w:sz="4" w:space="0" w:color="auto"/>
            </w:tcBorders>
          </w:tcPr>
          <w:p w:rsidR="007F4411" w:rsidRPr="001C146C" w:rsidRDefault="007F4411" w:rsidP="00464EBB">
            <w:pPr>
              <w:suppressAutoHyphens w:val="0"/>
              <w:spacing w:line="240" w:lineRule="auto"/>
              <w:jc w:val="center"/>
              <w:rPr>
                <w:rFonts w:eastAsia="Times New Roman"/>
                <w:b/>
                <w:color w:val="auto"/>
                <w:kern w:val="0"/>
                <w:lang w:eastAsia="en-US"/>
              </w:rPr>
            </w:pPr>
          </w:p>
        </w:tc>
        <w:tc>
          <w:tcPr>
            <w:tcW w:w="3285" w:type="dxa"/>
            <w:tcBorders>
              <w:top w:val="single" w:sz="4" w:space="0" w:color="auto"/>
              <w:bottom w:val="single" w:sz="4" w:space="0" w:color="auto"/>
            </w:tcBorders>
          </w:tcPr>
          <w:p w:rsidR="007F4411" w:rsidRPr="001C146C" w:rsidRDefault="007F4411" w:rsidP="00060B5E">
            <w:pPr>
              <w:suppressAutoHyphens w:val="0"/>
              <w:spacing w:line="240" w:lineRule="auto"/>
              <w:jc w:val="center"/>
              <w:rPr>
                <w:rFonts w:eastAsia="Times New Roman"/>
                <w:b/>
                <w:i/>
                <w:noProof/>
                <w:color w:val="auto"/>
                <w:kern w:val="0"/>
                <w:lang w:eastAsia="en-US"/>
              </w:rPr>
            </w:pPr>
          </w:p>
        </w:tc>
      </w:tr>
    </w:tbl>
    <w:p w:rsidR="007F4C03" w:rsidRPr="007F4C03" w:rsidRDefault="004E4B4C" w:rsidP="007F4C03">
      <w:pPr>
        <w:pStyle w:val="NASLOV-KD"/>
        <w:rPr>
          <w:rFonts w:eastAsia="TimesNewRomanPS-BoldMT"/>
        </w:rPr>
      </w:pPr>
      <w:r w:rsidRPr="001C146C">
        <w:br w:type="page"/>
      </w:r>
      <w:bookmarkStart w:id="535" w:name="_Toc384647576"/>
      <w:bookmarkStart w:id="536" w:name="_Toc384719806"/>
      <w:bookmarkStart w:id="537" w:name="_Toc384719855"/>
      <w:bookmarkStart w:id="538" w:name="_Toc384802960"/>
      <w:bookmarkStart w:id="539" w:name="_Toc384804772"/>
      <w:bookmarkStart w:id="540" w:name="_Toc384931346"/>
      <w:bookmarkStart w:id="541" w:name="_Toc384936754"/>
      <w:bookmarkStart w:id="542" w:name="_Toc384987305"/>
      <w:bookmarkStart w:id="543" w:name="_Toc416353249"/>
      <w:bookmarkStart w:id="544" w:name="_Toc416354027"/>
      <w:bookmarkStart w:id="545" w:name="_Toc421711780"/>
      <w:bookmarkStart w:id="546" w:name="_Toc421869418"/>
      <w:bookmarkStart w:id="547" w:name="_Toc423603238"/>
      <w:bookmarkStart w:id="548" w:name="_Toc423676656"/>
      <w:bookmarkStart w:id="549" w:name="_Toc432599024"/>
      <w:bookmarkStart w:id="550" w:name="_Toc432599042"/>
      <w:bookmarkStart w:id="551" w:name="_Toc433376077"/>
      <w:bookmarkStart w:id="552" w:name="_Toc433615630"/>
      <w:bookmarkStart w:id="553" w:name="_Toc433615699"/>
      <w:bookmarkStart w:id="554" w:name="_Toc433616214"/>
      <w:bookmarkStart w:id="555" w:name="_Toc433629061"/>
      <w:bookmarkStart w:id="556" w:name="_Toc444863262"/>
      <w:bookmarkStart w:id="557" w:name="_Toc448757595"/>
      <w:bookmarkStart w:id="558" w:name="_Toc459291762"/>
      <w:bookmarkStart w:id="559" w:name="_Toc459291790"/>
      <w:bookmarkStart w:id="560" w:name="_Toc459293053"/>
      <w:bookmarkStart w:id="561" w:name="_Toc459629309"/>
      <w:bookmarkStart w:id="562" w:name="_Toc463435825"/>
      <w:bookmarkStart w:id="563" w:name="_Toc463435869"/>
      <w:bookmarkStart w:id="564" w:name="_Toc484005532"/>
      <w:bookmarkStart w:id="565" w:name="_Toc484005572"/>
      <w:bookmarkStart w:id="566" w:name="_Toc486929899"/>
      <w:bookmarkStart w:id="567" w:name="_Toc486930030"/>
      <w:bookmarkStart w:id="568" w:name="_Toc489272047"/>
      <w:bookmarkStart w:id="569" w:name="_Toc489362750"/>
      <w:bookmarkStart w:id="570" w:name="_Toc489513150"/>
      <w:bookmarkStart w:id="571" w:name="_Toc489516182"/>
      <w:bookmarkStart w:id="572" w:name="_Toc491768777"/>
      <w:bookmarkStart w:id="573" w:name="_Toc491772887"/>
      <w:bookmarkStart w:id="574" w:name="_Toc384719808"/>
      <w:bookmarkStart w:id="575" w:name="_Toc384719857"/>
      <w:bookmarkStart w:id="576" w:name="_Toc384802962"/>
      <w:bookmarkStart w:id="577" w:name="_Toc384804774"/>
      <w:bookmarkStart w:id="578" w:name="_Toc384931348"/>
      <w:bookmarkStart w:id="579" w:name="_Toc384936756"/>
      <w:bookmarkStart w:id="580" w:name="_Toc384987307"/>
      <w:bookmarkStart w:id="581" w:name="_Toc397940377"/>
      <w:bookmarkStart w:id="582" w:name="_Toc397940421"/>
      <w:bookmarkStart w:id="583" w:name="_Toc397941338"/>
      <w:bookmarkStart w:id="584" w:name="_Toc403378803"/>
      <w:bookmarkStart w:id="585" w:name="_Toc414365417"/>
      <w:bookmarkStart w:id="586" w:name="_Toc414365437"/>
      <w:bookmarkStart w:id="587" w:name="_Toc414441220"/>
      <w:bookmarkStart w:id="588" w:name="_Toc16063911"/>
      <w:r w:rsidR="00716E8B" w:rsidRPr="007F4C03">
        <w:rPr>
          <w:rFonts w:eastAsia="TimesNewRomanPS-BoldMT"/>
        </w:rPr>
        <w:lastRenderedPageBreak/>
        <w:t>X</w:t>
      </w:r>
      <w:r w:rsidR="00DB6615" w:rsidRPr="007F4C03">
        <w:rPr>
          <w:rFonts w:eastAsia="TimesNewRomanPS-BoldMT"/>
        </w:rPr>
        <w:t>I</w:t>
      </w:r>
      <w:r w:rsidR="00591B2A" w:rsidRPr="007F4C03">
        <w:rPr>
          <w:rFonts w:eastAsia="TimesNewRomanPS-BoldMT"/>
        </w:rPr>
        <w:t>I</w:t>
      </w:r>
      <w:bookmarkStart w:id="589" w:name="_Toc507508083"/>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9"/>
      <w:r w:rsidR="00D50054">
        <w:rPr>
          <w:rFonts w:eastAsia="TimesNewRomanPS-BoldMT"/>
        </w:rPr>
        <w:t xml:space="preserve"> </w:t>
      </w:r>
      <w:r w:rsidR="006770CC">
        <w:rPr>
          <w:rFonts w:eastAsia="TimesNewRomanPS-BoldMT"/>
        </w:rPr>
        <w:t xml:space="preserve">ОБРАЗАЦ </w:t>
      </w:r>
      <w:r w:rsidR="00B329B8">
        <w:rPr>
          <w:rFonts w:eastAsia="TimesNewRomanPS-BoldMT"/>
        </w:rPr>
        <w:t>–</w:t>
      </w:r>
      <w:r w:rsidR="004223E8">
        <w:rPr>
          <w:rFonts w:eastAsia="TimesNewRomanPS-BoldMT"/>
        </w:rPr>
        <w:t xml:space="preserve"> </w:t>
      </w:r>
      <w:r w:rsidR="007F4C03" w:rsidRPr="007F4C03">
        <w:rPr>
          <w:rFonts w:eastAsia="TimesNewRomanPS-BoldMT"/>
        </w:rPr>
        <w:t>ИЗЈАВА</w:t>
      </w:r>
      <w:r w:rsidR="00D50054">
        <w:rPr>
          <w:rFonts w:eastAsia="TimesNewRomanPS-BoldMT"/>
        </w:rPr>
        <w:t xml:space="preserve"> </w:t>
      </w:r>
      <w:r w:rsidR="007F4C03" w:rsidRPr="007F4C03">
        <w:rPr>
          <w:rFonts w:eastAsia="TimesNewRomanPS-BoldMT"/>
        </w:rPr>
        <w:t>О СПРЕМНОСТИ И ОСПОСОБЉЕНОСТИ ПОНУЂАЧА</w:t>
      </w:r>
      <w:bookmarkEnd w:id="588"/>
    </w:p>
    <w:p w:rsidR="007F4C03" w:rsidRPr="001C146C" w:rsidRDefault="007F4C03" w:rsidP="007F4C03">
      <w:pPr>
        <w:ind w:firstLine="720"/>
        <w:rPr>
          <w:lang w:val="sr-Cyrl-CS"/>
        </w:rPr>
      </w:pPr>
    </w:p>
    <w:p w:rsidR="007F4C03" w:rsidRPr="004C7899" w:rsidRDefault="007F4C03" w:rsidP="004C7899">
      <w:pPr>
        <w:ind w:firstLine="708"/>
        <w:rPr>
          <w:color w:val="auto"/>
          <w:lang w:val="sr-Cyrl-CS" w:eastAsia="sr-Cyrl-CS"/>
        </w:rPr>
      </w:pPr>
      <w:r w:rsidRPr="004C7899">
        <w:rPr>
          <w:color w:val="auto"/>
          <w:lang w:val="sr-Cyrl-CS" w:eastAsia="sr-Cyrl-CS"/>
        </w:rPr>
        <w:t xml:space="preserve">Овим </w:t>
      </w:r>
      <w:r w:rsidR="0020557F" w:rsidRPr="004C7899">
        <w:rPr>
          <w:color w:val="auto"/>
          <w:lang w:val="sr-Cyrl-CS" w:eastAsia="sr-Cyrl-CS"/>
        </w:rPr>
        <w:t xml:space="preserve">под пуном моралном, кривичном и материјалном одговорношћу </w:t>
      </w:r>
      <w:r w:rsidRPr="004C7899">
        <w:rPr>
          <w:color w:val="auto"/>
          <w:lang w:val="sr-Cyrl-CS" w:eastAsia="sr-Cyrl-CS"/>
        </w:rPr>
        <w:t>потврђу</w:t>
      </w:r>
      <w:r w:rsidR="00CA6EC8" w:rsidRPr="004C7899">
        <w:rPr>
          <w:color w:val="auto"/>
          <w:lang w:val="sr-Cyrl-CS" w:eastAsia="sr-Cyrl-CS"/>
        </w:rPr>
        <w:t>ј</w:t>
      </w:r>
      <w:r w:rsidRPr="004C7899">
        <w:rPr>
          <w:color w:val="auto"/>
          <w:lang w:val="sr-Cyrl-CS" w:eastAsia="sr-Cyrl-CS"/>
        </w:rPr>
        <w:t xml:space="preserve">емо да је понуђач </w:t>
      </w:r>
    </w:p>
    <w:p w:rsidR="004C7899" w:rsidRDefault="004C7899" w:rsidP="007F4C03">
      <w:pPr>
        <w:ind w:firstLine="708"/>
        <w:rPr>
          <w:lang w:val="sr-Cyrl-CS"/>
        </w:rPr>
      </w:pPr>
    </w:p>
    <w:p w:rsidR="007F4C03" w:rsidRPr="001C146C" w:rsidRDefault="007F4C03" w:rsidP="007F4C03">
      <w:pPr>
        <w:rPr>
          <w:lang w:val="sr-Cyrl-CS"/>
        </w:rPr>
      </w:pPr>
      <w:r>
        <w:rPr>
          <w:lang w:val="sr-Cyrl-CS"/>
        </w:rPr>
        <w:t>________________________________________________________________________________</w:t>
      </w:r>
    </w:p>
    <w:p w:rsidR="007F4C03" w:rsidRPr="004C7899" w:rsidRDefault="007F4C03" w:rsidP="004C7899">
      <w:pPr>
        <w:jc w:val="center"/>
        <w:rPr>
          <w:color w:val="auto"/>
          <w:lang w:val="sr-Cyrl-CS" w:eastAsia="sr-Cyrl-CS"/>
        </w:rPr>
      </w:pPr>
      <w:r w:rsidRPr="004C7899">
        <w:rPr>
          <w:color w:val="auto"/>
          <w:lang w:val="sr-Cyrl-CS" w:eastAsia="sr-Cyrl-CS"/>
        </w:rPr>
        <w:t>(уписати назив понуђача)</w:t>
      </w:r>
    </w:p>
    <w:p w:rsidR="004C7899" w:rsidRDefault="004C7899" w:rsidP="004C7899">
      <w:pPr>
        <w:spacing w:line="0" w:lineRule="atLeast"/>
        <w:rPr>
          <w:rFonts w:eastAsia="Times New Roman"/>
          <w:iCs/>
          <w:sz w:val="22"/>
          <w:szCs w:val="22"/>
        </w:rPr>
      </w:pPr>
    </w:p>
    <w:p w:rsidR="00D50054" w:rsidRDefault="007F4C03" w:rsidP="00D50054">
      <w:pPr>
        <w:rPr>
          <w:color w:val="auto"/>
          <w:lang w:val="sr-Cyrl-CS" w:eastAsia="sr-Cyrl-CS"/>
        </w:rPr>
      </w:pPr>
      <w:r w:rsidRPr="004C7899">
        <w:rPr>
          <w:color w:val="auto"/>
          <w:lang w:val="sr-Cyrl-CS" w:eastAsia="sr-Cyrl-CS"/>
        </w:rPr>
        <w:t xml:space="preserve">који подноси понуду у отвореном поступку јавне набавке услуга - Израда </w:t>
      </w:r>
      <w:r w:rsidR="00596C86">
        <w:rPr>
          <w:color w:val="auto"/>
          <w:lang w:val="sr-Cyrl-CS" w:eastAsia="sr-Cyrl-CS"/>
        </w:rPr>
        <w:t>географског информационог система зелених површина Града Новог Сада</w:t>
      </w:r>
      <w:r w:rsidRPr="004C7899">
        <w:rPr>
          <w:color w:val="auto"/>
          <w:lang w:val="sr-Cyrl-CS" w:eastAsia="sr-Cyrl-CS"/>
        </w:rPr>
        <w:t>, шифра:</w:t>
      </w:r>
      <w:r w:rsidR="003E1F63" w:rsidRPr="003E1F63">
        <w:t xml:space="preserve"> </w:t>
      </w:r>
      <w:r w:rsidR="003E1F63" w:rsidRPr="003E1F63">
        <w:rPr>
          <w:color w:val="auto"/>
          <w:lang w:val="sr-Cyrl-CS" w:eastAsia="sr-Cyrl-CS"/>
        </w:rPr>
        <w:t>ОП-У-1/20</w:t>
      </w:r>
      <w:r w:rsidRPr="004C7899">
        <w:rPr>
          <w:color w:val="auto"/>
          <w:lang w:val="sr-Cyrl-CS" w:eastAsia="sr-Cyrl-CS"/>
        </w:rPr>
        <w:t>, у складу са овом конкурсном документацијом и техничком спецификацијом</w:t>
      </w:r>
      <w:r w:rsidR="00D50054">
        <w:rPr>
          <w:color w:val="auto"/>
          <w:lang w:val="sr-Cyrl-CS" w:eastAsia="sr-Cyrl-CS"/>
        </w:rPr>
        <w:t>, која</w:t>
      </w:r>
      <w:r w:rsidRPr="004C7899">
        <w:rPr>
          <w:color w:val="auto"/>
          <w:lang w:val="sr-Cyrl-CS" w:eastAsia="sr-Cyrl-CS"/>
        </w:rPr>
        <w:t xml:space="preserve"> је саставни део ове конкурсне документације</w:t>
      </w:r>
      <w:r w:rsidR="00D50054">
        <w:rPr>
          <w:color w:val="auto"/>
          <w:lang w:val="sr-Cyrl-CS" w:eastAsia="sr-Cyrl-CS"/>
        </w:rPr>
        <w:t>,</w:t>
      </w:r>
      <w:r w:rsidRPr="004C7899">
        <w:rPr>
          <w:color w:val="auto"/>
          <w:lang w:val="sr-Cyrl-CS" w:eastAsia="sr-Cyrl-CS"/>
        </w:rPr>
        <w:t xml:space="preserve"> потпуно спреман и оспособљен да реализује предмет јавне набавке</w:t>
      </w:r>
      <w:r w:rsidR="00245281">
        <w:rPr>
          <w:color w:val="auto"/>
          <w:lang w:val="sr-Cyrl-CS" w:eastAsia="sr-Cyrl-CS"/>
        </w:rPr>
        <w:t xml:space="preserve"> и прилажемо Функкционално-техничку табелу сагласности</w:t>
      </w:r>
      <w:r w:rsidRPr="004C7899">
        <w:rPr>
          <w:color w:val="auto"/>
          <w:lang w:val="sr-Cyrl-CS" w:eastAsia="sr-Cyrl-CS"/>
        </w:rPr>
        <w:t xml:space="preserve">. </w:t>
      </w:r>
    </w:p>
    <w:p w:rsidR="00D50054" w:rsidRPr="00D50054" w:rsidRDefault="00D50054" w:rsidP="00D50054">
      <w:pPr>
        <w:rPr>
          <w:color w:val="auto"/>
          <w:lang w:val="sr-Cyrl-CS" w:eastAsia="sr-Cyrl-CS"/>
        </w:rPr>
      </w:pPr>
    </w:p>
    <w:p w:rsidR="00D50054" w:rsidRPr="00245281" w:rsidRDefault="00D50054" w:rsidP="00245281">
      <w:pPr>
        <w:autoSpaceDE w:val="0"/>
        <w:autoSpaceDN w:val="0"/>
        <w:adjustRightInd w:val="0"/>
        <w:spacing w:before="120" w:after="120" w:line="240" w:lineRule="auto"/>
        <w:jc w:val="center"/>
        <w:rPr>
          <w:b/>
          <w:bCs/>
          <w:i/>
          <w:lang w:val="sr-Cyrl-CS"/>
        </w:rPr>
      </w:pPr>
      <w:r w:rsidRPr="00245281">
        <w:rPr>
          <w:b/>
          <w:bCs/>
          <w:i/>
          <w:lang w:val="sr-Cyrl-CS"/>
        </w:rPr>
        <w:t>Функционално-техничка табела сагласности</w:t>
      </w:r>
    </w:p>
    <w:p w:rsidR="00D50054" w:rsidRDefault="00D50054" w:rsidP="00D50054">
      <w:r w:rsidRPr="00924902">
        <w:t>Табеларни преглед испуњености свих обавезних функционално-техничких захтева које понуђено решење мора да задовољи по модулима/областима:</w:t>
      </w:r>
    </w:p>
    <w:tbl>
      <w:tblPr>
        <w:tblW w:w="9715" w:type="dxa"/>
        <w:tblInd w:w="-5" w:type="dxa"/>
        <w:tblLook w:val="04A0" w:firstRow="1" w:lastRow="0" w:firstColumn="1" w:lastColumn="0" w:noHBand="0" w:noVBand="1"/>
      </w:tblPr>
      <w:tblGrid>
        <w:gridCol w:w="642"/>
        <w:gridCol w:w="7293"/>
        <w:gridCol w:w="1780"/>
      </w:tblGrid>
      <w:tr w:rsidR="00D50054" w:rsidRPr="00617223" w:rsidTr="004223E8">
        <w:trPr>
          <w:trHeight w:val="960"/>
          <w:tblHeader/>
        </w:trPr>
        <w:tc>
          <w:tcPr>
            <w:tcW w:w="642"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50054" w:rsidRPr="00617223" w:rsidRDefault="00D50054" w:rsidP="00245281">
            <w:pPr>
              <w:jc w:val="center"/>
              <w:rPr>
                <w:b/>
                <w:bCs/>
              </w:rPr>
            </w:pPr>
            <w:r w:rsidRPr="00617223">
              <w:rPr>
                <w:b/>
                <w:bCs/>
              </w:rPr>
              <w:t>Р.Б.</w:t>
            </w:r>
          </w:p>
        </w:tc>
        <w:tc>
          <w:tcPr>
            <w:tcW w:w="7293" w:type="dxa"/>
            <w:tcBorders>
              <w:top w:val="single" w:sz="8" w:space="0" w:color="auto"/>
              <w:left w:val="nil"/>
              <w:bottom w:val="single" w:sz="8" w:space="0" w:color="auto"/>
              <w:right w:val="single" w:sz="8" w:space="0" w:color="auto"/>
            </w:tcBorders>
            <w:shd w:val="clear" w:color="000000" w:fill="D9D9D9"/>
            <w:vAlign w:val="center"/>
            <w:hideMark/>
          </w:tcPr>
          <w:p w:rsidR="00D50054" w:rsidRPr="00617223" w:rsidRDefault="00D50054" w:rsidP="00245281">
            <w:pPr>
              <w:jc w:val="center"/>
              <w:rPr>
                <w:b/>
                <w:bCs/>
              </w:rPr>
            </w:pPr>
            <w:r w:rsidRPr="00617223">
              <w:rPr>
                <w:b/>
                <w:bCs/>
              </w:rPr>
              <w:t>Функционално-технички захтеви</w:t>
            </w:r>
            <w:r>
              <w:rPr>
                <w:b/>
                <w:bCs/>
              </w:rPr>
              <w:t xml:space="preserve"> софтвера</w:t>
            </w:r>
          </w:p>
        </w:tc>
        <w:tc>
          <w:tcPr>
            <w:tcW w:w="1780" w:type="dxa"/>
            <w:tcBorders>
              <w:top w:val="single" w:sz="8" w:space="0" w:color="auto"/>
              <w:left w:val="nil"/>
              <w:bottom w:val="single" w:sz="8" w:space="0" w:color="auto"/>
              <w:right w:val="single" w:sz="8" w:space="0" w:color="auto"/>
            </w:tcBorders>
            <w:shd w:val="clear" w:color="000000" w:fill="D9D9D9"/>
            <w:vAlign w:val="center"/>
            <w:hideMark/>
          </w:tcPr>
          <w:p w:rsidR="00D50054" w:rsidRPr="00617223" w:rsidRDefault="00D50054" w:rsidP="00245281">
            <w:pPr>
              <w:jc w:val="center"/>
              <w:rPr>
                <w:b/>
                <w:bCs/>
              </w:rPr>
            </w:pPr>
            <w:r w:rsidRPr="00617223">
              <w:rPr>
                <w:b/>
                <w:bCs/>
              </w:rPr>
              <w:t>Испуњава (ДА/НЕ)</w:t>
            </w:r>
          </w:p>
        </w:tc>
      </w:tr>
      <w:tr w:rsidR="00D50054" w:rsidRPr="00617223" w:rsidTr="00C82890">
        <w:trPr>
          <w:trHeight w:val="525"/>
        </w:trPr>
        <w:tc>
          <w:tcPr>
            <w:tcW w:w="9715" w:type="dxa"/>
            <w:gridSpan w:val="3"/>
            <w:tcBorders>
              <w:top w:val="single" w:sz="8" w:space="0" w:color="auto"/>
              <w:left w:val="single" w:sz="8" w:space="0" w:color="auto"/>
              <w:bottom w:val="single" w:sz="8" w:space="0" w:color="auto"/>
              <w:right w:val="single" w:sz="8" w:space="0" w:color="auto"/>
            </w:tcBorders>
            <w:shd w:val="clear" w:color="000000" w:fill="D9D9D9"/>
            <w:vAlign w:val="center"/>
          </w:tcPr>
          <w:p w:rsidR="00D50054" w:rsidRPr="00617223" w:rsidRDefault="00D50054" w:rsidP="00C82890">
            <w:pPr>
              <w:jc w:val="center"/>
              <w:rPr>
                <w:b/>
                <w:bCs/>
              </w:rPr>
            </w:pPr>
            <w:r w:rsidRPr="00617223">
              <w:rPr>
                <w:b/>
                <w:bCs/>
              </w:rPr>
              <w:t>Централна апликација</w:t>
            </w:r>
          </w:p>
        </w:tc>
      </w:tr>
      <w:tr w:rsidR="00D50054" w:rsidRPr="00617223" w:rsidTr="00C82890">
        <w:trPr>
          <w:trHeight w:val="645"/>
        </w:trPr>
        <w:tc>
          <w:tcPr>
            <w:tcW w:w="642" w:type="dxa"/>
            <w:tcBorders>
              <w:top w:val="nil"/>
              <w:left w:val="single" w:sz="8" w:space="0" w:color="auto"/>
              <w:bottom w:val="single" w:sz="8" w:space="0" w:color="auto"/>
              <w:right w:val="single" w:sz="8" w:space="0" w:color="auto"/>
            </w:tcBorders>
            <w:shd w:val="clear" w:color="auto" w:fill="auto"/>
            <w:vAlign w:val="center"/>
            <w:hideMark/>
          </w:tcPr>
          <w:p w:rsidR="00D50054" w:rsidRPr="00617223" w:rsidRDefault="00D50054" w:rsidP="00C82890">
            <w:r w:rsidRPr="00617223">
              <w:t>1</w:t>
            </w:r>
          </w:p>
        </w:tc>
        <w:tc>
          <w:tcPr>
            <w:tcW w:w="7293" w:type="dxa"/>
            <w:tcBorders>
              <w:top w:val="nil"/>
              <w:left w:val="nil"/>
              <w:bottom w:val="single" w:sz="8" w:space="0" w:color="auto"/>
              <w:right w:val="single" w:sz="8" w:space="0" w:color="auto"/>
            </w:tcBorders>
            <w:shd w:val="clear" w:color="auto" w:fill="auto"/>
            <w:vAlign w:val="center"/>
            <w:hideMark/>
          </w:tcPr>
          <w:p w:rsidR="00D50054" w:rsidRPr="00617223" w:rsidRDefault="00D50054" w:rsidP="00C82890">
            <w:r w:rsidRPr="00617223">
              <w:t>WЕB базирана апликација, заснована на трослојној архитектури (базе података, апликативна логика, web кориснички интерфејс)</w:t>
            </w:r>
          </w:p>
        </w:tc>
        <w:tc>
          <w:tcPr>
            <w:tcW w:w="1780" w:type="dxa"/>
            <w:tcBorders>
              <w:top w:val="nil"/>
              <w:left w:val="nil"/>
              <w:bottom w:val="single" w:sz="8" w:space="0" w:color="auto"/>
              <w:right w:val="single" w:sz="8" w:space="0" w:color="auto"/>
            </w:tcBorders>
            <w:shd w:val="clear" w:color="auto" w:fill="auto"/>
            <w:vAlign w:val="center"/>
            <w:hideMark/>
          </w:tcPr>
          <w:p w:rsidR="00D50054" w:rsidRPr="00617223" w:rsidRDefault="00D50054" w:rsidP="00C82890">
            <w:r w:rsidRPr="00617223">
              <w:t> </w:t>
            </w:r>
          </w:p>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hideMark/>
          </w:tcPr>
          <w:p w:rsidR="00D50054" w:rsidRPr="00617223" w:rsidRDefault="00D50054" w:rsidP="00C82890">
            <w:r w:rsidRPr="00617223">
              <w:t>2</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2F7FFC">
            <w:r>
              <w:t xml:space="preserve">У цену </w:t>
            </w:r>
            <w:r w:rsidR="002F7FFC">
              <w:rPr>
                <w:lang w:val="sr-Cyrl-RS"/>
              </w:rPr>
              <w:t>је</w:t>
            </w:r>
            <w:r>
              <w:t xml:space="preserve"> укључена сва неопходна серверска инфраструктура и системске лиценце потребне за рад система</w:t>
            </w:r>
            <w:r w:rsidRPr="00617223">
              <w:t xml:space="preserve"> (базе података, серверског оперативног система…)</w:t>
            </w:r>
          </w:p>
        </w:tc>
        <w:tc>
          <w:tcPr>
            <w:tcW w:w="1780" w:type="dxa"/>
            <w:tcBorders>
              <w:top w:val="nil"/>
              <w:left w:val="nil"/>
              <w:bottom w:val="single" w:sz="8" w:space="0" w:color="auto"/>
              <w:right w:val="single" w:sz="8" w:space="0" w:color="auto"/>
            </w:tcBorders>
            <w:shd w:val="clear" w:color="auto" w:fill="auto"/>
            <w:vAlign w:val="center"/>
            <w:hideMark/>
          </w:tcPr>
          <w:p w:rsidR="00D50054" w:rsidRPr="00617223" w:rsidRDefault="00D50054" w:rsidP="00C82890">
            <w:r w:rsidRPr="00617223">
              <w:t> </w:t>
            </w:r>
          </w:p>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hideMark/>
          </w:tcPr>
          <w:p w:rsidR="00D50054" w:rsidRPr="00617223" w:rsidRDefault="00D50054" w:rsidP="00C82890">
            <w:r w:rsidRPr="00617223">
              <w:t>3</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2F7FFC">
            <w:r>
              <w:t xml:space="preserve">Сва опрема и подаци који се налазе у систему </w:t>
            </w:r>
            <w:r w:rsidR="002F7FFC">
              <w:rPr>
                <w:lang w:val="sr-Cyrl-RS"/>
              </w:rPr>
              <w:t>ће</w:t>
            </w:r>
            <w:r>
              <w:t xml:space="preserve"> се налазити искључиво у дата центру Наручиоца</w:t>
            </w:r>
          </w:p>
        </w:tc>
        <w:tc>
          <w:tcPr>
            <w:tcW w:w="1780" w:type="dxa"/>
            <w:tcBorders>
              <w:top w:val="nil"/>
              <w:left w:val="nil"/>
              <w:bottom w:val="single" w:sz="8" w:space="0" w:color="auto"/>
              <w:right w:val="single" w:sz="8" w:space="0" w:color="auto"/>
            </w:tcBorders>
            <w:shd w:val="clear" w:color="auto" w:fill="auto"/>
            <w:vAlign w:val="center"/>
            <w:hideMark/>
          </w:tcPr>
          <w:p w:rsidR="00D50054" w:rsidRPr="00617223" w:rsidRDefault="00D50054" w:rsidP="00C82890">
            <w:r w:rsidRPr="00617223">
              <w:t> </w:t>
            </w:r>
          </w:p>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t>4</w:t>
            </w:r>
          </w:p>
        </w:tc>
        <w:tc>
          <w:tcPr>
            <w:tcW w:w="7293" w:type="dxa"/>
            <w:tcBorders>
              <w:top w:val="nil"/>
              <w:left w:val="nil"/>
              <w:bottom w:val="single" w:sz="8" w:space="0" w:color="auto"/>
              <w:right w:val="single" w:sz="8" w:space="0" w:color="auto"/>
            </w:tcBorders>
            <w:shd w:val="clear" w:color="auto" w:fill="auto"/>
            <w:vAlign w:val="center"/>
          </w:tcPr>
          <w:p w:rsidR="00D50054" w:rsidRDefault="00D50054" w:rsidP="002F7FFC">
            <w:r w:rsidRPr="008078AC">
              <w:t xml:space="preserve">Језик и писмо корисничког интерфејса </w:t>
            </w:r>
            <w:r w:rsidR="002F7FFC">
              <w:rPr>
                <w:lang w:val="sr-Cyrl-RS"/>
              </w:rPr>
              <w:t xml:space="preserve">ће </w:t>
            </w:r>
            <w:r w:rsidRPr="008078AC">
              <w:t>подржавати српски језик и оба писма у званичној употреби на територији Републике Србије</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t>5</w:t>
            </w:r>
          </w:p>
        </w:tc>
        <w:tc>
          <w:tcPr>
            <w:tcW w:w="7293" w:type="dxa"/>
            <w:tcBorders>
              <w:top w:val="nil"/>
              <w:left w:val="nil"/>
              <w:bottom w:val="single" w:sz="8" w:space="0" w:color="auto"/>
              <w:right w:val="single" w:sz="8" w:space="0" w:color="auto"/>
            </w:tcBorders>
            <w:shd w:val="clear" w:color="auto" w:fill="auto"/>
            <w:vAlign w:val="center"/>
          </w:tcPr>
          <w:p w:rsidR="00D50054" w:rsidRPr="00B071CB" w:rsidRDefault="00D50054" w:rsidP="002F7FFC">
            <w:r>
              <w:t xml:space="preserve">У цену система </w:t>
            </w:r>
            <w:r w:rsidR="002F7FFC">
              <w:rPr>
                <w:lang w:val="sr-Cyrl-RS"/>
              </w:rPr>
              <w:t>је</w:t>
            </w:r>
            <w:r>
              <w:t xml:space="preserve"> </w:t>
            </w:r>
            <w:r w:rsidRPr="003E1F63">
              <w:t>укључен неограничен број корисника апликације</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t>6</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2F7FFC">
            <w:r>
              <w:t>Систем омогућ</w:t>
            </w:r>
            <w:r w:rsidR="002F7FFC">
              <w:rPr>
                <w:lang w:val="sr-Cyrl-RS"/>
              </w:rPr>
              <w:t>ава</w:t>
            </w:r>
            <w:r>
              <w:t xml:space="preserve"> симултани рад свих корисника апликације</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t>7</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Администратор може да дозволи/забрани инсталацију и коришћење мобилне апликације за дефинисане кориснике</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t>8</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2F7FFC">
            <w:r>
              <w:t>Систем омогућ</w:t>
            </w:r>
            <w:r w:rsidR="002F7FFC">
              <w:rPr>
                <w:lang w:val="sr-Cyrl-RS"/>
              </w:rPr>
              <w:t>ава</w:t>
            </w:r>
            <w:r>
              <w:t xml:space="preserve"> администратору ф</w:t>
            </w:r>
            <w:r w:rsidRPr="00617223">
              <w:t xml:space="preserve">ункционално ограничење нивоа приступа </w:t>
            </w:r>
            <w:r>
              <w:t xml:space="preserve">за </w:t>
            </w:r>
            <w:r w:rsidRPr="00617223">
              <w:t>корисни</w:t>
            </w:r>
            <w:r>
              <w:t>ке</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t>9</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t>Администратори наручиоца имају пуно право а</w:t>
            </w:r>
            <w:r w:rsidRPr="00617223">
              <w:t>дминистрациј</w:t>
            </w:r>
            <w:r>
              <w:t xml:space="preserve">е </w:t>
            </w:r>
            <w:r w:rsidRPr="00617223">
              <w:t>корисничких профила, права и корисника од стране клијента</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t>10</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t>Наручилац има м</w:t>
            </w:r>
            <w:r w:rsidRPr="00617223">
              <w:t>огућност самосталног рада у смислу накнадног и додатног уноса односно измене података у вези са постојећим објектима и евидентирања нових објеката а у складу са дефинисаним привилегијама корисника</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2F7FFC">
        <w:trPr>
          <w:trHeight w:val="135"/>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t>11</w:t>
            </w:r>
          </w:p>
        </w:tc>
        <w:tc>
          <w:tcPr>
            <w:tcW w:w="7293" w:type="dxa"/>
            <w:tcBorders>
              <w:top w:val="nil"/>
              <w:left w:val="nil"/>
              <w:bottom w:val="single" w:sz="8" w:space="0" w:color="auto"/>
              <w:right w:val="single" w:sz="8" w:space="0" w:color="auto"/>
            </w:tcBorders>
            <w:shd w:val="clear" w:color="auto" w:fill="auto"/>
            <w:vAlign w:val="center"/>
          </w:tcPr>
          <w:p w:rsidR="00D50054" w:rsidRDefault="00D50054" w:rsidP="00C82890">
            <w:r>
              <w:t xml:space="preserve">Систем пружа </w:t>
            </w:r>
            <w:r w:rsidRPr="00617223">
              <w:t>додатну могућност самосталног рада корисника у смислу креирања произвољне категоризације објеката</w:t>
            </w:r>
            <w:r>
              <w:t>/површина</w:t>
            </w:r>
            <w:r w:rsidRPr="00617223">
              <w:t xml:space="preserve">, додавање/креирање додатних категорија/поткатегорија (у и ван оквира наведеног документа) уз дефинисање произвољног броја </w:t>
            </w:r>
            <w:r w:rsidRPr="00617223">
              <w:lastRenderedPageBreak/>
              <w:t>атрибута неопходних за унос при евиденцији припадајућих објеката</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645"/>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rsidRPr="00617223">
              <w:t>1</w:t>
            </w:r>
            <w:r>
              <w:t>2</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Могућност груписања објеката из истих или различитих функционалних категорија у здружене функционалне склопове односно системе а све од стране напредних корисника апликације</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645"/>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rsidRPr="00617223">
              <w:t>1</w:t>
            </w:r>
            <w:r>
              <w:t>3</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Могућност успостављања додатне категоризације објеката у складу са надлежностима организационих целина и опште организационе структуре уз могућност самосталног уноса и накнадне измене хијерархије организационе структуре а све од стране напредних корисника апликације</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645"/>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rsidRPr="00617223">
              <w:t>1</w:t>
            </w:r>
            <w:r>
              <w:t>4</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Ограничење нивоа приступа у складу са функционалном и организационом категоризацијом података уз дефинисање приступа одређеној категорији објеката односно могућности прегледа или измене података за припадајуће објекте</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645"/>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rsidRPr="00617223">
              <w:t>1</w:t>
            </w:r>
            <w:r>
              <w:t>5</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Могућност прилагања документације у .pdf формату уз успостављање одговарајуће корелације са објектима према категорији којој припадају</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645"/>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rsidRPr="00617223">
              <w:t>1</w:t>
            </w:r>
            <w:r>
              <w:t>6</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Могућност креирања прилагођених приказа мапа одабиром приказа објеката у складу са функционалном категоријом односно надлежном организационом групом којој припадају</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645"/>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rsidRPr="00617223">
              <w:t>1</w:t>
            </w:r>
            <w:r>
              <w:t>7</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Могућност чувања овако креираних предложака и њихово коришћење у даљем раду одабиром из менија апликације односно дефинисањем истог као стандардног предлошка на одговарајућем налогу корисника</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645"/>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rsidRPr="00617223">
              <w:t>1</w:t>
            </w:r>
            <w:r>
              <w:t>8</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Визуелизација објеката помоћу ознака (икона) које су одређене функционалном категоријом којој припадају у циљу њихове лакше визуелне идентификације</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645"/>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t>19</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Могућност накнадног додавања сета ознака (икона) и придруживање истих одговарајућим категоријама</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645"/>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t>20</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Дефинисање додатних правила визуелизације у складу са тренутним статусом објекта</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645"/>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rsidRPr="00617223">
              <w:t>2</w:t>
            </w:r>
            <w:r>
              <w:t>1</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Могућност дефинисања видљивости/приказа визуелних ознака објеката у складу са нивоом размера приказа</w:t>
            </w:r>
            <w:r>
              <w:t xml:space="preserve"> (филтрирање приказа у зависности од степена увећања мапе)</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645"/>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rsidRPr="00617223">
              <w:t>2</w:t>
            </w:r>
            <w:r>
              <w:t>2</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Могућност претраге објеката у складу са вредностима припадајућих атрибута, њиховој припадности одговарајућој категорији или функционалном склопу/систему</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645"/>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rsidRPr="00617223">
              <w:t>2</w:t>
            </w:r>
            <w:r>
              <w:t>3</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Могућност самосталног дефинисања листе радних процеса/операција и придруживање релевантне групе истих објектима према категорији у циљу омогућавања вођења евиденције о активности над објектима.</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645"/>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rsidRPr="00617223">
              <w:t>2</w:t>
            </w:r>
            <w:r>
              <w:t>4</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Могућност самосталног дефинисања листе статуса и регистровања тренутног статуса  објекта односно функционалног склопа/система</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645"/>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rsidRPr="00617223">
              <w:t>2</w:t>
            </w:r>
            <w:r>
              <w:t>5</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Могућност прихвата геометрије из фајлова .shp формата при уносу геопросторних елемената</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645"/>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rsidRPr="00617223">
              <w:t>2</w:t>
            </w:r>
            <w:r>
              <w:t>6</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Могућност масовног уноса података из XLS фајла</w:t>
            </w:r>
            <w:r>
              <w:t xml:space="preserve"> током периода коришћења система</w:t>
            </w:r>
            <w:r w:rsidRPr="00617223">
              <w:t xml:space="preserve"> уз адекватну валидацију исправности уноса</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645"/>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rsidRPr="00617223">
              <w:lastRenderedPageBreak/>
              <w:t>2</w:t>
            </w:r>
            <w:r>
              <w:t>7</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Могућност уноса/увоза података без локацијских одредница уз накнадно додељивање локацијских атрибута</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645"/>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t>28</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Могућност уноса/увоза локацијских података за објекте са недостајућим описним подацима уз могућност накнадног додавања истих</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hideMark/>
          </w:tcPr>
          <w:p w:rsidR="00D50054" w:rsidRPr="00617223" w:rsidRDefault="00D50054" w:rsidP="00C82890">
            <w:r>
              <w:t>29</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2F7FFC">
            <w:r w:rsidRPr="00617223">
              <w:t xml:space="preserve">Сваки унос, измена, брисање и сл. </w:t>
            </w:r>
            <w:r w:rsidR="002F7FFC">
              <w:rPr>
                <w:lang w:val="sr-Cyrl-RS"/>
              </w:rPr>
              <w:t>ће</w:t>
            </w:r>
            <w:r w:rsidRPr="00617223">
              <w:t xml:space="preserve"> бити трајно евидентирани</w:t>
            </w:r>
          </w:p>
        </w:tc>
        <w:tc>
          <w:tcPr>
            <w:tcW w:w="1780" w:type="dxa"/>
            <w:tcBorders>
              <w:top w:val="nil"/>
              <w:left w:val="nil"/>
              <w:bottom w:val="single" w:sz="8" w:space="0" w:color="auto"/>
              <w:right w:val="single" w:sz="8" w:space="0" w:color="auto"/>
            </w:tcBorders>
            <w:shd w:val="clear" w:color="auto" w:fill="auto"/>
            <w:vAlign w:val="center"/>
            <w:hideMark/>
          </w:tcPr>
          <w:p w:rsidR="00D50054" w:rsidRPr="00617223" w:rsidRDefault="00D50054" w:rsidP="00C82890">
            <w:r w:rsidRPr="00617223">
              <w:t> </w:t>
            </w:r>
          </w:p>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Default="00D50054" w:rsidP="00C82890">
            <w:r>
              <w:t>30</w:t>
            </w:r>
          </w:p>
        </w:tc>
        <w:tc>
          <w:tcPr>
            <w:tcW w:w="7293" w:type="dxa"/>
            <w:tcBorders>
              <w:top w:val="nil"/>
              <w:left w:val="nil"/>
              <w:bottom w:val="single" w:sz="8" w:space="0" w:color="auto"/>
              <w:right w:val="single" w:sz="8" w:space="0" w:color="auto"/>
            </w:tcBorders>
            <w:shd w:val="clear" w:color="auto" w:fill="auto"/>
            <w:vAlign w:val="center"/>
          </w:tcPr>
          <w:p w:rsidR="00D50054" w:rsidRPr="006E1DD2" w:rsidRDefault="00D50054" w:rsidP="00C82890">
            <w:r>
              <w:t>Могућност динамичке и аутоматске измене параметара објеката пријемом података путем MQTT протокола</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Default="00D50054" w:rsidP="00C82890"/>
        </w:tc>
        <w:tc>
          <w:tcPr>
            <w:tcW w:w="7293" w:type="dxa"/>
            <w:tcBorders>
              <w:top w:val="nil"/>
              <w:left w:val="nil"/>
              <w:bottom w:val="single" w:sz="8" w:space="0" w:color="auto"/>
              <w:right w:val="single" w:sz="8" w:space="0" w:color="auto"/>
            </w:tcBorders>
            <w:shd w:val="clear" w:color="auto" w:fill="auto"/>
            <w:vAlign w:val="center"/>
          </w:tcPr>
          <w:p w:rsidR="00D50054" w:rsidRDefault="00D50054" w:rsidP="00C82890"/>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645"/>
        </w:trPr>
        <w:tc>
          <w:tcPr>
            <w:tcW w:w="9715" w:type="dxa"/>
            <w:gridSpan w:val="3"/>
            <w:tcBorders>
              <w:top w:val="single" w:sz="8" w:space="0" w:color="auto"/>
              <w:left w:val="single" w:sz="8" w:space="0" w:color="auto"/>
              <w:bottom w:val="single" w:sz="8" w:space="0" w:color="auto"/>
              <w:right w:val="single" w:sz="8" w:space="0" w:color="auto"/>
            </w:tcBorders>
            <w:shd w:val="clear" w:color="000000" w:fill="D9D9D9"/>
            <w:vAlign w:val="center"/>
          </w:tcPr>
          <w:p w:rsidR="00D50054" w:rsidRPr="00617223" w:rsidRDefault="00D50054" w:rsidP="00C82890">
            <w:pPr>
              <w:jc w:val="center"/>
            </w:pPr>
            <w:r w:rsidRPr="00617223">
              <w:rPr>
                <w:b/>
                <w:bCs/>
              </w:rPr>
              <w:t>Мобилна апликација</w:t>
            </w:r>
          </w:p>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hideMark/>
          </w:tcPr>
          <w:p w:rsidR="00D50054" w:rsidRPr="00617223" w:rsidRDefault="00D50054" w:rsidP="00C82890">
            <w:r w:rsidRPr="00617223">
              <w:t>3</w:t>
            </w:r>
            <w:r>
              <w:t>0</w:t>
            </w:r>
          </w:p>
        </w:tc>
        <w:tc>
          <w:tcPr>
            <w:tcW w:w="7293" w:type="dxa"/>
            <w:tcBorders>
              <w:top w:val="nil"/>
              <w:left w:val="nil"/>
              <w:bottom w:val="single" w:sz="8" w:space="0" w:color="auto"/>
              <w:right w:val="single" w:sz="8" w:space="0" w:color="auto"/>
            </w:tcBorders>
            <w:shd w:val="clear" w:color="auto" w:fill="auto"/>
            <w:vAlign w:val="center"/>
          </w:tcPr>
          <w:p w:rsidR="00D50054" w:rsidRPr="00FF6C8B" w:rsidRDefault="00D50054" w:rsidP="00C82890">
            <w:r w:rsidRPr="00617223">
              <w:t xml:space="preserve">Подршка за Андроид </w:t>
            </w:r>
            <w:r>
              <w:t>и IOS оперативне системе</w:t>
            </w:r>
          </w:p>
        </w:tc>
        <w:tc>
          <w:tcPr>
            <w:tcW w:w="1780" w:type="dxa"/>
            <w:tcBorders>
              <w:top w:val="nil"/>
              <w:left w:val="nil"/>
              <w:bottom w:val="single" w:sz="8" w:space="0" w:color="auto"/>
              <w:right w:val="single" w:sz="8" w:space="0" w:color="auto"/>
            </w:tcBorders>
            <w:shd w:val="clear" w:color="auto" w:fill="auto"/>
            <w:vAlign w:val="center"/>
            <w:hideMark/>
          </w:tcPr>
          <w:p w:rsidR="00D50054" w:rsidRPr="00617223" w:rsidRDefault="00D50054" w:rsidP="00C82890">
            <w:r w:rsidRPr="00617223">
              <w:t> </w:t>
            </w:r>
          </w:p>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tcPr>
          <w:p w:rsidR="00D50054" w:rsidRPr="00617223" w:rsidRDefault="00D50054" w:rsidP="00C82890">
            <w:r w:rsidRPr="00617223">
              <w:t>3</w:t>
            </w:r>
            <w:r>
              <w:t>1</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Логовање корисника истим корисничким именом и лозинком као на централну апликацију</w:t>
            </w:r>
          </w:p>
        </w:tc>
        <w:tc>
          <w:tcPr>
            <w:tcW w:w="1780" w:type="dxa"/>
            <w:tcBorders>
              <w:top w:val="nil"/>
              <w:left w:val="nil"/>
              <w:bottom w:val="single" w:sz="8" w:space="0" w:color="auto"/>
              <w:right w:val="single" w:sz="8" w:space="0" w:color="auto"/>
            </w:tcBorders>
            <w:shd w:val="clear" w:color="auto" w:fill="auto"/>
            <w:vAlign w:val="center"/>
          </w:tcPr>
          <w:p w:rsidR="00D50054" w:rsidRPr="00617223" w:rsidRDefault="00D50054" w:rsidP="00C82890"/>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hideMark/>
          </w:tcPr>
          <w:p w:rsidR="00D50054" w:rsidRPr="00617223" w:rsidRDefault="00D50054" w:rsidP="00C82890">
            <w:r w:rsidRPr="00617223">
              <w:t>3</w:t>
            </w:r>
            <w:r>
              <w:t>2</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Неограничен број корисника мобилне апликације</w:t>
            </w:r>
          </w:p>
        </w:tc>
        <w:tc>
          <w:tcPr>
            <w:tcW w:w="1780" w:type="dxa"/>
            <w:tcBorders>
              <w:top w:val="nil"/>
              <w:left w:val="nil"/>
              <w:bottom w:val="single" w:sz="8" w:space="0" w:color="auto"/>
              <w:right w:val="single" w:sz="8" w:space="0" w:color="auto"/>
            </w:tcBorders>
            <w:shd w:val="clear" w:color="auto" w:fill="auto"/>
            <w:vAlign w:val="center"/>
            <w:hideMark/>
          </w:tcPr>
          <w:p w:rsidR="00D50054" w:rsidRPr="00617223" w:rsidRDefault="00D50054" w:rsidP="00C82890">
            <w:r w:rsidRPr="00617223">
              <w:t> </w:t>
            </w:r>
          </w:p>
        </w:tc>
      </w:tr>
      <w:tr w:rsidR="00D50054" w:rsidRPr="00617223" w:rsidTr="00C82890">
        <w:trPr>
          <w:trHeight w:val="336"/>
        </w:trPr>
        <w:tc>
          <w:tcPr>
            <w:tcW w:w="642" w:type="dxa"/>
            <w:tcBorders>
              <w:top w:val="nil"/>
              <w:left w:val="single" w:sz="8" w:space="0" w:color="auto"/>
              <w:bottom w:val="single" w:sz="8" w:space="0" w:color="auto"/>
              <w:right w:val="single" w:sz="8" w:space="0" w:color="auto"/>
            </w:tcBorders>
            <w:shd w:val="clear" w:color="auto" w:fill="auto"/>
            <w:vAlign w:val="center"/>
            <w:hideMark/>
          </w:tcPr>
          <w:p w:rsidR="00D50054" w:rsidRPr="00617223" w:rsidRDefault="00D50054" w:rsidP="00C82890">
            <w:r w:rsidRPr="00617223">
              <w:t>3</w:t>
            </w:r>
            <w:r>
              <w:t>3</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Offline и online режим рада</w:t>
            </w:r>
          </w:p>
        </w:tc>
        <w:tc>
          <w:tcPr>
            <w:tcW w:w="1780" w:type="dxa"/>
            <w:tcBorders>
              <w:top w:val="nil"/>
              <w:left w:val="nil"/>
              <w:bottom w:val="single" w:sz="8" w:space="0" w:color="auto"/>
              <w:right w:val="single" w:sz="8" w:space="0" w:color="auto"/>
            </w:tcBorders>
            <w:shd w:val="clear" w:color="auto" w:fill="auto"/>
            <w:vAlign w:val="center"/>
            <w:hideMark/>
          </w:tcPr>
          <w:p w:rsidR="00D50054" w:rsidRPr="00617223" w:rsidRDefault="00D50054" w:rsidP="00C82890">
            <w:r w:rsidRPr="00617223">
              <w:t> </w:t>
            </w:r>
          </w:p>
        </w:tc>
      </w:tr>
      <w:tr w:rsidR="00D50054" w:rsidRPr="00617223" w:rsidTr="00C82890">
        <w:trPr>
          <w:trHeight w:val="336"/>
        </w:trPr>
        <w:tc>
          <w:tcPr>
            <w:tcW w:w="642" w:type="dxa"/>
            <w:tcBorders>
              <w:top w:val="nil"/>
              <w:left w:val="single" w:sz="8" w:space="0" w:color="auto"/>
              <w:bottom w:val="single" w:sz="8" w:space="0" w:color="auto"/>
              <w:right w:val="single" w:sz="8" w:space="0" w:color="auto"/>
            </w:tcBorders>
            <w:shd w:val="clear" w:color="auto" w:fill="auto"/>
            <w:vAlign w:val="center"/>
            <w:hideMark/>
          </w:tcPr>
          <w:p w:rsidR="00D50054" w:rsidRPr="00617223" w:rsidRDefault="00D50054" w:rsidP="00C82890">
            <w:r w:rsidRPr="00617223">
              <w:t>3</w:t>
            </w:r>
            <w:r>
              <w:t>4</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Приказ елемената и подлога</w:t>
            </w:r>
          </w:p>
        </w:tc>
        <w:tc>
          <w:tcPr>
            <w:tcW w:w="1780" w:type="dxa"/>
            <w:tcBorders>
              <w:top w:val="nil"/>
              <w:left w:val="nil"/>
              <w:bottom w:val="single" w:sz="8" w:space="0" w:color="auto"/>
              <w:right w:val="single" w:sz="8" w:space="0" w:color="auto"/>
            </w:tcBorders>
            <w:shd w:val="clear" w:color="auto" w:fill="auto"/>
            <w:vAlign w:val="center"/>
            <w:hideMark/>
          </w:tcPr>
          <w:p w:rsidR="00D50054" w:rsidRPr="00617223" w:rsidRDefault="00D50054" w:rsidP="00C82890">
            <w:r w:rsidRPr="00617223">
              <w:t> </w:t>
            </w:r>
          </w:p>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hideMark/>
          </w:tcPr>
          <w:p w:rsidR="00D50054" w:rsidRPr="00617223" w:rsidRDefault="00D50054" w:rsidP="00C82890">
            <w:r w:rsidRPr="00617223">
              <w:t>3</w:t>
            </w:r>
            <w:r>
              <w:t>5</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Позиционирање корисника апликације путем ГПС пријемника самог уређаја (искључиво за потребе лоцирања оближњих објеката или активности од стране корисника мобилне апликације) уз могућност центрирања мапе у складу са тренутном позицијом мобилног уређаја. Сврха система не сме бити надзор кретања радника.</w:t>
            </w:r>
          </w:p>
        </w:tc>
        <w:tc>
          <w:tcPr>
            <w:tcW w:w="1780" w:type="dxa"/>
            <w:tcBorders>
              <w:top w:val="nil"/>
              <w:left w:val="nil"/>
              <w:bottom w:val="single" w:sz="8" w:space="0" w:color="auto"/>
              <w:right w:val="single" w:sz="8" w:space="0" w:color="auto"/>
            </w:tcBorders>
            <w:shd w:val="clear" w:color="auto" w:fill="auto"/>
            <w:vAlign w:val="center"/>
            <w:hideMark/>
          </w:tcPr>
          <w:p w:rsidR="00D50054" w:rsidRPr="00617223" w:rsidRDefault="00D50054" w:rsidP="00C82890">
            <w:r w:rsidRPr="00617223">
              <w:t> </w:t>
            </w:r>
          </w:p>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hideMark/>
          </w:tcPr>
          <w:p w:rsidR="00D50054" w:rsidRPr="00617223" w:rsidRDefault="00D50054" w:rsidP="00C82890">
            <w:r w:rsidRPr="00617223">
              <w:t>3</w:t>
            </w:r>
            <w:r>
              <w:t>6</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Детаљни приказ информација о елементима и увид у пратећу документацију</w:t>
            </w:r>
          </w:p>
        </w:tc>
        <w:tc>
          <w:tcPr>
            <w:tcW w:w="1780" w:type="dxa"/>
            <w:tcBorders>
              <w:top w:val="nil"/>
              <w:left w:val="nil"/>
              <w:bottom w:val="single" w:sz="8" w:space="0" w:color="auto"/>
              <w:right w:val="single" w:sz="8" w:space="0" w:color="auto"/>
            </w:tcBorders>
            <w:shd w:val="clear" w:color="auto" w:fill="auto"/>
            <w:vAlign w:val="center"/>
            <w:hideMark/>
          </w:tcPr>
          <w:p w:rsidR="00D50054" w:rsidRPr="00617223" w:rsidRDefault="00D50054" w:rsidP="00C82890">
            <w:r w:rsidRPr="00617223">
              <w:t> </w:t>
            </w:r>
          </w:p>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hideMark/>
          </w:tcPr>
          <w:p w:rsidR="00D50054" w:rsidRPr="00617223" w:rsidRDefault="00D50054" w:rsidP="00C82890">
            <w:r w:rsidRPr="00617223">
              <w:t>3</w:t>
            </w:r>
            <w:r>
              <w:t>7</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Унос забелешки (уз евидентирање времена настанка, локације и корисника који је исту креирао)</w:t>
            </w:r>
          </w:p>
        </w:tc>
        <w:tc>
          <w:tcPr>
            <w:tcW w:w="1780" w:type="dxa"/>
            <w:tcBorders>
              <w:top w:val="nil"/>
              <w:left w:val="nil"/>
              <w:bottom w:val="single" w:sz="8" w:space="0" w:color="auto"/>
              <w:right w:val="single" w:sz="8" w:space="0" w:color="auto"/>
            </w:tcBorders>
            <w:shd w:val="clear" w:color="auto" w:fill="auto"/>
            <w:vAlign w:val="center"/>
            <w:hideMark/>
          </w:tcPr>
          <w:p w:rsidR="00D50054" w:rsidRPr="00617223" w:rsidRDefault="00D50054" w:rsidP="00C82890">
            <w:r w:rsidRPr="00617223">
              <w:t> </w:t>
            </w:r>
          </w:p>
        </w:tc>
      </w:tr>
      <w:tr w:rsidR="00D50054" w:rsidRPr="00617223" w:rsidTr="00C82890">
        <w:trPr>
          <w:trHeight w:val="330"/>
        </w:trPr>
        <w:tc>
          <w:tcPr>
            <w:tcW w:w="642" w:type="dxa"/>
            <w:tcBorders>
              <w:top w:val="nil"/>
              <w:left w:val="single" w:sz="8" w:space="0" w:color="auto"/>
              <w:bottom w:val="single" w:sz="8" w:space="0" w:color="auto"/>
              <w:right w:val="single" w:sz="8" w:space="0" w:color="auto"/>
            </w:tcBorders>
            <w:shd w:val="clear" w:color="auto" w:fill="auto"/>
            <w:vAlign w:val="center"/>
            <w:hideMark/>
          </w:tcPr>
          <w:p w:rsidR="00D50054" w:rsidRPr="00617223" w:rsidRDefault="00D50054" w:rsidP="00C82890">
            <w:r>
              <w:t>38</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Фотографисање елемената</w:t>
            </w:r>
            <w:r>
              <w:t xml:space="preserve"> на терену</w:t>
            </w:r>
            <w:r w:rsidRPr="00617223">
              <w:t xml:space="preserve"> (уз евидентирање времена настанка, локације и корисника који је креирао унос)</w:t>
            </w:r>
          </w:p>
        </w:tc>
        <w:tc>
          <w:tcPr>
            <w:tcW w:w="1780" w:type="dxa"/>
            <w:tcBorders>
              <w:top w:val="nil"/>
              <w:left w:val="nil"/>
              <w:bottom w:val="single" w:sz="8" w:space="0" w:color="auto"/>
              <w:right w:val="single" w:sz="8" w:space="0" w:color="auto"/>
            </w:tcBorders>
            <w:shd w:val="clear" w:color="auto" w:fill="auto"/>
            <w:vAlign w:val="center"/>
            <w:hideMark/>
          </w:tcPr>
          <w:p w:rsidR="00D50054" w:rsidRPr="00617223" w:rsidRDefault="00D50054" w:rsidP="00C82890">
            <w:r w:rsidRPr="00617223">
              <w:t> </w:t>
            </w:r>
          </w:p>
        </w:tc>
      </w:tr>
      <w:tr w:rsidR="00D50054" w:rsidRPr="00617223" w:rsidTr="00C82890">
        <w:trPr>
          <w:trHeight w:val="390"/>
        </w:trPr>
        <w:tc>
          <w:tcPr>
            <w:tcW w:w="642" w:type="dxa"/>
            <w:tcBorders>
              <w:top w:val="nil"/>
              <w:left w:val="single" w:sz="8" w:space="0" w:color="auto"/>
              <w:bottom w:val="single" w:sz="8" w:space="0" w:color="auto"/>
              <w:right w:val="single" w:sz="8" w:space="0" w:color="auto"/>
            </w:tcBorders>
            <w:shd w:val="clear" w:color="auto" w:fill="auto"/>
            <w:vAlign w:val="center"/>
            <w:hideMark/>
          </w:tcPr>
          <w:p w:rsidR="00D50054" w:rsidRPr="00617223" w:rsidRDefault="00D50054" w:rsidP="00C82890">
            <w:r>
              <w:t>39</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Могућност промене статуса објекта</w:t>
            </w:r>
          </w:p>
        </w:tc>
        <w:tc>
          <w:tcPr>
            <w:tcW w:w="1780" w:type="dxa"/>
            <w:tcBorders>
              <w:top w:val="nil"/>
              <w:left w:val="nil"/>
              <w:bottom w:val="single" w:sz="8" w:space="0" w:color="auto"/>
              <w:right w:val="single" w:sz="8" w:space="0" w:color="auto"/>
            </w:tcBorders>
            <w:shd w:val="clear" w:color="auto" w:fill="auto"/>
            <w:vAlign w:val="center"/>
            <w:hideMark/>
          </w:tcPr>
          <w:p w:rsidR="00D50054" w:rsidRPr="00617223" w:rsidRDefault="00D50054" w:rsidP="00C82890">
            <w:r w:rsidRPr="00617223">
              <w:t> </w:t>
            </w:r>
          </w:p>
        </w:tc>
      </w:tr>
      <w:tr w:rsidR="00D50054" w:rsidRPr="00617223" w:rsidTr="00C82890">
        <w:trPr>
          <w:trHeight w:val="336"/>
        </w:trPr>
        <w:tc>
          <w:tcPr>
            <w:tcW w:w="642" w:type="dxa"/>
            <w:tcBorders>
              <w:top w:val="nil"/>
              <w:left w:val="single" w:sz="8" w:space="0" w:color="auto"/>
              <w:bottom w:val="single" w:sz="8" w:space="0" w:color="auto"/>
              <w:right w:val="single" w:sz="8" w:space="0" w:color="auto"/>
            </w:tcBorders>
            <w:shd w:val="clear" w:color="auto" w:fill="auto"/>
            <w:vAlign w:val="center"/>
            <w:hideMark/>
          </w:tcPr>
          <w:p w:rsidR="00D50054" w:rsidRPr="00617223" w:rsidRDefault="00D50054" w:rsidP="00C82890">
            <w:r>
              <w:t>40</w:t>
            </w:r>
          </w:p>
        </w:tc>
        <w:tc>
          <w:tcPr>
            <w:tcW w:w="7293" w:type="dxa"/>
            <w:tcBorders>
              <w:top w:val="nil"/>
              <w:left w:val="nil"/>
              <w:bottom w:val="single" w:sz="8" w:space="0" w:color="auto"/>
              <w:right w:val="single" w:sz="8" w:space="0" w:color="auto"/>
            </w:tcBorders>
            <w:shd w:val="clear" w:color="auto" w:fill="auto"/>
            <w:vAlign w:val="center"/>
          </w:tcPr>
          <w:p w:rsidR="00D50054" w:rsidRPr="00617223" w:rsidRDefault="00D50054" w:rsidP="00C82890">
            <w:r w:rsidRPr="00617223">
              <w:t>Могућност евидентирања извршене операције</w:t>
            </w:r>
          </w:p>
        </w:tc>
        <w:tc>
          <w:tcPr>
            <w:tcW w:w="1780" w:type="dxa"/>
            <w:tcBorders>
              <w:top w:val="nil"/>
              <w:left w:val="nil"/>
              <w:bottom w:val="single" w:sz="8" w:space="0" w:color="auto"/>
              <w:right w:val="single" w:sz="8" w:space="0" w:color="auto"/>
            </w:tcBorders>
            <w:shd w:val="clear" w:color="auto" w:fill="auto"/>
            <w:vAlign w:val="center"/>
            <w:hideMark/>
          </w:tcPr>
          <w:p w:rsidR="00D50054" w:rsidRPr="00617223" w:rsidRDefault="00D50054" w:rsidP="00C82890">
            <w:r w:rsidRPr="00617223">
              <w:t> </w:t>
            </w:r>
          </w:p>
        </w:tc>
      </w:tr>
    </w:tbl>
    <w:p w:rsidR="00D50054" w:rsidRPr="00230087" w:rsidRDefault="00D50054" w:rsidP="00D50054"/>
    <w:p w:rsidR="007F4C03" w:rsidRDefault="007F4C03" w:rsidP="007F4C03">
      <w:pPr>
        <w:rPr>
          <w:lang w:val="ru-RU"/>
        </w:rPr>
      </w:pPr>
      <w:r w:rsidRPr="007F4C03">
        <w:rPr>
          <w:lang w:val="ru-RU"/>
        </w:rPr>
        <w:t xml:space="preserve">У ___________________, </w:t>
      </w:r>
    </w:p>
    <w:p w:rsidR="007F4C03" w:rsidRPr="007F4C03" w:rsidRDefault="007F4C03" w:rsidP="007F4C03">
      <w:pPr>
        <w:rPr>
          <w:lang w:val="ru-RU"/>
        </w:rPr>
      </w:pPr>
      <w:r w:rsidRPr="007F4C03">
        <w:rPr>
          <w:lang w:val="ru-RU"/>
        </w:rPr>
        <w:t>дана _______________ 20</w:t>
      </w:r>
      <w:r w:rsidR="00F73EE6">
        <w:rPr>
          <w:lang w:val="ru-RU"/>
        </w:rPr>
        <w:t>20</w:t>
      </w:r>
      <w:r w:rsidRPr="007F4C03">
        <w:rPr>
          <w:lang w:val="ru-RU"/>
        </w:rPr>
        <w:t xml:space="preserve">. године </w:t>
      </w:r>
    </w:p>
    <w:p w:rsidR="007F4C03" w:rsidRDefault="007F4C03" w:rsidP="007F4C03">
      <w:pPr>
        <w:rPr>
          <w:lang w:val="ru-RU"/>
        </w:rPr>
      </w:pPr>
    </w:p>
    <w:tbl>
      <w:tblPr>
        <w:tblW w:w="5565" w:type="dxa"/>
        <w:tblInd w:w="3936" w:type="dxa"/>
        <w:tblLook w:val="04A0" w:firstRow="1" w:lastRow="0" w:firstColumn="1" w:lastColumn="0" w:noHBand="0" w:noVBand="1"/>
      </w:tblPr>
      <w:tblGrid>
        <w:gridCol w:w="850"/>
        <w:gridCol w:w="4715"/>
      </w:tblGrid>
      <w:tr w:rsidR="007F4C03" w:rsidRPr="001C146C" w:rsidTr="005C70A7">
        <w:tc>
          <w:tcPr>
            <w:tcW w:w="850" w:type="dxa"/>
            <w:shd w:val="clear" w:color="auto" w:fill="auto"/>
            <w:hideMark/>
          </w:tcPr>
          <w:p w:rsidR="007F4C03" w:rsidRPr="001C146C" w:rsidRDefault="007F4C03" w:rsidP="005C0B36">
            <w:pPr>
              <w:suppressAutoHyphens w:val="0"/>
              <w:spacing w:line="240" w:lineRule="auto"/>
              <w:ind w:left="-253"/>
              <w:jc w:val="center"/>
              <w:rPr>
                <w:rFonts w:eastAsia="Times New Roman"/>
                <w:b/>
                <w:noProof/>
                <w:color w:val="auto"/>
                <w:kern w:val="0"/>
                <w:lang w:eastAsia="sr-Latn-CS"/>
              </w:rPr>
            </w:pPr>
            <w:r w:rsidRPr="001C146C">
              <w:rPr>
                <w:rFonts w:eastAsia="Times New Roman"/>
                <w:b/>
                <w:noProof/>
                <w:color w:val="auto"/>
                <w:kern w:val="0"/>
                <w:sz w:val="22"/>
                <w:lang w:eastAsia="sr-Latn-CS"/>
              </w:rPr>
              <w:t>М.П.</w:t>
            </w:r>
          </w:p>
        </w:tc>
        <w:tc>
          <w:tcPr>
            <w:tcW w:w="4715" w:type="dxa"/>
            <w:shd w:val="clear" w:color="auto" w:fill="auto"/>
          </w:tcPr>
          <w:p w:rsidR="007F4C03" w:rsidRPr="001C146C" w:rsidRDefault="007F4C03" w:rsidP="005C0B36">
            <w:pPr>
              <w:suppressAutoHyphens w:val="0"/>
              <w:spacing w:line="240" w:lineRule="auto"/>
              <w:rPr>
                <w:rFonts w:eastAsia="Times New Roman"/>
                <w:b/>
                <w:noProof/>
                <w:color w:val="auto"/>
                <w:kern w:val="0"/>
                <w:lang w:eastAsia="sr-Latn-CS"/>
              </w:rPr>
            </w:pPr>
          </w:p>
        </w:tc>
      </w:tr>
      <w:tr w:rsidR="007F4C03" w:rsidRPr="001C146C" w:rsidTr="005C70A7">
        <w:tc>
          <w:tcPr>
            <w:tcW w:w="850" w:type="dxa"/>
            <w:shd w:val="clear" w:color="auto" w:fill="auto"/>
          </w:tcPr>
          <w:p w:rsidR="007F4C03" w:rsidRPr="001C146C" w:rsidRDefault="007F4C03" w:rsidP="005C0B36">
            <w:pPr>
              <w:suppressAutoHyphens w:val="0"/>
              <w:spacing w:line="240" w:lineRule="auto"/>
              <w:rPr>
                <w:rFonts w:eastAsia="Times New Roman"/>
                <w:b/>
                <w:noProof/>
                <w:color w:val="auto"/>
                <w:kern w:val="0"/>
                <w:lang w:eastAsia="sr-Latn-CS"/>
              </w:rPr>
            </w:pPr>
          </w:p>
        </w:tc>
        <w:tc>
          <w:tcPr>
            <w:tcW w:w="4715" w:type="dxa"/>
            <w:shd w:val="clear" w:color="auto" w:fill="auto"/>
            <w:hideMark/>
          </w:tcPr>
          <w:p w:rsidR="007F4C03" w:rsidRPr="001C146C" w:rsidRDefault="007F4C03" w:rsidP="005C0B36">
            <w:pPr>
              <w:suppressAutoHyphens w:val="0"/>
              <w:spacing w:line="240" w:lineRule="auto"/>
              <w:jc w:val="center"/>
              <w:rPr>
                <w:rFonts w:eastAsia="Times New Roman"/>
                <w:b/>
                <w:noProof/>
                <w:color w:val="auto"/>
                <w:kern w:val="0"/>
                <w:lang w:eastAsia="sr-Latn-CS"/>
              </w:rPr>
            </w:pPr>
            <w:r w:rsidRPr="001C146C">
              <w:rPr>
                <w:rFonts w:eastAsia="Times New Roman"/>
                <w:b/>
                <w:noProof/>
                <w:color w:val="auto"/>
                <w:kern w:val="0"/>
                <w:lang w:eastAsia="sr-Latn-CS"/>
              </w:rPr>
              <w:t>_____________________________________</w:t>
            </w:r>
          </w:p>
        </w:tc>
      </w:tr>
      <w:tr w:rsidR="007F4C03" w:rsidRPr="001C146C" w:rsidTr="005C70A7">
        <w:tc>
          <w:tcPr>
            <w:tcW w:w="850" w:type="dxa"/>
            <w:shd w:val="clear" w:color="auto" w:fill="auto"/>
          </w:tcPr>
          <w:p w:rsidR="007F4C03" w:rsidRPr="001C146C" w:rsidRDefault="007F4C03" w:rsidP="005C0B36">
            <w:pPr>
              <w:suppressAutoHyphens w:val="0"/>
              <w:spacing w:line="240" w:lineRule="auto"/>
              <w:rPr>
                <w:rFonts w:eastAsia="Times New Roman"/>
                <w:b/>
                <w:noProof/>
                <w:color w:val="auto"/>
                <w:kern w:val="0"/>
                <w:lang w:eastAsia="sr-Latn-CS"/>
              </w:rPr>
            </w:pPr>
          </w:p>
        </w:tc>
        <w:tc>
          <w:tcPr>
            <w:tcW w:w="4715" w:type="dxa"/>
            <w:shd w:val="clear" w:color="auto" w:fill="auto"/>
            <w:hideMark/>
          </w:tcPr>
          <w:p w:rsidR="007F4C03" w:rsidRPr="001C146C" w:rsidRDefault="007F4C03" w:rsidP="005C0B36">
            <w:pPr>
              <w:suppressAutoHyphens w:val="0"/>
              <w:spacing w:line="240" w:lineRule="auto"/>
              <w:jc w:val="center"/>
              <w:rPr>
                <w:rFonts w:eastAsia="Times New Roman"/>
                <w:i/>
                <w:noProof/>
                <w:color w:val="auto"/>
                <w:kern w:val="0"/>
                <w:lang w:eastAsia="sr-Latn-CS"/>
              </w:rPr>
            </w:pPr>
            <w:r w:rsidRPr="001C146C">
              <w:rPr>
                <w:rFonts w:eastAsia="Times New Roman"/>
                <w:i/>
                <w:noProof/>
                <w:color w:val="auto"/>
                <w:kern w:val="0"/>
                <w:lang w:eastAsia="sr-Latn-CS"/>
              </w:rPr>
              <w:t>Потпис овлашћеног лица</w:t>
            </w:r>
          </w:p>
        </w:tc>
      </w:tr>
    </w:tbl>
    <w:p w:rsidR="007F4C03" w:rsidRDefault="007F4C03" w:rsidP="007F4C03">
      <w:pPr>
        <w:jc w:val="left"/>
        <w:rPr>
          <w:lang w:val="ru-RU"/>
        </w:rPr>
      </w:pPr>
    </w:p>
    <w:p w:rsidR="007F4C03" w:rsidRPr="008E424E" w:rsidRDefault="007F4C03" w:rsidP="007F4C03">
      <w:pPr>
        <w:jc w:val="left"/>
        <w:rPr>
          <w:b/>
          <w:szCs w:val="22"/>
          <w:u w:val="single"/>
          <w:lang w:val="ru-RU"/>
        </w:rPr>
      </w:pPr>
      <w:r w:rsidRPr="008E424E">
        <w:rPr>
          <w:b/>
          <w:i/>
          <w:szCs w:val="22"/>
          <w:u w:val="single"/>
        </w:rPr>
        <w:t>Напомене:</w:t>
      </w:r>
    </w:p>
    <w:p w:rsidR="007F4C03" w:rsidRPr="008E424E" w:rsidRDefault="007F4C03" w:rsidP="007F4C03">
      <w:pPr>
        <w:ind w:firstLine="720"/>
        <w:rPr>
          <w:bCs/>
          <w:i/>
          <w:szCs w:val="22"/>
          <w:lang w:val="sr-Latn-CS"/>
        </w:rPr>
      </w:pPr>
      <w:r w:rsidRPr="008E424E">
        <w:rPr>
          <w:i/>
          <w:szCs w:val="22"/>
          <w:lang w:val="ru-RU"/>
        </w:rPr>
        <w:t xml:space="preserve">Ову изјаву попуњава, потписује, печатом оверава заступник понуђача. </w:t>
      </w:r>
      <w:r w:rsidRPr="008E424E">
        <w:rPr>
          <w:bCs/>
          <w:i/>
          <w:szCs w:val="22"/>
          <w:lang w:val="ru-RU"/>
        </w:rPr>
        <w:t>У супротном, понуда ће бити одбијена као неодговарајућа.</w:t>
      </w:r>
    </w:p>
    <w:p w:rsidR="0020557F" w:rsidRDefault="007F4C03" w:rsidP="007F4C03">
      <w:pPr>
        <w:ind w:firstLine="720"/>
        <w:rPr>
          <w:i/>
          <w:szCs w:val="22"/>
          <w:lang w:val="ru-RU"/>
        </w:rPr>
      </w:pPr>
      <w:r w:rsidRPr="008E424E">
        <w:rPr>
          <w:i/>
          <w:szCs w:val="22"/>
          <w:lang w:val="ru-RU"/>
        </w:rPr>
        <w:t xml:space="preserve">Уколико понуду подноси група понуђача, изјава мора бити потписана и печатом оверена од стране лица наведеног у Споразуму или од стране овлашћеног лица сваког члана заједничке понуде. У том случају Образац изјаве </w:t>
      </w:r>
      <w:r w:rsidR="00E17C34">
        <w:rPr>
          <w:i/>
          <w:szCs w:val="22"/>
          <w:lang w:val="ru-RU"/>
        </w:rPr>
        <w:t>умножити</w:t>
      </w:r>
      <w:r w:rsidRPr="008E424E">
        <w:rPr>
          <w:i/>
          <w:szCs w:val="22"/>
          <w:lang w:val="ru-RU"/>
        </w:rPr>
        <w:t xml:space="preserve"> у потребном броју примерака.</w:t>
      </w:r>
    </w:p>
    <w:p w:rsidR="005C70A7" w:rsidRDefault="005C70A7" w:rsidP="007F4C03">
      <w:pPr>
        <w:ind w:firstLine="720"/>
        <w:sectPr w:rsidR="005C70A7" w:rsidSect="00BF5FEE">
          <w:pgSz w:w="11906" w:h="16838"/>
          <w:pgMar w:top="1134" w:right="1134" w:bottom="1134" w:left="1134" w:header="567" w:footer="567" w:gutter="0"/>
          <w:cols w:space="720"/>
          <w:docGrid w:linePitch="360" w:charSpace="32768"/>
        </w:sectPr>
      </w:pPr>
    </w:p>
    <w:p w:rsidR="00DE00B1" w:rsidRPr="00DE00B1" w:rsidRDefault="00DE00B1" w:rsidP="00DE00B1">
      <w:pPr>
        <w:pStyle w:val="NASLOV-KD"/>
        <w:rPr>
          <w:rFonts w:eastAsia="TimesNewRomanPS-BoldMT"/>
        </w:rPr>
      </w:pPr>
      <w:bookmarkStart w:id="590" w:name="_Toc367873484"/>
      <w:bookmarkStart w:id="591" w:name="_Toc384936757"/>
      <w:bookmarkStart w:id="592" w:name="_Toc384987308"/>
      <w:bookmarkStart w:id="593" w:name="_Toc393101881"/>
      <w:bookmarkStart w:id="594" w:name="_Toc397688006"/>
      <w:bookmarkStart w:id="595" w:name="_Toc401047344"/>
      <w:bookmarkStart w:id="596" w:name="_Toc401738659"/>
      <w:bookmarkStart w:id="597" w:name="_Toc420659226"/>
      <w:bookmarkStart w:id="598" w:name="_Toc420659245"/>
      <w:bookmarkStart w:id="599" w:name="_Toc429660925"/>
      <w:bookmarkStart w:id="600" w:name="_Toc429660980"/>
      <w:bookmarkStart w:id="601" w:name="_Toc429742011"/>
      <w:bookmarkStart w:id="602" w:name="_Toc429984221"/>
      <w:bookmarkStart w:id="603" w:name="_Toc431888797"/>
      <w:bookmarkStart w:id="604" w:name="_Toc433873856"/>
      <w:bookmarkStart w:id="605" w:name="_Toc434326355"/>
      <w:bookmarkStart w:id="606" w:name="_Toc463435827"/>
      <w:bookmarkStart w:id="607" w:name="_Toc463435871"/>
      <w:bookmarkStart w:id="608" w:name="_Toc486929901"/>
      <w:bookmarkStart w:id="609" w:name="_Toc486930032"/>
      <w:bookmarkStart w:id="610" w:name="_Toc489272049"/>
      <w:bookmarkStart w:id="611" w:name="_Toc489362752"/>
      <w:bookmarkStart w:id="612" w:name="_Toc489513153"/>
      <w:bookmarkStart w:id="613" w:name="_Toc489516185"/>
      <w:bookmarkStart w:id="614" w:name="_Toc491768780"/>
      <w:bookmarkStart w:id="615" w:name="_Toc491772890"/>
      <w:bookmarkStart w:id="616" w:name="_Toc8303609"/>
      <w:bookmarkStart w:id="617" w:name="_Toc16063912"/>
      <w:r w:rsidRPr="00DE00B1">
        <w:rPr>
          <w:rFonts w:eastAsia="TimesNewRomanPS-BoldMT"/>
        </w:rPr>
        <w:lastRenderedPageBreak/>
        <w:t>XI</w:t>
      </w:r>
      <w:r>
        <w:rPr>
          <w:rFonts w:eastAsia="TimesNewRomanPS-BoldMT"/>
        </w:rPr>
        <w:t>II</w:t>
      </w:r>
      <w:r w:rsidRPr="00DE00B1">
        <w:rPr>
          <w:rFonts w:eastAsia="TimesNewRomanPS-BoldMT"/>
        </w:rPr>
        <w:t xml:space="preserve"> ОБРАЗАЦ - РЕФЕРЕНТНА ЛИСТА </w:t>
      </w:r>
      <w:r w:rsidR="005D204A">
        <w:rPr>
          <w:rFonts w:eastAsia="TimesNewRomanPS-BoldMT"/>
        </w:rPr>
        <w:t>–</w:t>
      </w:r>
      <w:r w:rsidRPr="00DE00B1">
        <w:rPr>
          <w:rFonts w:eastAsia="TimesNewRomanPS-BoldMT"/>
        </w:rPr>
        <w:t xml:space="preserve"> ЛИСТАЗАКЉУЧЕНИХ И РЕАЛИЗОВАНИХ УГОВОРА</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DE00B1" w:rsidRPr="00CB1374" w:rsidRDefault="00DE00B1" w:rsidP="00DE00B1">
      <w:pPr>
        <w:jc w:val="center"/>
        <w:rPr>
          <w:rFonts w:eastAsia="TimesNewRomanPS-BoldMT"/>
          <w:bCs/>
          <w:noProof/>
          <w:color w:val="FF0000"/>
        </w:rPr>
      </w:pPr>
      <w:r w:rsidRPr="001C146C">
        <w:rPr>
          <w:rFonts w:eastAsia="TimesNewRomanPS-BoldMT"/>
          <w:b/>
          <w:bCs/>
          <w:noProof/>
        </w:rPr>
        <w:t xml:space="preserve">у отвореном поступку за јавну набавку услуга – </w:t>
      </w:r>
      <w:r w:rsidR="001E51B2">
        <w:rPr>
          <w:b/>
          <w:lang w:val="sr-Cyrl-CS"/>
        </w:rPr>
        <w:t xml:space="preserve">Израда </w:t>
      </w:r>
      <w:r w:rsidR="00596C86">
        <w:rPr>
          <w:b/>
          <w:lang w:val="sr-Cyrl-CS"/>
        </w:rPr>
        <w:t>географског информационог система зелених површина Града Новог Сада</w:t>
      </w:r>
      <w:r w:rsidR="00CB1374" w:rsidRPr="00CB1374">
        <w:rPr>
          <w:b/>
          <w:lang w:val="sr-Cyrl-CS"/>
        </w:rPr>
        <w:t xml:space="preserve">, </w:t>
      </w:r>
      <w:r w:rsidR="00CB1374">
        <w:rPr>
          <w:rFonts w:eastAsia="TimesNewRomanPS-BoldMT"/>
          <w:b/>
          <w:bCs/>
          <w:noProof/>
        </w:rPr>
        <w:t>ш</w:t>
      </w:r>
      <w:r w:rsidRPr="00CB1374">
        <w:rPr>
          <w:rFonts w:eastAsia="TimesNewRomanPS-BoldMT"/>
          <w:b/>
          <w:bCs/>
          <w:noProof/>
        </w:rPr>
        <w:t>ифра</w:t>
      </w:r>
      <w:r w:rsidRPr="00CB1374">
        <w:rPr>
          <w:rFonts w:eastAsia="TimesNewRomanPS-BoldMT"/>
          <w:b/>
          <w:bCs/>
          <w:noProof/>
          <w:color w:val="auto"/>
        </w:rPr>
        <w:t>:</w:t>
      </w:r>
      <w:r w:rsidR="003E1F63" w:rsidRPr="003E1F63">
        <w:t xml:space="preserve"> </w:t>
      </w:r>
      <w:r w:rsidR="003E1F63" w:rsidRPr="003E1F63">
        <w:rPr>
          <w:rFonts w:eastAsia="TimesNewRomanPS-BoldMT"/>
          <w:b/>
          <w:bCs/>
          <w:noProof/>
          <w:color w:val="auto"/>
        </w:rPr>
        <w:t>ОП-У-1/20</w:t>
      </w:r>
    </w:p>
    <w:p w:rsidR="005C70A7" w:rsidRPr="005C70A7" w:rsidRDefault="005C70A7" w:rsidP="00DE00B1">
      <w:pPr>
        <w:jc w:val="center"/>
        <w:rPr>
          <w:rFonts w:eastAsia="TimesNewRomanPS-BoldMT"/>
          <w:bCs/>
          <w:i/>
          <w:noProof/>
          <w:sz w:val="10"/>
          <w:szCs w:val="10"/>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1033"/>
        <w:gridCol w:w="3439"/>
        <w:gridCol w:w="3439"/>
        <w:gridCol w:w="3439"/>
        <w:gridCol w:w="3436"/>
      </w:tblGrid>
      <w:tr w:rsidR="0081045B" w:rsidRPr="005C70A7" w:rsidTr="005C70A7">
        <w:trPr>
          <w:trHeight w:val="567"/>
          <w:jc w:val="center"/>
        </w:trPr>
        <w:tc>
          <w:tcPr>
            <w:tcW w:w="349" w:type="pct"/>
            <w:tcBorders>
              <w:top w:val="single" w:sz="12" w:space="0" w:color="auto"/>
              <w:bottom w:val="single" w:sz="12" w:space="0" w:color="auto"/>
            </w:tcBorders>
            <w:shd w:val="clear" w:color="auto" w:fill="F2DBDB"/>
            <w:vAlign w:val="center"/>
          </w:tcPr>
          <w:p w:rsidR="00DE00B1" w:rsidRPr="005C70A7" w:rsidRDefault="00DE00B1" w:rsidP="007850D3">
            <w:pPr>
              <w:suppressAutoHyphens w:val="0"/>
              <w:spacing w:line="240" w:lineRule="auto"/>
              <w:jc w:val="center"/>
              <w:rPr>
                <w:rFonts w:eastAsia="Times New Roman"/>
                <w:b/>
                <w:noProof/>
                <w:color w:val="auto"/>
                <w:kern w:val="0"/>
                <w:sz w:val="22"/>
                <w:szCs w:val="22"/>
                <w:lang w:eastAsia="sr-Latn-CS"/>
              </w:rPr>
            </w:pPr>
            <w:r w:rsidRPr="005C70A7">
              <w:rPr>
                <w:rFonts w:eastAsia="Times New Roman"/>
                <w:b/>
                <w:noProof/>
                <w:color w:val="auto"/>
                <w:kern w:val="0"/>
                <w:sz w:val="22"/>
                <w:szCs w:val="22"/>
                <w:lang w:eastAsia="sr-Latn-CS"/>
              </w:rPr>
              <w:t>Ред.</w:t>
            </w:r>
          </w:p>
          <w:p w:rsidR="00DE00B1" w:rsidRPr="005C70A7" w:rsidRDefault="00DE00B1" w:rsidP="007850D3">
            <w:pPr>
              <w:suppressAutoHyphens w:val="0"/>
              <w:spacing w:line="240" w:lineRule="auto"/>
              <w:jc w:val="center"/>
              <w:rPr>
                <w:rFonts w:eastAsia="Times New Roman"/>
                <w:b/>
                <w:noProof/>
                <w:color w:val="auto"/>
                <w:kern w:val="0"/>
                <w:sz w:val="22"/>
                <w:szCs w:val="22"/>
                <w:lang w:eastAsia="sr-Latn-CS"/>
              </w:rPr>
            </w:pPr>
            <w:r w:rsidRPr="005C70A7">
              <w:rPr>
                <w:rFonts w:eastAsia="Times New Roman"/>
                <w:b/>
                <w:noProof/>
                <w:color w:val="auto"/>
                <w:kern w:val="0"/>
                <w:sz w:val="22"/>
                <w:szCs w:val="22"/>
                <w:lang w:eastAsia="sr-Latn-CS"/>
              </w:rPr>
              <w:t>број</w:t>
            </w:r>
          </w:p>
        </w:tc>
        <w:tc>
          <w:tcPr>
            <w:tcW w:w="1163" w:type="pct"/>
            <w:tcBorders>
              <w:top w:val="single" w:sz="12" w:space="0" w:color="auto"/>
              <w:bottom w:val="single" w:sz="12" w:space="0" w:color="auto"/>
            </w:tcBorders>
            <w:shd w:val="clear" w:color="auto" w:fill="F2DBDB"/>
            <w:vAlign w:val="center"/>
          </w:tcPr>
          <w:p w:rsidR="00DE00B1" w:rsidRPr="005C70A7" w:rsidRDefault="00DE00B1" w:rsidP="007850D3">
            <w:pPr>
              <w:suppressAutoHyphens w:val="0"/>
              <w:spacing w:line="240" w:lineRule="auto"/>
              <w:jc w:val="center"/>
              <w:rPr>
                <w:rFonts w:eastAsia="Times New Roman"/>
                <w:b/>
                <w:noProof/>
                <w:color w:val="auto"/>
                <w:kern w:val="0"/>
                <w:sz w:val="22"/>
                <w:szCs w:val="22"/>
                <w:lang w:eastAsia="sr-Latn-CS"/>
              </w:rPr>
            </w:pPr>
            <w:r w:rsidRPr="005C70A7">
              <w:rPr>
                <w:rFonts w:eastAsia="Times New Roman"/>
                <w:b/>
                <w:noProof/>
                <w:color w:val="auto"/>
                <w:kern w:val="0"/>
                <w:sz w:val="22"/>
                <w:szCs w:val="22"/>
                <w:lang w:eastAsia="sr-Latn-CS"/>
              </w:rPr>
              <w:t>Референтни</w:t>
            </w:r>
          </w:p>
          <w:p w:rsidR="00DE00B1" w:rsidRPr="005C70A7" w:rsidRDefault="00DE00B1" w:rsidP="004D5B59">
            <w:pPr>
              <w:suppressAutoHyphens w:val="0"/>
              <w:spacing w:line="240" w:lineRule="auto"/>
              <w:jc w:val="center"/>
              <w:rPr>
                <w:rFonts w:eastAsia="Times New Roman"/>
                <w:b/>
                <w:noProof/>
                <w:color w:val="auto"/>
                <w:kern w:val="0"/>
                <w:sz w:val="22"/>
                <w:szCs w:val="22"/>
                <w:lang w:eastAsia="sr-Latn-CS"/>
              </w:rPr>
            </w:pPr>
            <w:r w:rsidRPr="005C70A7">
              <w:rPr>
                <w:rFonts w:eastAsia="Times New Roman"/>
                <w:b/>
                <w:noProof/>
                <w:color w:val="auto"/>
                <w:kern w:val="0"/>
                <w:sz w:val="22"/>
                <w:szCs w:val="22"/>
                <w:lang w:eastAsia="sr-Latn-CS"/>
              </w:rPr>
              <w:t>Наручилац</w:t>
            </w:r>
          </w:p>
        </w:tc>
        <w:tc>
          <w:tcPr>
            <w:tcW w:w="1163" w:type="pct"/>
            <w:tcBorders>
              <w:top w:val="single" w:sz="12" w:space="0" w:color="auto"/>
              <w:bottom w:val="single" w:sz="12" w:space="0" w:color="auto"/>
            </w:tcBorders>
            <w:shd w:val="clear" w:color="auto" w:fill="F2DBDB"/>
            <w:vAlign w:val="center"/>
          </w:tcPr>
          <w:p w:rsidR="00DE00B1" w:rsidRPr="005C70A7" w:rsidRDefault="00DE00B1" w:rsidP="007850D3">
            <w:pPr>
              <w:suppressAutoHyphens w:val="0"/>
              <w:spacing w:line="240" w:lineRule="auto"/>
              <w:jc w:val="center"/>
              <w:rPr>
                <w:rFonts w:eastAsia="Times New Roman"/>
                <w:b/>
                <w:noProof/>
                <w:color w:val="auto"/>
                <w:kern w:val="0"/>
                <w:sz w:val="22"/>
                <w:szCs w:val="22"/>
                <w:lang w:eastAsia="sr-Latn-CS"/>
              </w:rPr>
            </w:pPr>
            <w:r w:rsidRPr="005C70A7">
              <w:rPr>
                <w:rFonts w:eastAsia="Times New Roman"/>
                <w:b/>
                <w:noProof/>
                <w:color w:val="auto"/>
                <w:kern w:val="0"/>
                <w:sz w:val="22"/>
                <w:szCs w:val="22"/>
                <w:lang w:eastAsia="sr-Latn-CS"/>
              </w:rPr>
              <w:t>Предмет уговора</w:t>
            </w:r>
          </w:p>
        </w:tc>
        <w:tc>
          <w:tcPr>
            <w:tcW w:w="1163" w:type="pct"/>
            <w:tcBorders>
              <w:top w:val="single" w:sz="12" w:space="0" w:color="auto"/>
              <w:bottom w:val="single" w:sz="12" w:space="0" w:color="auto"/>
            </w:tcBorders>
            <w:shd w:val="clear" w:color="auto" w:fill="F2DBDB"/>
            <w:vAlign w:val="center"/>
          </w:tcPr>
          <w:p w:rsidR="00725487" w:rsidRDefault="005C70A7" w:rsidP="004D5B59">
            <w:pPr>
              <w:suppressAutoHyphens w:val="0"/>
              <w:spacing w:line="240" w:lineRule="auto"/>
              <w:jc w:val="center"/>
              <w:rPr>
                <w:rFonts w:eastAsia="Times New Roman"/>
                <w:b/>
                <w:noProof/>
                <w:color w:val="auto"/>
                <w:kern w:val="0"/>
                <w:sz w:val="22"/>
                <w:szCs w:val="22"/>
                <w:lang w:eastAsia="sr-Latn-CS"/>
              </w:rPr>
            </w:pPr>
            <w:r w:rsidRPr="005C70A7">
              <w:rPr>
                <w:rFonts w:eastAsia="Times New Roman"/>
                <w:b/>
                <w:noProof/>
                <w:color w:val="auto"/>
                <w:kern w:val="0"/>
                <w:sz w:val="22"/>
                <w:szCs w:val="22"/>
                <w:lang w:eastAsia="sr-Latn-CS"/>
              </w:rPr>
              <w:t>Месец и г</w:t>
            </w:r>
            <w:r w:rsidR="00855685" w:rsidRPr="005C70A7">
              <w:rPr>
                <w:rFonts w:eastAsia="Times New Roman"/>
                <w:b/>
                <w:noProof/>
                <w:color w:val="auto"/>
                <w:kern w:val="0"/>
                <w:sz w:val="22"/>
                <w:szCs w:val="22"/>
                <w:lang w:eastAsia="sr-Latn-CS"/>
              </w:rPr>
              <w:t xml:space="preserve">одина </w:t>
            </w:r>
          </w:p>
          <w:p w:rsidR="00DE00B1" w:rsidRPr="005C70A7" w:rsidRDefault="004D5B59" w:rsidP="004D5B59">
            <w:pPr>
              <w:suppressAutoHyphens w:val="0"/>
              <w:spacing w:line="240" w:lineRule="auto"/>
              <w:jc w:val="center"/>
              <w:rPr>
                <w:rFonts w:eastAsia="Times New Roman"/>
                <w:b/>
                <w:noProof/>
                <w:color w:val="auto"/>
                <w:kern w:val="0"/>
                <w:sz w:val="22"/>
                <w:szCs w:val="22"/>
                <w:lang w:eastAsia="sr-Latn-CS"/>
              </w:rPr>
            </w:pPr>
            <w:r>
              <w:rPr>
                <w:rFonts w:eastAsia="Times New Roman"/>
                <w:b/>
                <w:noProof/>
                <w:color w:val="auto"/>
                <w:kern w:val="0"/>
                <w:sz w:val="22"/>
                <w:szCs w:val="22"/>
                <w:lang w:eastAsia="sr-Latn-CS"/>
              </w:rPr>
              <w:t>извршења услуге</w:t>
            </w:r>
          </w:p>
        </w:tc>
        <w:tc>
          <w:tcPr>
            <w:tcW w:w="1162" w:type="pct"/>
            <w:tcBorders>
              <w:top w:val="single" w:sz="12" w:space="0" w:color="auto"/>
              <w:bottom w:val="single" w:sz="12" w:space="0" w:color="auto"/>
            </w:tcBorders>
            <w:shd w:val="clear" w:color="auto" w:fill="F2DBDB"/>
            <w:vAlign w:val="center"/>
          </w:tcPr>
          <w:p w:rsidR="00DE00B1" w:rsidRPr="005C70A7" w:rsidRDefault="00DE00B1" w:rsidP="007850D3">
            <w:pPr>
              <w:suppressAutoHyphens w:val="0"/>
              <w:spacing w:line="240" w:lineRule="auto"/>
              <w:jc w:val="center"/>
              <w:rPr>
                <w:rFonts w:eastAsia="Times New Roman"/>
                <w:b/>
                <w:noProof/>
                <w:color w:val="auto"/>
                <w:kern w:val="0"/>
                <w:sz w:val="22"/>
                <w:szCs w:val="22"/>
                <w:lang w:eastAsia="sr-Latn-CS"/>
              </w:rPr>
            </w:pPr>
            <w:r w:rsidRPr="005C70A7">
              <w:rPr>
                <w:rFonts w:eastAsia="Times New Roman"/>
                <w:b/>
                <w:noProof/>
                <w:color w:val="auto"/>
                <w:kern w:val="0"/>
                <w:sz w:val="22"/>
                <w:szCs w:val="22"/>
                <w:lang w:eastAsia="sr-Latn-CS"/>
              </w:rPr>
              <w:t>Лице за контакт</w:t>
            </w:r>
          </w:p>
          <w:p w:rsidR="00DE00B1" w:rsidRPr="005C70A7" w:rsidRDefault="00DE00B1" w:rsidP="007850D3">
            <w:pPr>
              <w:suppressAutoHyphens w:val="0"/>
              <w:spacing w:line="240" w:lineRule="auto"/>
              <w:jc w:val="center"/>
              <w:rPr>
                <w:rFonts w:eastAsia="Times New Roman"/>
                <w:b/>
                <w:noProof/>
                <w:color w:val="auto"/>
                <w:kern w:val="0"/>
                <w:sz w:val="22"/>
                <w:szCs w:val="22"/>
                <w:lang w:eastAsia="sr-Latn-CS"/>
              </w:rPr>
            </w:pPr>
            <w:r w:rsidRPr="005C70A7">
              <w:rPr>
                <w:rFonts w:eastAsia="Times New Roman"/>
                <w:b/>
                <w:noProof/>
                <w:color w:val="auto"/>
                <w:kern w:val="0"/>
                <w:sz w:val="22"/>
                <w:szCs w:val="22"/>
                <w:lang w:eastAsia="sr-Latn-CS"/>
              </w:rPr>
              <w:t>(име и презиме, број телефона)</w:t>
            </w:r>
          </w:p>
        </w:tc>
      </w:tr>
      <w:tr w:rsidR="0081045B" w:rsidRPr="005C70A7" w:rsidTr="005C70A7">
        <w:trPr>
          <w:trHeight w:val="567"/>
          <w:jc w:val="center"/>
        </w:trPr>
        <w:tc>
          <w:tcPr>
            <w:tcW w:w="349" w:type="pct"/>
            <w:tcBorders>
              <w:top w:val="single" w:sz="12" w:space="0" w:color="auto"/>
            </w:tcBorders>
            <w:shd w:val="clear" w:color="auto" w:fill="F2DBDB"/>
            <w:vAlign w:val="center"/>
          </w:tcPr>
          <w:p w:rsidR="00DE00B1" w:rsidRPr="005C70A7" w:rsidRDefault="00DE00B1" w:rsidP="00853699">
            <w:pPr>
              <w:numPr>
                <w:ilvl w:val="0"/>
                <w:numId w:val="10"/>
              </w:numPr>
              <w:tabs>
                <w:tab w:val="num" w:pos="360"/>
              </w:tabs>
              <w:suppressAutoHyphens w:val="0"/>
              <w:spacing w:line="240" w:lineRule="auto"/>
              <w:ind w:left="360"/>
              <w:jc w:val="center"/>
              <w:rPr>
                <w:rFonts w:eastAsia="Times New Roman"/>
                <w:b/>
                <w:noProof/>
                <w:color w:val="auto"/>
                <w:kern w:val="0"/>
                <w:sz w:val="22"/>
                <w:szCs w:val="22"/>
                <w:lang w:eastAsia="sr-Latn-CS"/>
              </w:rPr>
            </w:pPr>
          </w:p>
        </w:tc>
        <w:tc>
          <w:tcPr>
            <w:tcW w:w="1163" w:type="pct"/>
            <w:tcBorders>
              <w:top w:val="single" w:sz="12" w:space="0" w:color="auto"/>
            </w:tcBorders>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tcBorders>
              <w:top w:val="single" w:sz="12" w:space="0" w:color="auto"/>
            </w:tcBorders>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tcBorders>
              <w:top w:val="single" w:sz="12" w:space="0" w:color="auto"/>
            </w:tcBorders>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2" w:type="pct"/>
            <w:tcBorders>
              <w:top w:val="single" w:sz="12" w:space="0" w:color="auto"/>
            </w:tcBorders>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r>
      <w:tr w:rsidR="0081045B" w:rsidRPr="005C70A7" w:rsidTr="005C70A7">
        <w:trPr>
          <w:trHeight w:val="567"/>
          <w:jc w:val="center"/>
        </w:trPr>
        <w:tc>
          <w:tcPr>
            <w:tcW w:w="349" w:type="pct"/>
            <w:shd w:val="clear" w:color="auto" w:fill="F2DBDB"/>
            <w:vAlign w:val="center"/>
          </w:tcPr>
          <w:p w:rsidR="00DE00B1" w:rsidRPr="005C70A7" w:rsidRDefault="00DE00B1" w:rsidP="00853699">
            <w:pPr>
              <w:numPr>
                <w:ilvl w:val="0"/>
                <w:numId w:val="10"/>
              </w:numPr>
              <w:tabs>
                <w:tab w:val="num" w:pos="360"/>
              </w:tabs>
              <w:suppressAutoHyphens w:val="0"/>
              <w:spacing w:line="240" w:lineRule="auto"/>
              <w:ind w:left="360"/>
              <w:jc w:val="center"/>
              <w:rPr>
                <w:rFonts w:eastAsia="Times New Roman"/>
                <w:b/>
                <w:noProof/>
                <w:color w:val="auto"/>
                <w:kern w:val="0"/>
                <w:sz w:val="22"/>
                <w:szCs w:val="22"/>
                <w:lang w:eastAsia="sr-Latn-CS"/>
              </w:rPr>
            </w:pPr>
          </w:p>
        </w:tc>
        <w:tc>
          <w:tcPr>
            <w:tcW w:w="1163"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2"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r>
      <w:tr w:rsidR="0081045B" w:rsidRPr="005C70A7" w:rsidTr="005C70A7">
        <w:trPr>
          <w:trHeight w:val="567"/>
          <w:jc w:val="center"/>
        </w:trPr>
        <w:tc>
          <w:tcPr>
            <w:tcW w:w="349" w:type="pct"/>
            <w:shd w:val="clear" w:color="auto" w:fill="F2DBDB"/>
            <w:vAlign w:val="center"/>
          </w:tcPr>
          <w:p w:rsidR="00DE00B1" w:rsidRPr="005C70A7" w:rsidRDefault="00DE00B1" w:rsidP="00853699">
            <w:pPr>
              <w:numPr>
                <w:ilvl w:val="0"/>
                <w:numId w:val="10"/>
              </w:numPr>
              <w:tabs>
                <w:tab w:val="num" w:pos="360"/>
              </w:tabs>
              <w:suppressAutoHyphens w:val="0"/>
              <w:spacing w:line="240" w:lineRule="auto"/>
              <w:ind w:left="360"/>
              <w:jc w:val="center"/>
              <w:rPr>
                <w:rFonts w:eastAsia="Times New Roman"/>
                <w:b/>
                <w:noProof/>
                <w:color w:val="auto"/>
                <w:kern w:val="0"/>
                <w:sz w:val="22"/>
                <w:szCs w:val="22"/>
                <w:lang w:eastAsia="sr-Latn-CS"/>
              </w:rPr>
            </w:pPr>
          </w:p>
        </w:tc>
        <w:tc>
          <w:tcPr>
            <w:tcW w:w="1163"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2"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r>
      <w:tr w:rsidR="0081045B" w:rsidRPr="005C70A7" w:rsidTr="005C70A7">
        <w:trPr>
          <w:trHeight w:val="567"/>
          <w:jc w:val="center"/>
        </w:trPr>
        <w:tc>
          <w:tcPr>
            <w:tcW w:w="349" w:type="pct"/>
            <w:shd w:val="clear" w:color="auto" w:fill="F2DBDB"/>
            <w:vAlign w:val="center"/>
          </w:tcPr>
          <w:p w:rsidR="00DE00B1" w:rsidRPr="005C70A7" w:rsidRDefault="00DE00B1" w:rsidP="00853699">
            <w:pPr>
              <w:numPr>
                <w:ilvl w:val="0"/>
                <w:numId w:val="10"/>
              </w:numPr>
              <w:tabs>
                <w:tab w:val="num" w:pos="360"/>
              </w:tabs>
              <w:suppressAutoHyphens w:val="0"/>
              <w:spacing w:line="240" w:lineRule="auto"/>
              <w:ind w:left="360"/>
              <w:jc w:val="center"/>
              <w:rPr>
                <w:rFonts w:eastAsia="Times New Roman"/>
                <w:b/>
                <w:noProof/>
                <w:color w:val="auto"/>
                <w:kern w:val="0"/>
                <w:sz w:val="22"/>
                <w:szCs w:val="22"/>
                <w:lang w:eastAsia="sr-Latn-CS"/>
              </w:rPr>
            </w:pPr>
          </w:p>
        </w:tc>
        <w:tc>
          <w:tcPr>
            <w:tcW w:w="1163"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2"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r>
      <w:tr w:rsidR="0081045B" w:rsidRPr="005C70A7" w:rsidTr="005C70A7">
        <w:trPr>
          <w:trHeight w:val="567"/>
          <w:jc w:val="center"/>
        </w:trPr>
        <w:tc>
          <w:tcPr>
            <w:tcW w:w="349" w:type="pct"/>
            <w:shd w:val="clear" w:color="auto" w:fill="F2DBDB"/>
            <w:vAlign w:val="center"/>
          </w:tcPr>
          <w:p w:rsidR="00DE00B1" w:rsidRPr="005C70A7" w:rsidRDefault="00DE00B1" w:rsidP="00853699">
            <w:pPr>
              <w:numPr>
                <w:ilvl w:val="0"/>
                <w:numId w:val="10"/>
              </w:numPr>
              <w:tabs>
                <w:tab w:val="num" w:pos="360"/>
              </w:tabs>
              <w:suppressAutoHyphens w:val="0"/>
              <w:spacing w:line="240" w:lineRule="auto"/>
              <w:ind w:left="360"/>
              <w:jc w:val="center"/>
              <w:rPr>
                <w:rFonts w:eastAsia="Times New Roman"/>
                <w:b/>
                <w:noProof/>
                <w:color w:val="auto"/>
                <w:kern w:val="0"/>
                <w:sz w:val="22"/>
                <w:szCs w:val="22"/>
                <w:lang w:eastAsia="sr-Latn-CS"/>
              </w:rPr>
            </w:pPr>
          </w:p>
        </w:tc>
        <w:tc>
          <w:tcPr>
            <w:tcW w:w="1163"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2"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r>
      <w:tr w:rsidR="0081045B" w:rsidRPr="005C70A7" w:rsidTr="005C70A7">
        <w:trPr>
          <w:trHeight w:val="567"/>
          <w:jc w:val="center"/>
        </w:trPr>
        <w:tc>
          <w:tcPr>
            <w:tcW w:w="349" w:type="pct"/>
            <w:shd w:val="clear" w:color="auto" w:fill="F2DBDB"/>
            <w:vAlign w:val="center"/>
          </w:tcPr>
          <w:p w:rsidR="00DE00B1" w:rsidRPr="005C70A7" w:rsidRDefault="00DE00B1" w:rsidP="00853699">
            <w:pPr>
              <w:numPr>
                <w:ilvl w:val="0"/>
                <w:numId w:val="10"/>
              </w:numPr>
              <w:tabs>
                <w:tab w:val="num" w:pos="360"/>
              </w:tabs>
              <w:suppressAutoHyphens w:val="0"/>
              <w:spacing w:line="240" w:lineRule="auto"/>
              <w:ind w:left="360"/>
              <w:jc w:val="center"/>
              <w:rPr>
                <w:rFonts w:eastAsia="Times New Roman"/>
                <w:b/>
                <w:noProof/>
                <w:color w:val="auto"/>
                <w:kern w:val="0"/>
                <w:sz w:val="22"/>
                <w:szCs w:val="22"/>
                <w:lang w:eastAsia="sr-Latn-CS"/>
              </w:rPr>
            </w:pPr>
          </w:p>
        </w:tc>
        <w:tc>
          <w:tcPr>
            <w:tcW w:w="1163"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2"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r>
      <w:tr w:rsidR="0081045B" w:rsidRPr="005C70A7" w:rsidTr="005C70A7">
        <w:trPr>
          <w:trHeight w:val="567"/>
          <w:jc w:val="center"/>
        </w:trPr>
        <w:tc>
          <w:tcPr>
            <w:tcW w:w="349" w:type="pct"/>
            <w:shd w:val="clear" w:color="auto" w:fill="F2DBDB"/>
            <w:vAlign w:val="center"/>
          </w:tcPr>
          <w:p w:rsidR="00DE00B1" w:rsidRPr="005C70A7" w:rsidRDefault="00DE00B1" w:rsidP="00853699">
            <w:pPr>
              <w:numPr>
                <w:ilvl w:val="0"/>
                <w:numId w:val="10"/>
              </w:numPr>
              <w:tabs>
                <w:tab w:val="num" w:pos="360"/>
              </w:tabs>
              <w:suppressAutoHyphens w:val="0"/>
              <w:spacing w:line="240" w:lineRule="auto"/>
              <w:ind w:left="360"/>
              <w:jc w:val="center"/>
              <w:rPr>
                <w:rFonts w:eastAsia="Times New Roman"/>
                <w:b/>
                <w:noProof/>
                <w:color w:val="auto"/>
                <w:kern w:val="0"/>
                <w:sz w:val="22"/>
                <w:szCs w:val="22"/>
                <w:lang w:eastAsia="sr-Latn-CS"/>
              </w:rPr>
            </w:pPr>
          </w:p>
        </w:tc>
        <w:tc>
          <w:tcPr>
            <w:tcW w:w="1163"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2"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r>
      <w:tr w:rsidR="0081045B" w:rsidRPr="005C70A7" w:rsidTr="005C70A7">
        <w:trPr>
          <w:trHeight w:val="567"/>
          <w:jc w:val="center"/>
        </w:trPr>
        <w:tc>
          <w:tcPr>
            <w:tcW w:w="349" w:type="pct"/>
            <w:shd w:val="clear" w:color="auto" w:fill="F2DBDB"/>
            <w:vAlign w:val="center"/>
          </w:tcPr>
          <w:p w:rsidR="00DE00B1" w:rsidRPr="005C70A7" w:rsidRDefault="00DE00B1" w:rsidP="00853699">
            <w:pPr>
              <w:numPr>
                <w:ilvl w:val="0"/>
                <w:numId w:val="10"/>
              </w:numPr>
              <w:tabs>
                <w:tab w:val="num" w:pos="360"/>
              </w:tabs>
              <w:suppressAutoHyphens w:val="0"/>
              <w:spacing w:line="240" w:lineRule="auto"/>
              <w:ind w:left="360"/>
              <w:jc w:val="center"/>
              <w:rPr>
                <w:rFonts w:eastAsia="Times New Roman"/>
                <w:b/>
                <w:noProof/>
                <w:color w:val="auto"/>
                <w:kern w:val="0"/>
                <w:sz w:val="22"/>
                <w:szCs w:val="22"/>
                <w:lang w:eastAsia="sr-Latn-CS"/>
              </w:rPr>
            </w:pPr>
          </w:p>
        </w:tc>
        <w:tc>
          <w:tcPr>
            <w:tcW w:w="1163"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2"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r>
      <w:tr w:rsidR="0081045B" w:rsidRPr="005C70A7" w:rsidTr="005C70A7">
        <w:trPr>
          <w:trHeight w:val="567"/>
          <w:jc w:val="center"/>
        </w:trPr>
        <w:tc>
          <w:tcPr>
            <w:tcW w:w="349" w:type="pct"/>
            <w:shd w:val="clear" w:color="auto" w:fill="F2DBDB"/>
            <w:vAlign w:val="center"/>
          </w:tcPr>
          <w:p w:rsidR="00DE00B1" w:rsidRPr="005C70A7" w:rsidRDefault="00DE00B1" w:rsidP="00853699">
            <w:pPr>
              <w:numPr>
                <w:ilvl w:val="0"/>
                <w:numId w:val="10"/>
              </w:numPr>
              <w:tabs>
                <w:tab w:val="num" w:pos="360"/>
              </w:tabs>
              <w:suppressAutoHyphens w:val="0"/>
              <w:spacing w:line="240" w:lineRule="auto"/>
              <w:ind w:left="360"/>
              <w:jc w:val="center"/>
              <w:rPr>
                <w:rFonts w:eastAsia="Times New Roman"/>
                <w:b/>
                <w:noProof/>
                <w:color w:val="auto"/>
                <w:kern w:val="0"/>
                <w:sz w:val="22"/>
                <w:szCs w:val="22"/>
                <w:lang w:eastAsia="sr-Latn-CS"/>
              </w:rPr>
            </w:pPr>
          </w:p>
        </w:tc>
        <w:tc>
          <w:tcPr>
            <w:tcW w:w="1163"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2" w:type="pct"/>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r>
      <w:tr w:rsidR="0081045B" w:rsidRPr="005C70A7" w:rsidTr="005C70A7">
        <w:trPr>
          <w:trHeight w:val="567"/>
          <w:jc w:val="center"/>
        </w:trPr>
        <w:tc>
          <w:tcPr>
            <w:tcW w:w="349" w:type="pct"/>
            <w:tcBorders>
              <w:bottom w:val="single" w:sz="12" w:space="0" w:color="auto"/>
            </w:tcBorders>
            <w:shd w:val="clear" w:color="auto" w:fill="F2DBDB"/>
            <w:vAlign w:val="center"/>
          </w:tcPr>
          <w:p w:rsidR="00DE00B1" w:rsidRPr="005C70A7" w:rsidRDefault="00DE00B1" w:rsidP="00853699">
            <w:pPr>
              <w:numPr>
                <w:ilvl w:val="0"/>
                <w:numId w:val="10"/>
              </w:numPr>
              <w:tabs>
                <w:tab w:val="num" w:pos="360"/>
              </w:tabs>
              <w:suppressAutoHyphens w:val="0"/>
              <w:spacing w:line="240" w:lineRule="auto"/>
              <w:ind w:left="360"/>
              <w:jc w:val="center"/>
              <w:rPr>
                <w:rFonts w:eastAsia="Times New Roman"/>
                <w:b/>
                <w:noProof/>
                <w:color w:val="auto"/>
                <w:kern w:val="0"/>
                <w:sz w:val="22"/>
                <w:szCs w:val="22"/>
                <w:lang w:eastAsia="sr-Latn-CS"/>
              </w:rPr>
            </w:pPr>
          </w:p>
        </w:tc>
        <w:tc>
          <w:tcPr>
            <w:tcW w:w="1163" w:type="pct"/>
            <w:tcBorders>
              <w:bottom w:val="single" w:sz="12" w:space="0" w:color="auto"/>
            </w:tcBorders>
            <w:vAlign w:val="center"/>
          </w:tcPr>
          <w:p w:rsidR="00DE00B1" w:rsidRPr="005C70A7" w:rsidRDefault="00DE00B1" w:rsidP="007850D3">
            <w:pPr>
              <w:suppressAutoHyphens w:val="0"/>
              <w:spacing w:line="240" w:lineRule="auto"/>
              <w:jc w:val="center"/>
              <w:rPr>
                <w:rFonts w:eastAsia="Times New Roman"/>
                <w:b/>
                <w:noProof/>
                <w:color w:val="auto"/>
                <w:kern w:val="0"/>
                <w:sz w:val="22"/>
                <w:szCs w:val="22"/>
                <w:lang w:eastAsia="sr-Latn-CS"/>
              </w:rPr>
            </w:pPr>
          </w:p>
        </w:tc>
        <w:tc>
          <w:tcPr>
            <w:tcW w:w="1163" w:type="pct"/>
            <w:tcBorders>
              <w:bottom w:val="single" w:sz="12" w:space="0" w:color="auto"/>
            </w:tcBorders>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3" w:type="pct"/>
            <w:tcBorders>
              <w:bottom w:val="single" w:sz="12" w:space="0" w:color="auto"/>
            </w:tcBorders>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c>
          <w:tcPr>
            <w:tcW w:w="1162" w:type="pct"/>
            <w:tcBorders>
              <w:bottom w:val="single" w:sz="12" w:space="0" w:color="auto"/>
            </w:tcBorders>
            <w:vAlign w:val="center"/>
          </w:tcPr>
          <w:p w:rsidR="00DE00B1" w:rsidRPr="005C70A7" w:rsidRDefault="00DE00B1" w:rsidP="007850D3">
            <w:pPr>
              <w:suppressAutoHyphens w:val="0"/>
              <w:spacing w:line="240" w:lineRule="auto"/>
              <w:jc w:val="center"/>
              <w:rPr>
                <w:rFonts w:eastAsia="Times New Roman"/>
                <w:noProof/>
                <w:color w:val="auto"/>
                <w:kern w:val="0"/>
                <w:sz w:val="22"/>
                <w:szCs w:val="22"/>
                <w:lang w:eastAsia="sr-Latn-CS"/>
              </w:rPr>
            </w:pPr>
          </w:p>
        </w:tc>
      </w:tr>
    </w:tbl>
    <w:p w:rsidR="00DE00B1" w:rsidRPr="005C70A7" w:rsidRDefault="00DE00B1" w:rsidP="00DE00B1">
      <w:pPr>
        <w:suppressAutoHyphens w:val="0"/>
        <w:spacing w:after="120" w:line="240" w:lineRule="auto"/>
        <w:jc w:val="left"/>
        <w:rPr>
          <w:rFonts w:eastAsia="Times New Roman"/>
          <w:noProof/>
          <w:color w:val="auto"/>
          <w:kern w:val="0"/>
          <w:sz w:val="10"/>
          <w:szCs w:val="10"/>
          <w:lang w:eastAsia="sr-Latn-CS"/>
        </w:rPr>
      </w:pPr>
    </w:p>
    <w:tbl>
      <w:tblPr>
        <w:tblW w:w="0" w:type="auto"/>
        <w:jc w:val="right"/>
        <w:tblLook w:val="04A0" w:firstRow="1" w:lastRow="0" w:firstColumn="1" w:lastColumn="0" w:noHBand="0" w:noVBand="1"/>
      </w:tblPr>
      <w:tblGrid>
        <w:gridCol w:w="850"/>
        <w:gridCol w:w="4927"/>
      </w:tblGrid>
      <w:tr w:rsidR="00DE00B1" w:rsidRPr="00B03427" w:rsidTr="005C70A7">
        <w:trPr>
          <w:jc w:val="right"/>
        </w:trPr>
        <w:tc>
          <w:tcPr>
            <w:tcW w:w="850" w:type="dxa"/>
            <w:shd w:val="clear" w:color="auto" w:fill="auto"/>
            <w:hideMark/>
          </w:tcPr>
          <w:p w:rsidR="00DE00B1" w:rsidRPr="00B03427" w:rsidRDefault="00DE00B1" w:rsidP="007850D3">
            <w:pPr>
              <w:suppressAutoHyphens w:val="0"/>
              <w:spacing w:line="240" w:lineRule="auto"/>
              <w:jc w:val="center"/>
              <w:rPr>
                <w:rFonts w:eastAsia="Times New Roman"/>
                <w:b/>
                <w:noProof/>
                <w:color w:val="auto"/>
                <w:kern w:val="0"/>
                <w:lang w:eastAsia="sr-Latn-CS"/>
              </w:rPr>
            </w:pPr>
            <w:r w:rsidRPr="00B03427">
              <w:rPr>
                <w:rFonts w:eastAsia="Times New Roman"/>
                <w:b/>
                <w:noProof/>
                <w:color w:val="auto"/>
                <w:kern w:val="0"/>
                <w:lang w:eastAsia="sr-Latn-CS"/>
              </w:rPr>
              <w:t>М.П.</w:t>
            </w:r>
          </w:p>
        </w:tc>
        <w:tc>
          <w:tcPr>
            <w:tcW w:w="4927" w:type="dxa"/>
            <w:shd w:val="clear" w:color="auto" w:fill="auto"/>
          </w:tcPr>
          <w:p w:rsidR="00DE00B1" w:rsidRPr="00B03427" w:rsidRDefault="00DE00B1" w:rsidP="007850D3">
            <w:pPr>
              <w:suppressAutoHyphens w:val="0"/>
              <w:spacing w:line="240" w:lineRule="auto"/>
              <w:rPr>
                <w:rFonts w:eastAsia="Times New Roman"/>
                <w:b/>
                <w:noProof/>
                <w:color w:val="auto"/>
                <w:kern w:val="0"/>
                <w:lang w:eastAsia="sr-Latn-CS"/>
              </w:rPr>
            </w:pPr>
          </w:p>
        </w:tc>
      </w:tr>
      <w:tr w:rsidR="00DE00B1" w:rsidRPr="00B03427" w:rsidTr="005C70A7">
        <w:trPr>
          <w:jc w:val="right"/>
        </w:trPr>
        <w:tc>
          <w:tcPr>
            <w:tcW w:w="850" w:type="dxa"/>
            <w:shd w:val="clear" w:color="auto" w:fill="auto"/>
          </w:tcPr>
          <w:p w:rsidR="00DE00B1" w:rsidRPr="00B03427" w:rsidRDefault="00DE00B1" w:rsidP="007850D3">
            <w:pPr>
              <w:suppressAutoHyphens w:val="0"/>
              <w:spacing w:line="240" w:lineRule="auto"/>
              <w:rPr>
                <w:rFonts w:eastAsia="Times New Roman"/>
                <w:b/>
                <w:noProof/>
                <w:color w:val="auto"/>
                <w:kern w:val="0"/>
                <w:lang w:eastAsia="sr-Latn-CS"/>
              </w:rPr>
            </w:pPr>
          </w:p>
        </w:tc>
        <w:tc>
          <w:tcPr>
            <w:tcW w:w="4927" w:type="dxa"/>
            <w:shd w:val="clear" w:color="auto" w:fill="auto"/>
            <w:hideMark/>
          </w:tcPr>
          <w:p w:rsidR="00DE00B1" w:rsidRPr="00B03427" w:rsidRDefault="00DE00B1" w:rsidP="007850D3">
            <w:pPr>
              <w:suppressAutoHyphens w:val="0"/>
              <w:spacing w:line="240" w:lineRule="auto"/>
              <w:jc w:val="center"/>
              <w:rPr>
                <w:rFonts w:eastAsia="Times New Roman"/>
                <w:b/>
                <w:noProof/>
                <w:color w:val="auto"/>
                <w:kern w:val="0"/>
                <w:lang w:eastAsia="sr-Latn-CS"/>
              </w:rPr>
            </w:pPr>
            <w:r w:rsidRPr="00B03427">
              <w:rPr>
                <w:rFonts w:eastAsia="Times New Roman"/>
                <w:b/>
                <w:noProof/>
                <w:color w:val="auto"/>
                <w:kern w:val="0"/>
                <w:lang w:eastAsia="sr-Latn-CS"/>
              </w:rPr>
              <w:t>_____________________________________</w:t>
            </w:r>
          </w:p>
        </w:tc>
      </w:tr>
      <w:tr w:rsidR="00DE00B1" w:rsidRPr="00B03427" w:rsidTr="005C70A7">
        <w:trPr>
          <w:jc w:val="right"/>
        </w:trPr>
        <w:tc>
          <w:tcPr>
            <w:tcW w:w="850" w:type="dxa"/>
            <w:shd w:val="clear" w:color="auto" w:fill="auto"/>
          </w:tcPr>
          <w:p w:rsidR="00DE00B1" w:rsidRPr="00B03427" w:rsidRDefault="00DE00B1" w:rsidP="007850D3">
            <w:pPr>
              <w:suppressAutoHyphens w:val="0"/>
              <w:spacing w:line="240" w:lineRule="auto"/>
              <w:rPr>
                <w:rFonts w:eastAsia="Times New Roman"/>
                <w:b/>
                <w:noProof/>
                <w:color w:val="auto"/>
                <w:kern w:val="0"/>
                <w:lang w:eastAsia="sr-Latn-CS"/>
              </w:rPr>
            </w:pPr>
          </w:p>
        </w:tc>
        <w:tc>
          <w:tcPr>
            <w:tcW w:w="4927" w:type="dxa"/>
            <w:shd w:val="clear" w:color="auto" w:fill="auto"/>
            <w:hideMark/>
          </w:tcPr>
          <w:p w:rsidR="00DE00B1" w:rsidRPr="00B03427" w:rsidRDefault="00DE00B1" w:rsidP="007850D3">
            <w:pPr>
              <w:suppressAutoHyphens w:val="0"/>
              <w:spacing w:line="240" w:lineRule="auto"/>
              <w:jc w:val="center"/>
              <w:rPr>
                <w:rFonts w:eastAsia="Times New Roman"/>
                <w:i/>
                <w:noProof/>
                <w:color w:val="auto"/>
                <w:kern w:val="0"/>
                <w:lang w:eastAsia="sr-Latn-CS"/>
              </w:rPr>
            </w:pPr>
            <w:r w:rsidRPr="00B03427">
              <w:rPr>
                <w:rFonts w:eastAsia="Times New Roman"/>
                <w:i/>
                <w:noProof/>
                <w:color w:val="auto"/>
                <w:kern w:val="0"/>
                <w:lang w:eastAsia="sr-Latn-CS"/>
              </w:rPr>
              <w:t>Потпис овлашћеног лица</w:t>
            </w:r>
          </w:p>
        </w:tc>
      </w:tr>
    </w:tbl>
    <w:p w:rsidR="005C70A7" w:rsidRPr="005C70A7" w:rsidRDefault="005C70A7" w:rsidP="005C70A7">
      <w:pPr>
        <w:suppressAutoHyphens w:val="0"/>
        <w:spacing w:line="240" w:lineRule="auto"/>
        <w:rPr>
          <w:rFonts w:eastAsia="Times New Roman"/>
          <w:b/>
          <w:i/>
          <w:noProof/>
          <w:color w:val="auto"/>
          <w:kern w:val="0"/>
          <w:sz w:val="10"/>
          <w:szCs w:val="10"/>
          <w:u w:val="single"/>
          <w:lang w:eastAsia="sr-Latn-CS"/>
        </w:rPr>
      </w:pPr>
    </w:p>
    <w:p w:rsidR="005C70A7" w:rsidRDefault="00DE00B1" w:rsidP="005C70A7">
      <w:pPr>
        <w:suppressAutoHyphens w:val="0"/>
        <w:spacing w:line="240" w:lineRule="auto"/>
        <w:rPr>
          <w:rFonts w:eastAsia="Times New Roman"/>
          <w:bCs/>
          <w:i/>
          <w:iCs/>
          <w:noProof/>
          <w:color w:val="auto"/>
          <w:kern w:val="0"/>
          <w:sz w:val="20"/>
          <w:szCs w:val="20"/>
          <w:lang w:eastAsia="sr-Latn-CS"/>
        </w:rPr>
      </w:pPr>
      <w:r w:rsidRPr="008E424E">
        <w:rPr>
          <w:rFonts w:eastAsia="Times New Roman"/>
          <w:b/>
          <w:i/>
          <w:noProof/>
          <w:color w:val="auto"/>
          <w:kern w:val="0"/>
          <w:sz w:val="20"/>
          <w:szCs w:val="20"/>
          <w:u w:val="single"/>
          <w:lang w:eastAsia="sr-Latn-CS"/>
        </w:rPr>
        <w:t>Напомена:</w:t>
      </w:r>
      <w:r w:rsidRPr="008E424E">
        <w:rPr>
          <w:rFonts w:eastAsia="Times New Roman"/>
          <w:bCs/>
          <w:i/>
          <w:iCs/>
          <w:noProof/>
          <w:color w:val="auto"/>
          <w:kern w:val="0"/>
          <w:sz w:val="20"/>
          <w:szCs w:val="20"/>
          <w:lang w:eastAsia="sr-Latn-CS"/>
        </w:rPr>
        <w:t>Уколико понуду подноси група понуђача која има овлашћеног представника овај образац попуњава, оверава и потписује овлашћено лице представника понуђача из групе понуђача. Образац умножити у потребан број примерака.</w:t>
      </w:r>
    </w:p>
    <w:p w:rsidR="005C70A7" w:rsidRPr="005C70A7" w:rsidRDefault="005C70A7" w:rsidP="005C70A7">
      <w:pPr>
        <w:suppressAutoHyphens w:val="0"/>
        <w:spacing w:line="240" w:lineRule="auto"/>
        <w:rPr>
          <w:rFonts w:eastAsia="Times New Roman"/>
          <w:bCs/>
          <w:i/>
          <w:iCs/>
          <w:noProof/>
          <w:color w:val="auto"/>
          <w:kern w:val="0"/>
          <w:sz w:val="20"/>
          <w:szCs w:val="20"/>
          <w:lang w:eastAsia="sr-Latn-CS"/>
        </w:rPr>
        <w:sectPr w:rsidR="005C70A7" w:rsidRPr="005C70A7" w:rsidSect="005C70A7">
          <w:pgSz w:w="16838" w:h="11906" w:orient="landscape"/>
          <w:pgMar w:top="1134" w:right="1134" w:bottom="1134" w:left="1134" w:header="567" w:footer="567" w:gutter="0"/>
          <w:cols w:space="720"/>
          <w:docGrid w:linePitch="360" w:charSpace="32768"/>
        </w:sectPr>
      </w:pPr>
    </w:p>
    <w:p w:rsidR="00DE00B1" w:rsidRPr="00DE00B1" w:rsidRDefault="00DE00B1" w:rsidP="00DE00B1">
      <w:pPr>
        <w:pStyle w:val="NASLOV-KD"/>
        <w:rPr>
          <w:rFonts w:eastAsia="TimesNewRomanPS-BoldMT"/>
        </w:rPr>
      </w:pPr>
      <w:bookmarkStart w:id="618" w:name="_Toc367873485"/>
      <w:bookmarkStart w:id="619" w:name="_Toc384936758"/>
      <w:bookmarkStart w:id="620" w:name="_Toc384987309"/>
      <w:bookmarkStart w:id="621" w:name="_Toc393101882"/>
      <w:bookmarkStart w:id="622" w:name="_Toc397688007"/>
      <w:bookmarkStart w:id="623" w:name="_Toc401047345"/>
      <w:bookmarkStart w:id="624" w:name="_Toc401738660"/>
      <w:bookmarkStart w:id="625" w:name="_Toc420659227"/>
      <w:bookmarkStart w:id="626" w:name="_Toc420659246"/>
      <w:bookmarkStart w:id="627" w:name="_Toc429660926"/>
      <w:bookmarkStart w:id="628" w:name="_Toc429660981"/>
      <w:bookmarkStart w:id="629" w:name="_Toc429742012"/>
      <w:bookmarkStart w:id="630" w:name="_Toc429984222"/>
      <w:bookmarkStart w:id="631" w:name="_Toc431888798"/>
      <w:bookmarkStart w:id="632" w:name="_Toc433873857"/>
      <w:bookmarkStart w:id="633" w:name="_Toc434326356"/>
      <w:bookmarkStart w:id="634" w:name="_Toc463435828"/>
      <w:bookmarkStart w:id="635" w:name="_Toc463435872"/>
      <w:bookmarkStart w:id="636" w:name="_Toc486929902"/>
      <w:bookmarkStart w:id="637" w:name="_Toc486930033"/>
      <w:bookmarkStart w:id="638" w:name="_Toc489272050"/>
      <w:bookmarkStart w:id="639" w:name="_Toc489362753"/>
      <w:bookmarkStart w:id="640" w:name="_Toc489513154"/>
      <w:bookmarkStart w:id="641" w:name="_Toc489516186"/>
      <w:bookmarkStart w:id="642" w:name="_Toc491768781"/>
      <w:bookmarkStart w:id="643" w:name="_Toc491772891"/>
      <w:bookmarkStart w:id="644" w:name="_Toc8303610"/>
      <w:bookmarkStart w:id="645" w:name="_Toc16063913"/>
      <w:r w:rsidRPr="00DE00B1">
        <w:rPr>
          <w:rFonts w:eastAsia="TimesNewRomanPS-BoldMT"/>
        </w:rPr>
        <w:lastRenderedPageBreak/>
        <w:t>XIV OБРАЗАЦ - ПОТВРДА О РЕФЕРЕНЦАМА</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DE00B1" w:rsidRPr="00DE00B1" w:rsidRDefault="00DE00B1" w:rsidP="00DE00B1">
      <w:pPr>
        <w:jc w:val="center"/>
        <w:rPr>
          <w:rFonts w:eastAsia="TimesNewRomanPS-BoldMT"/>
          <w:b/>
          <w:bCs/>
          <w:noProof/>
        </w:rPr>
      </w:pPr>
      <w:r w:rsidRPr="00DE00B1">
        <w:rPr>
          <w:rFonts w:eastAsia="TimesNewRomanPS-BoldMT"/>
          <w:b/>
          <w:bCs/>
          <w:noProof/>
        </w:rPr>
        <w:t xml:space="preserve">у отвореном поступку за јавну набавку услуга – </w:t>
      </w:r>
      <w:r w:rsidR="001E51B2">
        <w:rPr>
          <w:rFonts w:eastAsia="TimesNewRomanPS-BoldMT"/>
          <w:b/>
          <w:bCs/>
          <w:noProof/>
          <w:lang w:val="sr-Cyrl-CS"/>
        </w:rPr>
        <w:t xml:space="preserve">Израда </w:t>
      </w:r>
      <w:r w:rsidR="00596C86">
        <w:rPr>
          <w:rFonts w:eastAsia="TimesNewRomanPS-BoldMT"/>
          <w:b/>
          <w:bCs/>
          <w:noProof/>
          <w:lang w:val="sr-Cyrl-CS"/>
        </w:rPr>
        <w:t>географског информационог система зелених површина Града Новог Сада</w:t>
      </w:r>
    </w:p>
    <w:p w:rsidR="00DE00B1" w:rsidRPr="00CB1374" w:rsidRDefault="00DE00B1" w:rsidP="00DE00B1">
      <w:pPr>
        <w:jc w:val="center"/>
        <w:rPr>
          <w:rFonts w:eastAsia="TimesNewRomanPS-BoldMT"/>
          <w:b/>
          <w:bCs/>
          <w:noProof/>
          <w:color w:val="auto"/>
        </w:rPr>
      </w:pPr>
      <w:r w:rsidRPr="00CB1374">
        <w:rPr>
          <w:rFonts w:eastAsia="TimesNewRomanPS-BoldMT"/>
          <w:b/>
          <w:bCs/>
          <w:noProof/>
          <w:color w:val="auto"/>
        </w:rPr>
        <w:t xml:space="preserve">Шифра: </w:t>
      </w:r>
      <w:r w:rsidR="003E1F63" w:rsidRPr="003E1F63">
        <w:rPr>
          <w:rFonts w:eastAsia="TimesNewRomanPS-BoldMT"/>
          <w:b/>
          <w:bCs/>
          <w:noProof/>
          <w:color w:val="auto"/>
        </w:rPr>
        <w:t>ОП-У-1/20</w:t>
      </w:r>
    </w:p>
    <w:p w:rsidR="00DE00B1" w:rsidRPr="00B03427" w:rsidRDefault="00DE00B1" w:rsidP="00DE00B1">
      <w:pPr>
        <w:suppressAutoHyphens w:val="0"/>
        <w:spacing w:line="240" w:lineRule="auto"/>
        <w:jc w:val="center"/>
        <w:rPr>
          <w:rFonts w:eastAsia="Times New Roman"/>
          <w:noProof/>
          <w:color w:val="auto"/>
          <w:kern w:val="0"/>
          <w:lang w:eastAsia="sr-Latn-CS"/>
        </w:rPr>
      </w:pPr>
    </w:p>
    <w:tbl>
      <w:tblPr>
        <w:tblW w:w="1020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835"/>
        <w:gridCol w:w="7370"/>
      </w:tblGrid>
      <w:tr w:rsidR="00DE00B1" w:rsidRPr="00B03427" w:rsidTr="007850D3">
        <w:trPr>
          <w:trHeight w:val="397"/>
          <w:jc w:val="center"/>
        </w:trPr>
        <w:tc>
          <w:tcPr>
            <w:tcW w:w="1389" w:type="pct"/>
            <w:tcBorders>
              <w:top w:val="single" w:sz="12" w:space="0" w:color="auto"/>
              <w:bottom w:val="single" w:sz="2" w:space="0" w:color="auto"/>
              <w:right w:val="single" w:sz="12" w:space="0" w:color="auto"/>
            </w:tcBorders>
            <w:shd w:val="clear" w:color="auto" w:fill="F2DBDB"/>
            <w:vAlign w:val="center"/>
          </w:tcPr>
          <w:p w:rsidR="00DE00B1" w:rsidRPr="00B03427" w:rsidRDefault="00DE00B1" w:rsidP="004D5B59">
            <w:pPr>
              <w:suppressAutoHyphens w:val="0"/>
              <w:spacing w:line="240" w:lineRule="auto"/>
              <w:jc w:val="left"/>
              <w:rPr>
                <w:rFonts w:eastAsia="Times New Roman"/>
                <w:b/>
                <w:noProof/>
                <w:color w:val="auto"/>
                <w:kern w:val="0"/>
                <w:lang w:eastAsia="sr-Latn-CS"/>
              </w:rPr>
            </w:pPr>
            <w:r w:rsidRPr="00B03427">
              <w:rPr>
                <w:rFonts w:eastAsia="Times New Roman"/>
                <w:b/>
                <w:noProof/>
                <w:color w:val="auto"/>
                <w:kern w:val="0"/>
                <w:lang w:eastAsia="sr-Latn-CS"/>
              </w:rPr>
              <w:t>Назив референтног наручиоца</w:t>
            </w:r>
          </w:p>
        </w:tc>
        <w:tc>
          <w:tcPr>
            <w:tcW w:w="3611" w:type="pct"/>
            <w:tcBorders>
              <w:left w:val="single" w:sz="12" w:space="0" w:color="auto"/>
            </w:tcBorders>
            <w:vAlign w:val="center"/>
          </w:tcPr>
          <w:p w:rsidR="00DE00B1" w:rsidRPr="00B03427" w:rsidRDefault="00DE00B1" w:rsidP="007850D3">
            <w:pPr>
              <w:suppressAutoHyphens w:val="0"/>
              <w:spacing w:line="240" w:lineRule="auto"/>
              <w:jc w:val="left"/>
              <w:rPr>
                <w:rFonts w:eastAsia="Times New Roman"/>
                <w:noProof/>
                <w:color w:val="auto"/>
                <w:kern w:val="0"/>
                <w:lang w:eastAsia="sr-Latn-CS"/>
              </w:rPr>
            </w:pPr>
          </w:p>
        </w:tc>
      </w:tr>
      <w:tr w:rsidR="00DE00B1" w:rsidRPr="00B03427" w:rsidTr="007850D3">
        <w:trPr>
          <w:trHeight w:val="397"/>
          <w:jc w:val="center"/>
        </w:trPr>
        <w:tc>
          <w:tcPr>
            <w:tcW w:w="1389" w:type="pct"/>
            <w:tcBorders>
              <w:top w:val="single" w:sz="2" w:space="0" w:color="auto"/>
              <w:bottom w:val="single" w:sz="2" w:space="0" w:color="auto"/>
              <w:right w:val="single" w:sz="12" w:space="0" w:color="auto"/>
            </w:tcBorders>
            <w:shd w:val="clear" w:color="auto" w:fill="F2DBDB"/>
            <w:vAlign w:val="center"/>
          </w:tcPr>
          <w:p w:rsidR="00DE00B1" w:rsidRPr="00B03427" w:rsidRDefault="00DE00B1" w:rsidP="007850D3">
            <w:pPr>
              <w:suppressAutoHyphens w:val="0"/>
              <w:spacing w:line="240" w:lineRule="auto"/>
              <w:jc w:val="left"/>
              <w:rPr>
                <w:rFonts w:eastAsia="Times New Roman"/>
                <w:b/>
                <w:noProof/>
                <w:color w:val="auto"/>
                <w:kern w:val="0"/>
                <w:lang w:eastAsia="sr-Latn-CS"/>
              </w:rPr>
            </w:pPr>
            <w:r w:rsidRPr="00B03427">
              <w:rPr>
                <w:rFonts w:eastAsia="Times New Roman"/>
                <w:b/>
                <w:noProof/>
                <w:color w:val="auto"/>
                <w:kern w:val="0"/>
                <w:lang w:eastAsia="sr-Latn-CS"/>
              </w:rPr>
              <w:t>Седиште</w:t>
            </w:r>
          </w:p>
        </w:tc>
        <w:tc>
          <w:tcPr>
            <w:tcW w:w="3611" w:type="pct"/>
            <w:tcBorders>
              <w:left w:val="single" w:sz="12" w:space="0" w:color="auto"/>
            </w:tcBorders>
            <w:vAlign w:val="center"/>
          </w:tcPr>
          <w:p w:rsidR="00DE00B1" w:rsidRPr="00B03427" w:rsidRDefault="00DE00B1" w:rsidP="007850D3">
            <w:pPr>
              <w:suppressAutoHyphens w:val="0"/>
              <w:spacing w:line="240" w:lineRule="auto"/>
              <w:jc w:val="left"/>
              <w:rPr>
                <w:rFonts w:eastAsia="Times New Roman"/>
                <w:noProof/>
                <w:color w:val="auto"/>
                <w:kern w:val="0"/>
                <w:lang w:eastAsia="sr-Latn-CS"/>
              </w:rPr>
            </w:pPr>
          </w:p>
        </w:tc>
      </w:tr>
      <w:tr w:rsidR="00DE00B1" w:rsidRPr="00B03427" w:rsidTr="007850D3">
        <w:trPr>
          <w:trHeight w:val="397"/>
          <w:jc w:val="center"/>
        </w:trPr>
        <w:tc>
          <w:tcPr>
            <w:tcW w:w="1389" w:type="pct"/>
            <w:tcBorders>
              <w:top w:val="single" w:sz="2" w:space="0" w:color="auto"/>
              <w:bottom w:val="single" w:sz="2" w:space="0" w:color="auto"/>
              <w:right w:val="single" w:sz="12" w:space="0" w:color="auto"/>
            </w:tcBorders>
            <w:shd w:val="clear" w:color="auto" w:fill="F2DBDB"/>
            <w:vAlign w:val="center"/>
          </w:tcPr>
          <w:p w:rsidR="00DE00B1" w:rsidRPr="00B03427" w:rsidRDefault="00DE00B1" w:rsidP="007850D3">
            <w:pPr>
              <w:suppressAutoHyphens w:val="0"/>
              <w:spacing w:line="240" w:lineRule="auto"/>
              <w:jc w:val="left"/>
              <w:rPr>
                <w:rFonts w:eastAsia="Times New Roman"/>
                <w:b/>
                <w:noProof/>
                <w:color w:val="auto"/>
                <w:kern w:val="0"/>
                <w:lang w:eastAsia="sr-Latn-CS"/>
              </w:rPr>
            </w:pPr>
            <w:r w:rsidRPr="00B03427">
              <w:rPr>
                <w:rFonts w:eastAsia="Times New Roman"/>
                <w:b/>
                <w:noProof/>
                <w:color w:val="auto"/>
                <w:kern w:val="0"/>
                <w:lang w:eastAsia="sr-Latn-CS"/>
              </w:rPr>
              <w:t>Улица и број</w:t>
            </w:r>
          </w:p>
        </w:tc>
        <w:tc>
          <w:tcPr>
            <w:tcW w:w="3611" w:type="pct"/>
            <w:tcBorders>
              <w:left w:val="single" w:sz="12" w:space="0" w:color="auto"/>
            </w:tcBorders>
            <w:vAlign w:val="center"/>
          </w:tcPr>
          <w:p w:rsidR="00DE00B1" w:rsidRPr="00B03427" w:rsidRDefault="00DE00B1" w:rsidP="007850D3">
            <w:pPr>
              <w:suppressAutoHyphens w:val="0"/>
              <w:spacing w:line="240" w:lineRule="auto"/>
              <w:jc w:val="left"/>
              <w:rPr>
                <w:rFonts w:eastAsia="Times New Roman"/>
                <w:noProof/>
                <w:color w:val="auto"/>
                <w:kern w:val="0"/>
                <w:lang w:eastAsia="sr-Latn-CS"/>
              </w:rPr>
            </w:pPr>
          </w:p>
        </w:tc>
      </w:tr>
      <w:tr w:rsidR="00DE00B1" w:rsidRPr="00B03427" w:rsidTr="007850D3">
        <w:trPr>
          <w:trHeight w:val="397"/>
          <w:jc w:val="center"/>
        </w:trPr>
        <w:tc>
          <w:tcPr>
            <w:tcW w:w="1389" w:type="pct"/>
            <w:tcBorders>
              <w:top w:val="single" w:sz="2" w:space="0" w:color="auto"/>
              <w:bottom w:val="single" w:sz="2" w:space="0" w:color="auto"/>
              <w:right w:val="single" w:sz="12" w:space="0" w:color="auto"/>
            </w:tcBorders>
            <w:shd w:val="clear" w:color="auto" w:fill="F2DBDB"/>
            <w:vAlign w:val="center"/>
          </w:tcPr>
          <w:p w:rsidR="00DE00B1" w:rsidRPr="00B03427" w:rsidRDefault="00DE00B1" w:rsidP="007850D3">
            <w:pPr>
              <w:suppressAutoHyphens w:val="0"/>
              <w:spacing w:line="240" w:lineRule="auto"/>
              <w:jc w:val="left"/>
              <w:rPr>
                <w:rFonts w:eastAsia="Times New Roman"/>
                <w:b/>
                <w:noProof/>
                <w:color w:val="auto"/>
                <w:kern w:val="0"/>
                <w:lang w:eastAsia="sr-Latn-CS"/>
              </w:rPr>
            </w:pPr>
            <w:r w:rsidRPr="00B03427">
              <w:rPr>
                <w:rFonts w:eastAsia="Times New Roman"/>
                <w:b/>
                <w:noProof/>
                <w:color w:val="auto"/>
                <w:kern w:val="0"/>
                <w:lang w:eastAsia="sr-Latn-CS"/>
              </w:rPr>
              <w:t>Телефон</w:t>
            </w:r>
          </w:p>
        </w:tc>
        <w:tc>
          <w:tcPr>
            <w:tcW w:w="3611" w:type="pct"/>
            <w:tcBorders>
              <w:left w:val="single" w:sz="12" w:space="0" w:color="auto"/>
            </w:tcBorders>
            <w:vAlign w:val="center"/>
          </w:tcPr>
          <w:p w:rsidR="00DE00B1" w:rsidRPr="00B03427" w:rsidRDefault="00DE00B1" w:rsidP="007850D3">
            <w:pPr>
              <w:suppressAutoHyphens w:val="0"/>
              <w:spacing w:line="240" w:lineRule="auto"/>
              <w:jc w:val="left"/>
              <w:rPr>
                <w:rFonts w:eastAsia="Times New Roman"/>
                <w:noProof/>
                <w:color w:val="auto"/>
                <w:kern w:val="0"/>
                <w:lang w:eastAsia="sr-Latn-CS"/>
              </w:rPr>
            </w:pPr>
          </w:p>
        </w:tc>
      </w:tr>
      <w:tr w:rsidR="00DE00B1" w:rsidRPr="00B03427" w:rsidTr="007850D3">
        <w:trPr>
          <w:trHeight w:val="397"/>
          <w:jc w:val="center"/>
        </w:trPr>
        <w:tc>
          <w:tcPr>
            <w:tcW w:w="1389" w:type="pct"/>
            <w:tcBorders>
              <w:top w:val="single" w:sz="2" w:space="0" w:color="auto"/>
              <w:bottom w:val="single" w:sz="2" w:space="0" w:color="auto"/>
              <w:right w:val="single" w:sz="12" w:space="0" w:color="auto"/>
            </w:tcBorders>
            <w:shd w:val="clear" w:color="auto" w:fill="F2DBDB"/>
            <w:vAlign w:val="center"/>
          </w:tcPr>
          <w:p w:rsidR="00DE00B1" w:rsidRPr="00B03427" w:rsidRDefault="00DE00B1" w:rsidP="007850D3">
            <w:pPr>
              <w:suppressAutoHyphens w:val="0"/>
              <w:spacing w:line="240" w:lineRule="auto"/>
              <w:jc w:val="left"/>
              <w:rPr>
                <w:rFonts w:eastAsia="Times New Roman"/>
                <w:b/>
                <w:noProof/>
                <w:color w:val="auto"/>
                <w:kern w:val="0"/>
                <w:lang w:eastAsia="sr-Latn-CS"/>
              </w:rPr>
            </w:pPr>
            <w:r w:rsidRPr="00B03427">
              <w:rPr>
                <w:rFonts w:eastAsia="Times New Roman"/>
                <w:b/>
                <w:noProof/>
                <w:color w:val="auto"/>
                <w:kern w:val="0"/>
                <w:lang w:eastAsia="sr-Latn-CS"/>
              </w:rPr>
              <w:t>Матични број</w:t>
            </w:r>
          </w:p>
        </w:tc>
        <w:tc>
          <w:tcPr>
            <w:tcW w:w="3611" w:type="pct"/>
            <w:tcBorders>
              <w:left w:val="single" w:sz="12" w:space="0" w:color="auto"/>
            </w:tcBorders>
            <w:vAlign w:val="center"/>
          </w:tcPr>
          <w:p w:rsidR="00DE00B1" w:rsidRPr="00B03427" w:rsidRDefault="00DE00B1" w:rsidP="007850D3">
            <w:pPr>
              <w:suppressAutoHyphens w:val="0"/>
              <w:spacing w:line="240" w:lineRule="auto"/>
              <w:jc w:val="left"/>
              <w:rPr>
                <w:rFonts w:eastAsia="Times New Roman"/>
                <w:noProof/>
                <w:color w:val="auto"/>
                <w:kern w:val="0"/>
                <w:lang w:eastAsia="sr-Latn-CS"/>
              </w:rPr>
            </w:pPr>
          </w:p>
        </w:tc>
      </w:tr>
      <w:tr w:rsidR="00DE00B1" w:rsidRPr="00B03427" w:rsidTr="007850D3">
        <w:trPr>
          <w:trHeight w:val="397"/>
          <w:jc w:val="center"/>
        </w:trPr>
        <w:tc>
          <w:tcPr>
            <w:tcW w:w="1389" w:type="pct"/>
            <w:tcBorders>
              <w:top w:val="single" w:sz="2" w:space="0" w:color="auto"/>
              <w:bottom w:val="single" w:sz="12" w:space="0" w:color="auto"/>
              <w:right w:val="single" w:sz="12" w:space="0" w:color="auto"/>
            </w:tcBorders>
            <w:shd w:val="clear" w:color="auto" w:fill="F2DBDB"/>
            <w:vAlign w:val="center"/>
          </w:tcPr>
          <w:p w:rsidR="00DE00B1" w:rsidRPr="00B03427" w:rsidRDefault="00DE00B1" w:rsidP="007850D3">
            <w:pPr>
              <w:suppressAutoHyphens w:val="0"/>
              <w:spacing w:line="240" w:lineRule="auto"/>
              <w:jc w:val="left"/>
              <w:rPr>
                <w:rFonts w:eastAsia="Times New Roman"/>
                <w:b/>
                <w:noProof/>
                <w:color w:val="auto"/>
                <w:kern w:val="0"/>
                <w:lang w:eastAsia="sr-Latn-CS"/>
              </w:rPr>
            </w:pPr>
            <w:r w:rsidRPr="00B03427">
              <w:rPr>
                <w:rFonts w:eastAsia="Times New Roman"/>
                <w:b/>
                <w:noProof/>
                <w:color w:val="auto"/>
                <w:kern w:val="0"/>
                <w:lang w:eastAsia="sr-Latn-CS"/>
              </w:rPr>
              <w:t>ПИБ</w:t>
            </w:r>
          </w:p>
        </w:tc>
        <w:tc>
          <w:tcPr>
            <w:tcW w:w="3611" w:type="pct"/>
            <w:tcBorders>
              <w:left w:val="single" w:sz="12" w:space="0" w:color="auto"/>
            </w:tcBorders>
            <w:vAlign w:val="center"/>
          </w:tcPr>
          <w:p w:rsidR="00DE00B1" w:rsidRPr="00B03427" w:rsidRDefault="00DE00B1" w:rsidP="007850D3">
            <w:pPr>
              <w:suppressAutoHyphens w:val="0"/>
              <w:spacing w:line="240" w:lineRule="auto"/>
              <w:jc w:val="left"/>
              <w:rPr>
                <w:rFonts w:eastAsia="Times New Roman"/>
                <w:noProof/>
                <w:color w:val="auto"/>
                <w:kern w:val="0"/>
                <w:lang w:eastAsia="sr-Latn-CS"/>
              </w:rPr>
            </w:pPr>
          </w:p>
        </w:tc>
      </w:tr>
    </w:tbl>
    <w:p w:rsidR="00DE00B1" w:rsidRPr="004C7899" w:rsidRDefault="00DE00B1" w:rsidP="004C7899">
      <w:pPr>
        <w:rPr>
          <w:color w:val="auto"/>
          <w:lang w:val="sr-Cyrl-CS" w:eastAsia="sr-Cyrl-CS"/>
        </w:rPr>
      </w:pPr>
    </w:p>
    <w:p w:rsidR="00DE00B1" w:rsidRPr="004C7899" w:rsidRDefault="00DE00B1" w:rsidP="004C7899">
      <w:pPr>
        <w:ind w:firstLine="708"/>
        <w:rPr>
          <w:color w:val="auto"/>
          <w:lang w:val="sr-Cyrl-CS" w:eastAsia="sr-Cyrl-CS"/>
        </w:rPr>
      </w:pPr>
      <w:r w:rsidRPr="004C7899">
        <w:rPr>
          <w:color w:val="auto"/>
          <w:lang w:val="sr-Cyrl-CS" w:eastAsia="sr-Cyrl-CS"/>
        </w:rPr>
        <w:t>У складу са чланом 77. став 2. тачка 2. Закона о јавним набавкама, достављамо вам</w:t>
      </w:r>
    </w:p>
    <w:p w:rsidR="00DE00B1" w:rsidRPr="00DE00B1" w:rsidRDefault="00DE00B1" w:rsidP="00DE00B1">
      <w:pPr>
        <w:suppressAutoHyphens w:val="0"/>
        <w:spacing w:line="240" w:lineRule="auto"/>
        <w:rPr>
          <w:rFonts w:eastAsia="Times New Roman"/>
          <w:noProof/>
          <w:color w:val="auto"/>
          <w:kern w:val="0"/>
          <w:sz w:val="22"/>
          <w:szCs w:val="22"/>
          <w:lang w:eastAsia="sr-Latn-CS"/>
        </w:rPr>
      </w:pPr>
    </w:p>
    <w:p w:rsidR="00DE00B1" w:rsidRDefault="00DE00B1" w:rsidP="00DE00B1">
      <w:pPr>
        <w:suppressAutoHyphens w:val="0"/>
        <w:spacing w:line="240" w:lineRule="auto"/>
        <w:jc w:val="center"/>
        <w:rPr>
          <w:rFonts w:eastAsia="Times New Roman"/>
          <w:b/>
          <w:noProof/>
          <w:color w:val="auto"/>
          <w:kern w:val="0"/>
          <w:u w:val="single"/>
          <w:lang w:eastAsia="sr-Latn-CS"/>
        </w:rPr>
      </w:pPr>
      <w:r w:rsidRPr="00B302D7">
        <w:rPr>
          <w:rFonts w:eastAsia="Times New Roman"/>
          <w:b/>
          <w:noProof/>
          <w:color w:val="auto"/>
          <w:kern w:val="0"/>
          <w:u w:val="single"/>
          <w:lang w:eastAsia="sr-Latn-CS"/>
        </w:rPr>
        <w:t>ПОТВРДУ О РЕФЕРЕНЦАМА</w:t>
      </w:r>
    </w:p>
    <w:p w:rsidR="00DE00B1" w:rsidRPr="006A6CB9" w:rsidRDefault="00DE00B1" w:rsidP="00DE00B1">
      <w:pPr>
        <w:suppressAutoHyphens w:val="0"/>
        <w:spacing w:line="240" w:lineRule="auto"/>
        <w:jc w:val="center"/>
        <w:rPr>
          <w:rFonts w:eastAsia="Times New Roman"/>
          <w:b/>
          <w:noProof/>
          <w:color w:val="auto"/>
          <w:kern w:val="0"/>
          <w:u w:val="single"/>
          <w:lang w:eastAsia="sr-Latn-CS"/>
        </w:rPr>
      </w:pPr>
    </w:p>
    <w:p w:rsidR="00DE00B1" w:rsidRPr="004C7899" w:rsidRDefault="00DE00B1" w:rsidP="004C7899">
      <w:pPr>
        <w:rPr>
          <w:color w:val="auto"/>
          <w:lang w:val="sr-Cyrl-CS" w:eastAsia="sr-Cyrl-CS"/>
        </w:rPr>
      </w:pPr>
      <w:r w:rsidRPr="004C7899">
        <w:rPr>
          <w:color w:val="auto"/>
          <w:lang w:val="sr-Cyrl-CS" w:eastAsia="sr-Cyrl-CS"/>
        </w:rPr>
        <w:t xml:space="preserve">под пуном кривичном и материјалном одговорношћу потврђујемо да нам је, </w:t>
      </w:r>
      <w:r w:rsidR="008E424E" w:rsidRPr="004C7899">
        <w:rPr>
          <w:color w:val="auto"/>
          <w:lang w:val="sr-Cyrl-CS" w:eastAsia="sr-Cyrl-CS"/>
        </w:rPr>
        <w:t xml:space="preserve">Добављач </w:t>
      </w:r>
      <w:r w:rsidRPr="004C7899">
        <w:rPr>
          <w:color w:val="auto"/>
          <w:lang w:val="sr-Cyrl-CS" w:eastAsia="sr-Cyrl-CS"/>
        </w:rPr>
        <w:t xml:space="preserve"> _____________</w:t>
      </w:r>
      <w:r w:rsidR="008E424E" w:rsidRPr="004C7899">
        <w:rPr>
          <w:color w:val="auto"/>
          <w:lang w:val="sr-Cyrl-CS" w:eastAsia="sr-Cyrl-CS"/>
        </w:rPr>
        <w:t>______________</w:t>
      </w:r>
      <w:r w:rsidRPr="004C7899">
        <w:rPr>
          <w:color w:val="auto"/>
          <w:lang w:val="sr-Cyrl-CS" w:eastAsia="sr-Cyrl-CS"/>
        </w:rPr>
        <w:t xml:space="preserve">____________ са седиштем у _________________ (МБ ___________) у уговореним роковима и квалитету, самостално и непосредно, </w:t>
      </w:r>
      <w:r w:rsidR="00855685" w:rsidRPr="004C7899">
        <w:rPr>
          <w:color w:val="auto"/>
          <w:lang w:val="sr-Cyrl-CS" w:eastAsia="sr-Cyrl-CS"/>
        </w:rPr>
        <w:t>изврш</w:t>
      </w:r>
      <w:r w:rsidRPr="004C7899">
        <w:rPr>
          <w:color w:val="auto"/>
          <w:lang w:val="sr-Cyrl-CS" w:eastAsia="sr-Cyrl-CS"/>
        </w:rPr>
        <w:t>ио услуге</w:t>
      </w:r>
      <w:r w:rsidR="0081045B" w:rsidRPr="004C7899">
        <w:rPr>
          <w:color w:val="auto"/>
          <w:lang w:val="sr-Cyrl-CS" w:eastAsia="sr-Cyrl-CS"/>
        </w:rPr>
        <w:t>:_________</w:t>
      </w:r>
      <w:r w:rsidR="004C7899">
        <w:rPr>
          <w:color w:val="auto"/>
          <w:lang w:val="sr-Cyrl-CS" w:eastAsia="sr-Cyrl-CS"/>
        </w:rPr>
        <w:t>__________________________________</w:t>
      </w:r>
      <w:r w:rsidR="0081045B" w:rsidRPr="004C7899">
        <w:rPr>
          <w:color w:val="auto"/>
          <w:lang w:val="sr-Cyrl-CS" w:eastAsia="sr-Cyrl-CS"/>
        </w:rPr>
        <w:t>___________</w:t>
      </w:r>
      <w:r w:rsidR="0020557F" w:rsidRPr="004C7899">
        <w:rPr>
          <w:color w:val="auto"/>
          <w:lang w:val="sr-Cyrl-CS" w:eastAsia="sr-Cyrl-CS"/>
        </w:rPr>
        <w:t>_____________</w:t>
      </w:r>
      <w:r w:rsidR="0081045B" w:rsidRPr="004C7899">
        <w:rPr>
          <w:color w:val="auto"/>
          <w:lang w:val="sr-Cyrl-CS" w:eastAsia="sr-Cyrl-CS"/>
        </w:rPr>
        <w:t>_____________________________________________________________</w:t>
      </w:r>
      <w:r w:rsidRPr="004C7899">
        <w:rPr>
          <w:color w:val="auto"/>
          <w:lang w:val="sr-Cyrl-CS" w:eastAsia="sr-Cyrl-CS"/>
        </w:rPr>
        <w:t>______</w:t>
      </w:r>
      <w:r w:rsidR="0081045B" w:rsidRPr="004C7899">
        <w:rPr>
          <w:color w:val="auto"/>
          <w:lang w:val="sr-Cyrl-CS" w:eastAsia="sr-Cyrl-CS"/>
        </w:rPr>
        <w:t>_____</w:t>
      </w:r>
      <w:r w:rsidRPr="004C7899">
        <w:rPr>
          <w:color w:val="auto"/>
          <w:lang w:val="sr-Cyrl-CS" w:eastAsia="sr-Cyrl-CS"/>
        </w:rPr>
        <w:t>______________</w:t>
      </w:r>
      <w:r w:rsidR="0020557F" w:rsidRPr="004C7899">
        <w:rPr>
          <w:color w:val="auto"/>
          <w:lang w:val="sr-Cyrl-CS" w:eastAsia="sr-Cyrl-CS"/>
        </w:rPr>
        <w:t>______________________________________________</w:t>
      </w:r>
      <w:r w:rsidRPr="004C7899">
        <w:rPr>
          <w:color w:val="auto"/>
          <w:lang w:val="sr-Cyrl-CS" w:eastAsia="sr-Cyrl-CS"/>
        </w:rPr>
        <w:t xml:space="preserve">________ (навести </w:t>
      </w:r>
      <w:r w:rsidR="0081045B" w:rsidRPr="004C7899">
        <w:rPr>
          <w:color w:val="auto"/>
          <w:lang w:val="sr-Cyrl-CS" w:eastAsia="sr-Cyrl-CS"/>
        </w:rPr>
        <w:t xml:space="preserve">пун </w:t>
      </w:r>
      <w:r w:rsidRPr="004C7899">
        <w:rPr>
          <w:color w:val="auto"/>
          <w:lang w:val="sr-Cyrl-CS" w:eastAsia="sr-Cyrl-CS"/>
        </w:rPr>
        <w:t>назив</w:t>
      </w:r>
      <w:r w:rsidR="004223E8">
        <w:rPr>
          <w:color w:val="auto"/>
          <w:lang w:val="sr-Cyrl-CS" w:eastAsia="sr-Cyrl-CS"/>
        </w:rPr>
        <w:t xml:space="preserve"> </w:t>
      </w:r>
      <w:r w:rsidR="004D5B59" w:rsidRPr="004C7899">
        <w:rPr>
          <w:color w:val="auto"/>
          <w:lang w:val="sr-Cyrl-CS" w:eastAsia="sr-Cyrl-CS"/>
        </w:rPr>
        <w:t>извршене услуге</w:t>
      </w:r>
      <w:r w:rsidRPr="004C7899">
        <w:rPr>
          <w:color w:val="auto"/>
          <w:lang w:val="sr-Cyrl-CS" w:eastAsia="sr-Cyrl-CS"/>
        </w:rPr>
        <w:t>).</w:t>
      </w:r>
    </w:p>
    <w:p w:rsidR="004D5B59" w:rsidRPr="004C7899" w:rsidRDefault="004D5B59" w:rsidP="004C7899">
      <w:pPr>
        <w:ind w:firstLine="708"/>
        <w:rPr>
          <w:color w:val="auto"/>
          <w:lang w:val="sr-Cyrl-CS" w:eastAsia="sr-Cyrl-CS"/>
        </w:rPr>
      </w:pPr>
      <w:r w:rsidRPr="004C7899">
        <w:rPr>
          <w:color w:val="auto"/>
          <w:lang w:val="sr-Cyrl-CS" w:eastAsia="sr-Cyrl-CS"/>
        </w:rPr>
        <w:t xml:space="preserve">Месец и година извршења услуге: </w:t>
      </w:r>
      <w:r w:rsidR="00C92762">
        <w:rPr>
          <w:color w:val="auto"/>
          <w:lang w:val="sr-Cyrl-CS" w:eastAsia="sr-Cyrl-CS"/>
        </w:rPr>
        <w:t xml:space="preserve">месец </w:t>
      </w:r>
      <w:r w:rsidRPr="004C7899">
        <w:rPr>
          <w:color w:val="auto"/>
          <w:lang w:val="sr-Cyrl-CS" w:eastAsia="sr-Cyrl-CS"/>
        </w:rPr>
        <w:t>________ / ________ година.</w:t>
      </w:r>
    </w:p>
    <w:p w:rsidR="00DE00B1" w:rsidRPr="004C7899" w:rsidRDefault="00DE00B1" w:rsidP="004C7899">
      <w:pPr>
        <w:ind w:firstLine="708"/>
        <w:rPr>
          <w:color w:val="auto"/>
          <w:lang w:val="sr-Cyrl-CS" w:eastAsia="sr-Cyrl-CS"/>
        </w:rPr>
      </w:pPr>
      <w:r w:rsidRPr="004C7899">
        <w:rPr>
          <w:color w:val="auto"/>
          <w:lang w:val="sr-Cyrl-CS" w:eastAsia="sr-Cyrl-CS"/>
        </w:rPr>
        <w:t>Понуђач се показао као добар привредник у погледу квалитета извршених услуга и поштовања рокова, односно испуњавао је уредно све обавезе из уговора.</w:t>
      </w:r>
    </w:p>
    <w:p w:rsidR="00DE00B1" w:rsidRPr="004C7899" w:rsidRDefault="00DE00B1" w:rsidP="004C7899">
      <w:pPr>
        <w:ind w:firstLine="708"/>
        <w:rPr>
          <w:color w:val="auto"/>
          <w:lang w:val="sr-Cyrl-CS" w:eastAsia="sr-Cyrl-CS"/>
        </w:rPr>
      </w:pPr>
      <w:r w:rsidRPr="004C7899">
        <w:rPr>
          <w:color w:val="auto"/>
          <w:lang w:val="sr-Cyrl-CS" w:eastAsia="sr-Cyrl-CS"/>
        </w:rPr>
        <w:t>Потврда се издаје на захтев ___________________________________________</w:t>
      </w:r>
      <w:r w:rsidR="004223E8">
        <w:rPr>
          <w:color w:val="auto"/>
          <w:lang w:val="sr-Cyrl-CS" w:eastAsia="sr-Cyrl-CS"/>
        </w:rPr>
        <w:t xml:space="preserve"> </w:t>
      </w:r>
      <w:r w:rsidRPr="004C7899">
        <w:rPr>
          <w:color w:val="auto"/>
          <w:lang w:val="sr-Cyrl-CS" w:eastAsia="sr-Cyrl-CS"/>
        </w:rPr>
        <w:t>ради учешћа у поступку јавне набавке услугa</w:t>
      </w:r>
      <w:r w:rsidR="008E424E" w:rsidRPr="004C7899">
        <w:rPr>
          <w:color w:val="auto"/>
          <w:lang w:val="sr-Cyrl-CS" w:eastAsia="sr-Cyrl-CS"/>
        </w:rPr>
        <w:t xml:space="preserve"> –</w:t>
      </w:r>
      <w:r w:rsidR="006336A0">
        <w:rPr>
          <w:color w:val="auto"/>
          <w:lang w:val="sr-Cyrl-CS" w:eastAsia="sr-Cyrl-CS"/>
        </w:rPr>
        <w:t xml:space="preserve"> </w:t>
      </w:r>
      <w:r w:rsidR="001E51B2" w:rsidRPr="004C7899">
        <w:rPr>
          <w:color w:val="auto"/>
          <w:lang w:val="sr-Cyrl-CS" w:eastAsia="sr-Cyrl-CS"/>
        </w:rPr>
        <w:t>Израда</w:t>
      </w:r>
      <w:r w:rsidR="006336A0">
        <w:rPr>
          <w:color w:val="auto"/>
          <w:lang w:val="sr-Cyrl-CS" w:eastAsia="sr-Cyrl-CS"/>
        </w:rPr>
        <w:t xml:space="preserve"> </w:t>
      </w:r>
      <w:r w:rsidR="00596C86">
        <w:rPr>
          <w:color w:val="auto"/>
          <w:lang w:val="sr-Cyrl-CS" w:eastAsia="sr-Cyrl-CS"/>
        </w:rPr>
        <w:t>географског информационог система зелених површина Града Новог Сада</w:t>
      </w:r>
      <w:r w:rsidRPr="004C7899">
        <w:rPr>
          <w:color w:val="auto"/>
          <w:lang w:val="sr-Cyrl-CS" w:eastAsia="sr-Cyrl-CS"/>
        </w:rPr>
        <w:t xml:space="preserve">, шифра: </w:t>
      </w:r>
      <w:r w:rsidR="003E1F63" w:rsidRPr="003E1F63">
        <w:rPr>
          <w:color w:val="auto"/>
          <w:lang w:val="sr-Cyrl-CS" w:eastAsia="sr-Cyrl-CS"/>
        </w:rPr>
        <w:t>ОП-У-1/20</w:t>
      </w:r>
      <w:r w:rsidR="008E424E" w:rsidRPr="004C7899">
        <w:rPr>
          <w:color w:val="auto"/>
          <w:lang w:val="sr-Cyrl-CS" w:eastAsia="sr-Cyrl-CS"/>
        </w:rPr>
        <w:t xml:space="preserve">, </w:t>
      </w:r>
      <w:r w:rsidRPr="004C7899">
        <w:rPr>
          <w:color w:val="auto"/>
          <w:lang w:val="sr-Cyrl-CS" w:eastAsia="sr-Cyrl-CS"/>
        </w:rPr>
        <w:t xml:space="preserve">Градске управе за </w:t>
      </w:r>
      <w:r w:rsidR="004223E8">
        <w:rPr>
          <w:color w:val="auto"/>
          <w:lang w:val="sr-Cyrl-CS" w:eastAsia="sr-Cyrl-CS"/>
        </w:rPr>
        <w:t>заштиту животне средине</w:t>
      </w:r>
      <w:r w:rsidRPr="004C7899">
        <w:rPr>
          <w:color w:val="auto"/>
          <w:lang w:val="sr-Cyrl-CS" w:eastAsia="sr-Cyrl-CS"/>
        </w:rPr>
        <w:t xml:space="preserve"> и у друге сврхе се не може користити.</w:t>
      </w:r>
    </w:p>
    <w:p w:rsidR="00DE00B1" w:rsidRPr="004C7899" w:rsidRDefault="00DE00B1" w:rsidP="004C7899">
      <w:pPr>
        <w:rPr>
          <w:color w:val="auto"/>
          <w:lang w:val="sr-Cyrl-CS" w:eastAsia="sr-Cyrl-CS"/>
        </w:rPr>
      </w:pPr>
    </w:p>
    <w:p w:rsidR="005802A7" w:rsidRPr="004C7899" w:rsidRDefault="005802A7" w:rsidP="004C7899">
      <w:pPr>
        <w:rPr>
          <w:color w:val="auto"/>
          <w:lang w:val="sr-Cyrl-CS" w:eastAsia="sr-Cyrl-CS"/>
        </w:rPr>
      </w:pPr>
      <w:r w:rsidRPr="004C7899">
        <w:rPr>
          <w:color w:val="auto"/>
          <w:lang w:val="sr-Cyrl-CS" w:eastAsia="sr-Cyrl-CS"/>
        </w:rPr>
        <w:t xml:space="preserve">У ___________________, </w:t>
      </w:r>
    </w:p>
    <w:p w:rsidR="005802A7" w:rsidRPr="004C7899" w:rsidRDefault="005802A7" w:rsidP="004C7899">
      <w:pPr>
        <w:rPr>
          <w:color w:val="auto"/>
          <w:lang w:val="sr-Cyrl-CS" w:eastAsia="sr-Cyrl-CS"/>
        </w:rPr>
      </w:pPr>
      <w:r w:rsidRPr="004C7899">
        <w:rPr>
          <w:color w:val="auto"/>
          <w:lang w:val="sr-Cyrl-CS" w:eastAsia="sr-Cyrl-CS"/>
        </w:rPr>
        <w:t>дана _______________ 20</w:t>
      </w:r>
      <w:r w:rsidR="006336A0">
        <w:rPr>
          <w:color w:val="auto"/>
          <w:lang w:val="sr-Cyrl-CS" w:eastAsia="sr-Cyrl-CS"/>
        </w:rPr>
        <w:t>20</w:t>
      </w:r>
      <w:r w:rsidRPr="004C7899">
        <w:rPr>
          <w:color w:val="auto"/>
          <w:lang w:val="sr-Cyrl-CS" w:eastAsia="sr-Cyrl-CS"/>
        </w:rPr>
        <w:t xml:space="preserve">. године                    </w:t>
      </w:r>
    </w:p>
    <w:p w:rsidR="005802A7" w:rsidRPr="004C7899" w:rsidRDefault="005802A7" w:rsidP="004C7899">
      <w:pPr>
        <w:ind w:firstLine="708"/>
        <w:rPr>
          <w:color w:val="auto"/>
          <w:lang w:val="sr-Cyrl-CS" w:eastAsia="sr-Cyrl-CS"/>
        </w:rPr>
      </w:pPr>
    </w:p>
    <w:p w:rsidR="00DE00B1" w:rsidRPr="004C7899" w:rsidRDefault="00DE00B1" w:rsidP="004C7899">
      <w:pPr>
        <w:rPr>
          <w:color w:val="auto"/>
          <w:lang w:val="sr-Cyrl-CS" w:eastAsia="sr-Cyrl-CS"/>
        </w:rPr>
      </w:pPr>
      <w:r w:rsidRPr="004C7899">
        <w:rPr>
          <w:color w:val="auto"/>
          <w:lang w:val="sr-Cyrl-CS" w:eastAsia="sr-Cyrl-CS"/>
        </w:rPr>
        <w:t>Да су подаци тачни, својим потписом и печатом потврђује,</w:t>
      </w:r>
    </w:p>
    <w:p w:rsidR="00DE00B1" w:rsidRDefault="00DE00B1" w:rsidP="00DE00B1">
      <w:pPr>
        <w:suppressAutoHyphens w:val="0"/>
        <w:spacing w:line="240" w:lineRule="auto"/>
        <w:rPr>
          <w:rFonts w:eastAsia="Times New Roman"/>
          <w:noProof/>
          <w:color w:val="auto"/>
          <w:kern w:val="0"/>
          <w:sz w:val="22"/>
          <w:szCs w:val="22"/>
          <w:lang w:eastAsia="sr-Latn-CS"/>
        </w:rPr>
      </w:pPr>
    </w:p>
    <w:tbl>
      <w:tblPr>
        <w:tblW w:w="0" w:type="auto"/>
        <w:tblInd w:w="4077" w:type="dxa"/>
        <w:tblLook w:val="04A0" w:firstRow="1" w:lastRow="0" w:firstColumn="1" w:lastColumn="0" w:noHBand="0" w:noVBand="1"/>
      </w:tblPr>
      <w:tblGrid>
        <w:gridCol w:w="850"/>
        <w:gridCol w:w="4927"/>
      </w:tblGrid>
      <w:tr w:rsidR="00DE00B1" w:rsidRPr="00B03427" w:rsidTr="007850D3">
        <w:tc>
          <w:tcPr>
            <w:tcW w:w="850" w:type="dxa"/>
            <w:shd w:val="clear" w:color="auto" w:fill="auto"/>
            <w:hideMark/>
          </w:tcPr>
          <w:p w:rsidR="00DE00B1" w:rsidRPr="00B03427" w:rsidRDefault="00DE00B1" w:rsidP="007850D3">
            <w:pPr>
              <w:suppressAutoHyphens w:val="0"/>
              <w:spacing w:line="240" w:lineRule="auto"/>
              <w:jc w:val="center"/>
              <w:rPr>
                <w:rFonts w:eastAsia="Times New Roman"/>
                <w:b/>
                <w:noProof/>
                <w:color w:val="auto"/>
                <w:kern w:val="0"/>
                <w:lang w:eastAsia="sr-Latn-CS"/>
              </w:rPr>
            </w:pPr>
          </w:p>
        </w:tc>
        <w:tc>
          <w:tcPr>
            <w:tcW w:w="4927" w:type="dxa"/>
            <w:shd w:val="clear" w:color="auto" w:fill="auto"/>
          </w:tcPr>
          <w:p w:rsidR="00DE00B1" w:rsidRPr="00B03427" w:rsidRDefault="004D5B59" w:rsidP="004D5B59">
            <w:pPr>
              <w:suppressAutoHyphens w:val="0"/>
              <w:spacing w:line="240" w:lineRule="auto"/>
              <w:jc w:val="center"/>
              <w:rPr>
                <w:rFonts w:eastAsia="Times New Roman"/>
                <w:b/>
                <w:noProof/>
                <w:color w:val="auto"/>
                <w:kern w:val="0"/>
                <w:lang w:eastAsia="sr-Latn-CS"/>
              </w:rPr>
            </w:pPr>
            <w:r>
              <w:rPr>
                <w:rFonts w:eastAsia="Times New Roman"/>
                <w:b/>
                <w:noProof/>
                <w:color w:val="auto"/>
                <w:kern w:val="0"/>
                <w:lang w:eastAsia="sr-Latn-CS"/>
              </w:rPr>
              <w:t>Референтни наручилац</w:t>
            </w:r>
          </w:p>
        </w:tc>
      </w:tr>
      <w:tr w:rsidR="00DE00B1" w:rsidRPr="00B03427" w:rsidTr="007850D3">
        <w:tc>
          <w:tcPr>
            <w:tcW w:w="850" w:type="dxa"/>
            <w:shd w:val="clear" w:color="auto" w:fill="auto"/>
          </w:tcPr>
          <w:p w:rsidR="00DE00B1" w:rsidRPr="00B03427" w:rsidRDefault="00DE00B1" w:rsidP="007850D3">
            <w:pPr>
              <w:suppressAutoHyphens w:val="0"/>
              <w:spacing w:line="240" w:lineRule="auto"/>
              <w:jc w:val="center"/>
              <w:rPr>
                <w:rFonts w:eastAsia="Times New Roman"/>
                <w:b/>
                <w:noProof/>
                <w:color w:val="auto"/>
                <w:kern w:val="0"/>
                <w:lang w:eastAsia="sr-Latn-CS"/>
              </w:rPr>
            </w:pPr>
            <w:r w:rsidRPr="00B03427">
              <w:rPr>
                <w:rFonts w:eastAsia="Times New Roman"/>
                <w:b/>
                <w:noProof/>
                <w:color w:val="auto"/>
                <w:kern w:val="0"/>
                <w:lang w:eastAsia="sr-Latn-CS"/>
              </w:rPr>
              <w:t>М.П.</w:t>
            </w:r>
          </w:p>
        </w:tc>
        <w:tc>
          <w:tcPr>
            <w:tcW w:w="4927" w:type="dxa"/>
            <w:shd w:val="clear" w:color="auto" w:fill="auto"/>
          </w:tcPr>
          <w:p w:rsidR="00DE00B1" w:rsidRPr="00B03427" w:rsidRDefault="00DE00B1" w:rsidP="007850D3">
            <w:pPr>
              <w:suppressAutoHyphens w:val="0"/>
              <w:spacing w:line="240" w:lineRule="auto"/>
              <w:rPr>
                <w:rFonts w:eastAsia="Times New Roman"/>
                <w:b/>
                <w:noProof/>
                <w:color w:val="auto"/>
                <w:kern w:val="0"/>
                <w:lang w:eastAsia="sr-Latn-CS"/>
              </w:rPr>
            </w:pPr>
          </w:p>
        </w:tc>
      </w:tr>
      <w:tr w:rsidR="00DE00B1" w:rsidRPr="00B03427" w:rsidTr="007850D3">
        <w:tc>
          <w:tcPr>
            <w:tcW w:w="850" w:type="dxa"/>
            <w:shd w:val="clear" w:color="auto" w:fill="auto"/>
          </w:tcPr>
          <w:p w:rsidR="00DE00B1" w:rsidRPr="00B03427" w:rsidRDefault="00DE00B1" w:rsidP="007850D3">
            <w:pPr>
              <w:suppressAutoHyphens w:val="0"/>
              <w:spacing w:line="240" w:lineRule="auto"/>
              <w:rPr>
                <w:rFonts w:eastAsia="Times New Roman"/>
                <w:b/>
                <w:noProof/>
                <w:color w:val="auto"/>
                <w:kern w:val="0"/>
                <w:lang w:eastAsia="sr-Latn-CS"/>
              </w:rPr>
            </w:pPr>
          </w:p>
        </w:tc>
        <w:tc>
          <w:tcPr>
            <w:tcW w:w="4927" w:type="dxa"/>
            <w:shd w:val="clear" w:color="auto" w:fill="auto"/>
            <w:hideMark/>
          </w:tcPr>
          <w:p w:rsidR="00DE00B1" w:rsidRPr="00B03427" w:rsidRDefault="00DE00B1" w:rsidP="007850D3">
            <w:pPr>
              <w:suppressAutoHyphens w:val="0"/>
              <w:spacing w:line="240" w:lineRule="auto"/>
              <w:jc w:val="center"/>
              <w:rPr>
                <w:rFonts w:eastAsia="Times New Roman"/>
                <w:b/>
                <w:noProof/>
                <w:color w:val="auto"/>
                <w:kern w:val="0"/>
                <w:lang w:eastAsia="sr-Latn-CS"/>
              </w:rPr>
            </w:pPr>
            <w:r w:rsidRPr="00B03427">
              <w:rPr>
                <w:rFonts w:eastAsia="Times New Roman"/>
                <w:b/>
                <w:noProof/>
                <w:color w:val="auto"/>
                <w:kern w:val="0"/>
                <w:lang w:eastAsia="sr-Latn-CS"/>
              </w:rPr>
              <w:t>_____________________________________</w:t>
            </w:r>
          </w:p>
        </w:tc>
      </w:tr>
      <w:tr w:rsidR="00DE00B1" w:rsidRPr="00B03427" w:rsidTr="007850D3">
        <w:tc>
          <w:tcPr>
            <w:tcW w:w="850" w:type="dxa"/>
            <w:shd w:val="clear" w:color="auto" w:fill="auto"/>
          </w:tcPr>
          <w:p w:rsidR="00DE00B1" w:rsidRPr="00B03427" w:rsidRDefault="00DE00B1" w:rsidP="007850D3">
            <w:pPr>
              <w:suppressAutoHyphens w:val="0"/>
              <w:spacing w:line="240" w:lineRule="auto"/>
              <w:rPr>
                <w:rFonts w:eastAsia="Times New Roman"/>
                <w:b/>
                <w:noProof/>
                <w:color w:val="auto"/>
                <w:kern w:val="0"/>
                <w:lang w:eastAsia="sr-Latn-CS"/>
              </w:rPr>
            </w:pPr>
          </w:p>
        </w:tc>
        <w:tc>
          <w:tcPr>
            <w:tcW w:w="4927" w:type="dxa"/>
            <w:shd w:val="clear" w:color="auto" w:fill="auto"/>
            <w:hideMark/>
          </w:tcPr>
          <w:p w:rsidR="00DE00B1" w:rsidRPr="00B03427" w:rsidRDefault="00DE00B1" w:rsidP="007850D3">
            <w:pPr>
              <w:suppressAutoHyphens w:val="0"/>
              <w:spacing w:line="240" w:lineRule="auto"/>
              <w:jc w:val="center"/>
              <w:rPr>
                <w:rFonts w:eastAsia="Times New Roman"/>
                <w:i/>
                <w:noProof/>
                <w:color w:val="auto"/>
                <w:kern w:val="0"/>
                <w:lang w:eastAsia="sr-Latn-CS"/>
              </w:rPr>
            </w:pPr>
            <w:r w:rsidRPr="00B03427">
              <w:rPr>
                <w:rFonts w:eastAsia="Times New Roman"/>
                <w:i/>
                <w:noProof/>
                <w:color w:val="auto"/>
                <w:kern w:val="0"/>
                <w:lang w:eastAsia="sr-Latn-CS"/>
              </w:rPr>
              <w:t>Потпис овлашћеног лица</w:t>
            </w:r>
          </w:p>
        </w:tc>
      </w:tr>
    </w:tbl>
    <w:p w:rsidR="00DE00B1" w:rsidRPr="00B03427" w:rsidRDefault="00DE00B1" w:rsidP="00DE00B1">
      <w:pPr>
        <w:suppressAutoHyphens w:val="0"/>
        <w:spacing w:line="240" w:lineRule="auto"/>
        <w:rPr>
          <w:rFonts w:eastAsia="Times New Roman"/>
          <w:b/>
          <w:noProof/>
          <w:color w:val="auto"/>
          <w:kern w:val="0"/>
          <w:sz w:val="20"/>
          <w:szCs w:val="20"/>
          <w:lang w:eastAsia="sr-Latn-CS"/>
        </w:rPr>
      </w:pPr>
    </w:p>
    <w:p w:rsidR="006336A0" w:rsidRPr="006336A0" w:rsidRDefault="00DE00B1" w:rsidP="004C7899">
      <w:pPr>
        <w:suppressAutoHyphens w:val="0"/>
        <w:spacing w:line="240" w:lineRule="auto"/>
        <w:rPr>
          <w:rFonts w:eastAsia="Times New Roman"/>
          <w:bCs/>
          <w:i/>
          <w:iCs/>
          <w:noProof/>
          <w:color w:val="auto"/>
          <w:kern w:val="0"/>
          <w:sz w:val="20"/>
          <w:szCs w:val="20"/>
          <w:lang w:eastAsia="sr-Latn-CS"/>
        </w:rPr>
      </w:pPr>
      <w:r w:rsidRPr="008E424E">
        <w:rPr>
          <w:rFonts w:eastAsia="Times New Roman"/>
          <w:b/>
          <w:i/>
          <w:noProof/>
          <w:color w:val="auto"/>
          <w:kern w:val="0"/>
          <w:sz w:val="20"/>
          <w:szCs w:val="20"/>
          <w:u w:val="single"/>
          <w:lang w:eastAsia="sr-Latn-CS"/>
        </w:rPr>
        <w:t>Напомена:</w:t>
      </w:r>
      <w:r w:rsidRPr="008E424E">
        <w:rPr>
          <w:rFonts w:eastAsia="Times New Roman"/>
          <w:i/>
          <w:noProof/>
          <w:color w:val="auto"/>
          <w:kern w:val="0"/>
          <w:sz w:val="20"/>
          <w:szCs w:val="20"/>
          <w:lang w:eastAsia="sr-Latn-CS"/>
        </w:rPr>
        <w:t xml:space="preserve">Приликом попуњавања потврде водити рачуна да се у потврду унесу само услуге које је </w:t>
      </w:r>
      <w:r w:rsidR="00A950C8">
        <w:rPr>
          <w:rFonts w:eastAsia="Times New Roman"/>
          <w:i/>
          <w:noProof/>
          <w:color w:val="auto"/>
          <w:kern w:val="0"/>
          <w:sz w:val="20"/>
          <w:szCs w:val="20"/>
          <w:lang w:eastAsia="sr-Latn-CS"/>
        </w:rPr>
        <w:t>Добављач</w:t>
      </w:r>
      <w:r w:rsidRPr="008E424E">
        <w:rPr>
          <w:rFonts w:eastAsia="Times New Roman"/>
          <w:i/>
          <w:noProof/>
          <w:color w:val="auto"/>
          <w:kern w:val="0"/>
          <w:sz w:val="20"/>
          <w:szCs w:val="20"/>
          <w:lang w:eastAsia="sr-Latn-CS"/>
        </w:rPr>
        <w:t xml:space="preserve"> изв</w:t>
      </w:r>
      <w:r w:rsidR="00855685">
        <w:rPr>
          <w:rFonts w:eastAsia="Times New Roman"/>
          <w:i/>
          <w:noProof/>
          <w:color w:val="auto"/>
          <w:kern w:val="0"/>
          <w:sz w:val="20"/>
          <w:szCs w:val="20"/>
          <w:lang w:eastAsia="sr-Latn-CS"/>
        </w:rPr>
        <w:t>ршио</w:t>
      </w:r>
      <w:r w:rsidRPr="008E424E">
        <w:rPr>
          <w:rFonts w:eastAsia="Times New Roman"/>
          <w:i/>
          <w:noProof/>
          <w:color w:val="auto"/>
          <w:kern w:val="0"/>
          <w:sz w:val="20"/>
          <w:szCs w:val="20"/>
          <w:u w:val="single"/>
          <w:lang w:eastAsia="sr-Latn-CS"/>
        </w:rPr>
        <w:t>самостално и непосредно,</w:t>
      </w:r>
      <w:r w:rsidRPr="008E424E">
        <w:rPr>
          <w:rFonts w:eastAsia="Times New Roman"/>
          <w:i/>
          <w:noProof/>
          <w:color w:val="auto"/>
          <w:kern w:val="0"/>
          <w:sz w:val="20"/>
          <w:szCs w:val="20"/>
          <w:lang w:eastAsia="sr-Latn-CS"/>
        </w:rPr>
        <w:t xml:space="preserve"> а не и услуге које су изв</w:t>
      </w:r>
      <w:r w:rsidR="00855685">
        <w:rPr>
          <w:rFonts w:eastAsia="Times New Roman"/>
          <w:i/>
          <w:noProof/>
          <w:color w:val="auto"/>
          <w:kern w:val="0"/>
          <w:sz w:val="20"/>
          <w:szCs w:val="20"/>
          <w:lang w:eastAsia="sr-Latn-CS"/>
        </w:rPr>
        <w:t>ршили</w:t>
      </w:r>
      <w:r w:rsidRPr="008E424E">
        <w:rPr>
          <w:rFonts w:eastAsia="Times New Roman"/>
          <w:i/>
          <w:noProof/>
          <w:color w:val="auto"/>
          <w:kern w:val="0"/>
          <w:sz w:val="20"/>
          <w:szCs w:val="20"/>
          <w:lang w:eastAsia="sr-Latn-CS"/>
        </w:rPr>
        <w:t xml:space="preserve"> подизвођачи или други чланови групе (без обзира да ли је </w:t>
      </w:r>
      <w:r w:rsidR="00A950C8">
        <w:rPr>
          <w:rFonts w:eastAsia="Times New Roman"/>
          <w:i/>
          <w:noProof/>
          <w:color w:val="auto"/>
          <w:kern w:val="0"/>
          <w:sz w:val="20"/>
          <w:szCs w:val="20"/>
          <w:lang w:eastAsia="sr-Latn-CS"/>
        </w:rPr>
        <w:t>Добављач</w:t>
      </w:r>
      <w:r w:rsidRPr="008E424E">
        <w:rPr>
          <w:rFonts w:eastAsia="Times New Roman"/>
          <w:i/>
          <w:noProof/>
          <w:color w:val="auto"/>
          <w:kern w:val="0"/>
          <w:sz w:val="20"/>
          <w:szCs w:val="20"/>
          <w:lang w:eastAsia="sr-Latn-CS"/>
        </w:rPr>
        <w:t xml:space="preserve"> био носилац посла или не), уколико се ради о заједничкој понуди. </w:t>
      </w:r>
      <w:r w:rsidRPr="008E424E">
        <w:rPr>
          <w:rFonts w:eastAsia="Times New Roman"/>
          <w:bCs/>
          <w:i/>
          <w:iCs/>
          <w:noProof/>
          <w:color w:val="auto"/>
          <w:kern w:val="0"/>
          <w:sz w:val="20"/>
          <w:szCs w:val="20"/>
          <w:lang w:eastAsia="sr-Latn-CS"/>
        </w:rPr>
        <w:t>Образац умножити у потребан број примерака.</w:t>
      </w:r>
    </w:p>
    <w:sectPr w:rsidR="006336A0" w:rsidRPr="006336A0" w:rsidSect="00BF5FEE">
      <w:pgSz w:w="11906" w:h="16838"/>
      <w:pgMar w:top="1134" w:right="1134" w:bottom="1134" w:left="1134" w:header="567" w:footer="567"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73" w:rsidRDefault="003D0573">
      <w:pPr>
        <w:spacing w:line="240" w:lineRule="auto"/>
      </w:pPr>
      <w:r>
        <w:separator/>
      </w:r>
    </w:p>
  </w:endnote>
  <w:endnote w:type="continuationSeparator" w:id="0">
    <w:p w:rsidR="003D0573" w:rsidRDefault="003D0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281">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0B" w:rsidRPr="001509F9" w:rsidRDefault="0000140B" w:rsidP="004322C2">
    <w:pPr>
      <w:pStyle w:val="Footer"/>
      <w:jc w:val="center"/>
      <w:rPr>
        <w:rFonts w:eastAsia="Times New Roman"/>
        <w:bCs/>
        <w:i/>
        <w:color w:val="auto"/>
        <w:sz w:val="20"/>
        <w:szCs w:val="20"/>
      </w:rPr>
    </w:pPr>
    <w:r w:rsidRPr="001509F9">
      <w:rPr>
        <w:rFonts w:eastAsia="Times New Roman"/>
        <w:bCs/>
        <w:i/>
        <w:color w:val="auto"/>
        <w:sz w:val="20"/>
        <w:szCs w:val="20"/>
      </w:rPr>
      <w:t>Конкурсна документација у отвореном поступку</w:t>
    </w:r>
  </w:p>
  <w:p w:rsidR="0000140B" w:rsidRPr="001509F9" w:rsidRDefault="0000140B" w:rsidP="004322C2">
    <w:pPr>
      <w:pStyle w:val="Footer"/>
      <w:jc w:val="center"/>
      <w:rPr>
        <w:i/>
        <w:color w:val="auto"/>
        <w:sz w:val="20"/>
        <w:szCs w:val="20"/>
        <w:lang w:val="ru-RU"/>
      </w:rPr>
    </w:pPr>
    <w:r w:rsidRPr="001509F9">
      <w:rPr>
        <w:rFonts w:eastAsia="Times New Roman"/>
        <w:bCs/>
        <w:i/>
        <w:color w:val="auto"/>
        <w:sz w:val="20"/>
        <w:szCs w:val="20"/>
      </w:rPr>
      <w:t xml:space="preserve">Страна </w:t>
    </w:r>
    <w:r w:rsidRPr="001509F9">
      <w:rPr>
        <w:bCs/>
        <w:i/>
        <w:color w:val="auto"/>
        <w:sz w:val="20"/>
        <w:szCs w:val="20"/>
      </w:rPr>
      <w:fldChar w:fldCharType="begin"/>
    </w:r>
    <w:r w:rsidRPr="001509F9">
      <w:rPr>
        <w:bCs/>
        <w:i/>
        <w:color w:val="auto"/>
        <w:sz w:val="20"/>
        <w:szCs w:val="20"/>
      </w:rPr>
      <w:instrText>PAGE</w:instrText>
    </w:r>
    <w:r w:rsidRPr="001509F9">
      <w:rPr>
        <w:bCs/>
        <w:i/>
        <w:color w:val="auto"/>
        <w:sz w:val="20"/>
        <w:szCs w:val="20"/>
      </w:rPr>
      <w:fldChar w:fldCharType="separate"/>
    </w:r>
    <w:r w:rsidR="00427367">
      <w:rPr>
        <w:bCs/>
        <w:i/>
        <w:noProof/>
        <w:color w:val="auto"/>
        <w:sz w:val="20"/>
        <w:szCs w:val="20"/>
      </w:rPr>
      <w:t>1</w:t>
    </w:r>
    <w:r w:rsidRPr="001509F9">
      <w:rPr>
        <w:bCs/>
        <w:i/>
        <w:color w:val="auto"/>
        <w:sz w:val="20"/>
        <w:szCs w:val="20"/>
      </w:rPr>
      <w:fldChar w:fldCharType="end"/>
    </w:r>
    <w:r w:rsidRPr="001509F9">
      <w:rPr>
        <w:i/>
        <w:color w:val="auto"/>
        <w:sz w:val="20"/>
        <w:szCs w:val="20"/>
      </w:rPr>
      <w:t>од</w:t>
    </w:r>
    <w:r w:rsidRPr="001509F9">
      <w:rPr>
        <w:bCs/>
        <w:i/>
        <w:color w:val="auto"/>
        <w:sz w:val="20"/>
        <w:szCs w:val="20"/>
      </w:rPr>
      <w:fldChar w:fldCharType="begin"/>
    </w:r>
    <w:r w:rsidRPr="001509F9">
      <w:rPr>
        <w:bCs/>
        <w:i/>
        <w:color w:val="auto"/>
        <w:sz w:val="20"/>
        <w:szCs w:val="20"/>
      </w:rPr>
      <w:instrText>NUMPAGES</w:instrText>
    </w:r>
    <w:r w:rsidRPr="001509F9">
      <w:rPr>
        <w:bCs/>
        <w:i/>
        <w:color w:val="auto"/>
        <w:sz w:val="20"/>
        <w:szCs w:val="20"/>
      </w:rPr>
      <w:fldChar w:fldCharType="separate"/>
    </w:r>
    <w:r w:rsidR="00427367">
      <w:rPr>
        <w:bCs/>
        <w:i/>
        <w:noProof/>
        <w:color w:val="auto"/>
        <w:sz w:val="20"/>
        <w:szCs w:val="20"/>
      </w:rPr>
      <w:t>47</w:t>
    </w:r>
    <w:r w:rsidRPr="001509F9">
      <w:rPr>
        <w:bCs/>
        <w:i/>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73" w:rsidRDefault="003D0573">
      <w:pPr>
        <w:spacing w:line="240" w:lineRule="auto"/>
      </w:pPr>
      <w:r>
        <w:separator/>
      </w:r>
    </w:p>
  </w:footnote>
  <w:footnote w:type="continuationSeparator" w:id="0">
    <w:p w:rsidR="003D0573" w:rsidRDefault="003D05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24009300"/>
    <w:name w:val="WW8Num7"/>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D89A16B2"/>
    <w:name w:val="WW8Num12"/>
    <w:lvl w:ilvl="0">
      <w:start w:val="1"/>
      <w:numFmt w:val="decimal"/>
      <w:lvlText w:val="%1)"/>
      <w:lvlJc w:val="left"/>
      <w:pPr>
        <w:tabs>
          <w:tab w:val="num" w:pos="720"/>
        </w:tabs>
        <w:ind w:left="720" w:hanging="360"/>
      </w:pPr>
      <w:rPr>
        <w:b w:val="0"/>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0000014"/>
    <w:multiLevelType w:val="singleLevel"/>
    <w:tmpl w:val="00000014"/>
    <w:name w:val="WW8Num20"/>
    <w:lvl w:ilvl="0">
      <w:start w:val="8"/>
      <w:numFmt w:val="lowerLetter"/>
      <w:lvlText w:val="%1)"/>
      <w:lvlJc w:val="left"/>
      <w:pPr>
        <w:tabs>
          <w:tab w:val="num" w:pos="1440"/>
        </w:tabs>
        <w:ind w:left="1440" w:hanging="360"/>
      </w:pPr>
      <w:rPr>
        <w:rFonts w:cs="Times New Roman"/>
      </w:rPr>
    </w:lvl>
  </w:abstractNum>
  <w:abstractNum w:abstractNumId="14" w15:restartNumberingAfterBreak="0">
    <w:nsid w:val="00000019"/>
    <w:multiLevelType w:val="multilevel"/>
    <w:tmpl w:val="DB4E037E"/>
    <w:name w:val="WW8Num26"/>
    <w:lvl w:ilvl="0">
      <w:start w:val="1"/>
      <w:numFmt w:val="bullet"/>
      <w:lvlText w:val="-"/>
      <w:lvlJc w:val="left"/>
      <w:pPr>
        <w:tabs>
          <w:tab w:val="num" w:pos="720"/>
        </w:tabs>
        <w:ind w:left="720" w:hanging="360"/>
      </w:pPr>
      <w:rPr>
        <w:rFonts w:ascii="Arial" w:eastAsia="Times New Roman" w:hAnsi="Arial" w:hint="default"/>
      </w:r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0000001E"/>
    <w:multiLevelType w:val="multilevel"/>
    <w:tmpl w:val="26448562"/>
    <w:name w:val="WW8Num31"/>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b w:val="0"/>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0000001F"/>
    <w:multiLevelType w:val="multilevel"/>
    <w:tmpl w:val="0000001F"/>
    <w:name w:val="WW8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E178F7"/>
    <w:multiLevelType w:val="hybridMultilevel"/>
    <w:tmpl w:val="4852C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8805A32"/>
    <w:multiLevelType w:val="hybridMultilevel"/>
    <w:tmpl w:val="C076E03E"/>
    <w:lvl w:ilvl="0" w:tplc="241A0001">
      <w:start w:val="1"/>
      <w:numFmt w:val="bullet"/>
      <w:lvlText w:val=""/>
      <w:lvlJc w:val="left"/>
      <w:pPr>
        <w:ind w:left="1429" w:hanging="360"/>
      </w:pPr>
      <w:rPr>
        <w:rFonts w:ascii="Symbol" w:hAnsi="Symbol" w:hint="default"/>
      </w:rPr>
    </w:lvl>
    <w:lvl w:ilvl="1" w:tplc="241A0003">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9" w15:restartNumberingAfterBreak="0">
    <w:nsid w:val="0B4B71B4"/>
    <w:multiLevelType w:val="hybridMultilevel"/>
    <w:tmpl w:val="9198F62C"/>
    <w:lvl w:ilvl="0" w:tplc="04090001">
      <w:start w:val="1"/>
      <w:numFmt w:val="bullet"/>
      <w:lvlText w:val=""/>
      <w:lvlJc w:val="left"/>
      <w:pPr>
        <w:ind w:left="654" w:hanging="360"/>
      </w:pPr>
      <w:rPr>
        <w:rFonts w:ascii="Symbol" w:hAnsi="Symbol" w:hint="default"/>
      </w:rPr>
    </w:lvl>
    <w:lvl w:ilvl="1" w:tplc="241A0003" w:tentative="1">
      <w:start w:val="1"/>
      <w:numFmt w:val="bullet"/>
      <w:lvlText w:val="o"/>
      <w:lvlJc w:val="left"/>
      <w:pPr>
        <w:ind w:left="1374" w:hanging="360"/>
      </w:pPr>
      <w:rPr>
        <w:rFonts w:ascii="Courier New" w:hAnsi="Courier New" w:cs="Courier New" w:hint="default"/>
      </w:rPr>
    </w:lvl>
    <w:lvl w:ilvl="2" w:tplc="241A0005" w:tentative="1">
      <w:start w:val="1"/>
      <w:numFmt w:val="bullet"/>
      <w:lvlText w:val=""/>
      <w:lvlJc w:val="left"/>
      <w:pPr>
        <w:ind w:left="2094" w:hanging="360"/>
      </w:pPr>
      <w:rPr>
        <w:rFonts w:ascii="Wingdings" w:hAnsi="Wingdings" w:hint="default"/>
      </w:rPr>
    </w:lvl>
    <w:lvl w:ilvl="3" w:tplc="241A0001" w:tentative="1">
      <w:start w:val="1"/>
      <w:numFmt w:val="bullet"/>
      <w:lvlText w:val=""/>
      <w:lvlJc w:val="left"/>
      <w:pPr>
        <w:ind w:left="2814" w:hanging="360"/>
      </w:pPr>
      <w:rPr>
        <w:rFonts w:ascii="Symbol" w:hAnsi="Symbol" w:hint="default"/>
      </w:rPr>
    </w:lvl>
    <w:lvl w:ilvl="4" w:tplc="241A0003" w:tentative="1">
      <w:start w:val="1"/>
      <w:numFmt w:val="bullet"/>
      <w:lvlText w:val="o"/>
      <w:lvlJc w:val="left"/>
      <w:pPr>
        <w:ind w:left="3534" w:hanging="360"/>
      </w:pPr>
      <w:rPr>
        <w:rFonts w:ascii="Courier New" w:hAnsi="Courier New" w:cs="Courier New" w:hint="default"/>
      </w:rPr>
    </w:lvl>
    <w:lvl w:ilvl="5" w:tplc="241A0005" w:tentative="1">
      <w:start w:val="1"/>
      <w:numFmt w:val="bullet"/>
      <w:lvlText w:val=""/>
      <w:lvlJc w:val="left"/>
      <w:pPr>
        <w:ind w:left="4254" w:hanging="360"/>
      </w:pPr>
      <w:rPr>
        <w:rFonts w:ascii="Wingdings" w:hAnsi="Wingdings" w:hint="default"/>
      </w:rPr>
    </w:lvl>
    <w:lvl w:ilvl="6" w:tplc="241A0001" w:tentative="1">
      <w:start w:val="1"/>
      <w:numFmt w:val="bullet"/>
      <w:lvlText w:val=""/>
      <w:lvlJc w:val="left"/>
      <w:pPr>
        <w:ind w:left="4974" w:hanging="360"/>
      </w:pPr>
      <w:rPr>
        <w:rFonts w:ascii="Symbol" w:hAnsi="Symbol" w:hint="default"/>
      </w:rPr>
    </w:lvl>
    <w:lvl w:ilvl="7" w:tplc="241A0003" w:tentative="1">
      <w:start w:val="1"/>
      <w:numFmt w:val="bullet"/>
      <w:lvlText w:val="o"/>
      <w:lvlJc w:val="left"/>
      <w:pPr>
        <w:ind w:left="5694" w:hanging="360"/>
      </w:pPr>
      <w:rPr>
        <w:rFonts w:ascii="Courier New" w:hAnsi="Courier New" w:cs="Courier New" w:hint="default"/>
      </w:rPr>
    </w:lvl>
    <w:lvl w:ilvl="8" w:tplc="241A0005" w:tentative="1">
      <w:start w:val="1"/>
      <w:numFmt w:val="bullet"/>
      <w:lvlText w:val=""/>
      <w:lvlJc w:val="left"/>
      <w:pPr>
        <w:ind w:left="6414" w:hanging="360"/>
      </w:pPr>
      <w:rPr>
        <w:rFonts w:ascii="Wingdings" w:hAnsi="Wingdings" w:hint="default"/>
      </w:rPr>
    </w:lvl>
  </w:abstractNum>
  <w:abstractNum w:abstractNumId="20" w15:restartNumberingAfterBreak="0">
    <w:nsid w:val="0D983BE4"/>
    <w:multiLevelType w:val="hybridMultilevel"/>
    <w:tmpl w:val="1A1623A6"/>
    <w:lvl w:ilvl="0" w:tplc="241A0001">
      <w:start w:val="1"/>
      <w:numFmt w:val="bullet"/>
      <w:lvlText w:val=""/>
      <w:lvlJc w:val="left"/>
      <w:pPr>
        <w:ind w:left="1789" w:hanging="360"/>
      </w:pPr>
      <w:rPr>
        <w:rFonts w:ascii="Symbol" w:hAnsi="Symbol" w:hint="default"/>
      </w:rPr>
    </w:lvl>
    <w:lvl w:ilvl="1" w:tplc="241A0003" w:tentative="1">
      <w:start w:val="1"/>
      <w:numFmt w:val="bullet"/>
      <w:lvlText w:val="o"/>
      <w:lvlJc w:val="left"/>
      <w:pPr>
        <w:ind w:left="2509" w:hanging="360"/>
      </w:pPr>
      <w:rPr>
        <w:rFonts w:ascii="Courier New" w:hAnsi="Courier New" w:cs="Courier New" w:hint="default"/>
      </w:rPr>
    </w:lvl>
    <w:lvl w:ilvl="2" w:tplc="241A0005" w:tentative="1">
      <w:start w:val="1"/>
      <w:numFmt w:val="bullet"/>
      <w:lvlText w:val=""/>
      <w:lvlJc w:val="left"/>
      <w:pPr>
        <w:ind w:left="3229" w:hanging="360"/>
      </w:pPr>
      <w:rPr>
        <w:rFonts w:ascii="Wingdings" w:hAnsi="Wingdings" w:hint="default"/>
      </w:rPr>
    </w:lvl>
    <w:lvl w:ilvl="3" w:tplc="241A0001" w:tentative="1">
      <w:start w:val="1"/>
      <w:numFmt w:val="bullet"/>
      <w:lvlText w:val=""/>
      <w:lvlJc w:val="left"/>
      <w:pPr>
        <w:ind w:left="3949" w:hanging="360"/>
      </w:pPr>
      <w:rPr>
        <w:rFonts w:ascii="Symbol" w:hAnsi="Symbol" w:hint="default"/>
      </w:rPr>
    </w:lvl>
    <w:lvl w:ilvl="4" w:tplc="241A0003" w:tentative="1">
      <w:start w:val="1"/>
      <w:numFmt w:val="bullet"/>
      <w:lvlText w:val="o"/>
      <w:lvlJc w:val="left"/>
      <w:pPr>
        <w:ind w:left="4669" w:hanging="360"/>
      </w:pPr>
      <w:rPr>
        <w:rFonts w:ascii="Courier New" w:hAnsi="Courier New" w:cs="Courier New" w:hint="default"/>
      </w:rPr>
    </w:lvl>
    <w:lvl w:ilvl="5" w:tplc="241A0005" w:tentative="1">
      <w:start w:val="1"/>
      <w:numFmt w:val="bullet"/>
      <w:lvlText w:val=""/>
      <w:lvlJc w:val="left"/>
      <w:pPr>
        <w:ind w:left="5389" w:hanging="360"/>
      </w:pPr>
      <w:rPr>
        <w:rFonts w:ascii="Wingdings" w:hAnsi="Wingdings" w:hint="default"/>
      </w:rPr>
    </w:lvl>
    <w:lvl w:ilvl="6" w:tplc="241A0001" w:tentative="1">
      <w:start w:val="1"/>
      <w:numFmt w:val="bullet"/>
      <w:lvlText w:val=""/>
      <w:lvlJc w:val="left"/>
      <w:pPr>
        <w:ind w:left="6109" w:hanging="360"/>
      </w:pPr>
      <w:rPr>
        <w:rFonts w:ascii="Symbol" w:hAnsi="Symbol" w:hint="default"/>
      </w:rPr>
    </w:lvl>
    <w:lvl w:ilvl="7" w:tplc="241A0003" w:tentative="1">
      <w:start w:val="1"/>
      <w:numFmt w:val="bullet"/>
      <w:lvlText w:val="o"/>
      <w:lvlJc w:val="left"/>
      <w:pPr>
        <w:ind w:left="6829" w:hanging="360"/>
      </w:pPr>
      <w:rPr>
        <w:rFonts w:ascii="Courier New" w:hAnsi="Courier New" w:cs="Courier New" w:hint="default"/>
      </w:rPr>
    </w:lvl>
    <w:lvl w:ilvl="8" w:tplc="241A0005" w:tentative="1">
      <w:start w:val="1"/>
      <w:numFmt w:val="bullet"/>
      <w:lvlText w:val=""/>
      <w:lvlJc w:val="left"/>
      <w:pPr>
        <w:ind w:left="7549" w:hanging="360"/>
      </w:pPr>
      <w:rPr>
        <w:rFonts w:ascii="Wingdings" w:hAnsi="Wingdings" w:hint="default"/>
      </w:rPr>
    </w:lvl>
  </w:abstractNum>
  <w:abstractNum w:abstractNumId="21" w15:restartNumberingAfterBreak="0">
    <w:nsid w:val="14720083"/>
    <w:multiLevelType w:val="hybridMultilevel"/>
    <w:tmpl w:val="7EF037A4"/>
    <w:lvl w:ilvl="0" w:tplc="0DD87DE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17DA3C34"/>
    <w:multiLevelType w:val="hybridMultilevel"/>
    <w:tmpl w:val="60E6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0F4D1C"/>
    <w:multiLevelType w:val="multilevel"/>
    <w:tmpl w:val="2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017032"/>
    <w:multiLevelType w:val="hybridMultilevel"/>
    <w:tmpl w:val="911C87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1EDF0796"/>
    <w:multiLevelType w:val="hybridMultilevel"/>
    <w:tmpl w:val="98D6E4B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20F10070"/>
    <w:multiLevelType w:val="hybridMultilevel"/>
    <w:tmpl w:val="E47273F6"/>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27" w15:restartNumberingAfterBreak="0">
    <w:nsid w:val="21572E60"/>
    <w:multiLevelType w:val="hybridMultilevel"/>
    <w:tmpl w:val="67CA34B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8" w15:restartNumberingAfterBreak="0">
    <w:nsid w:val="22FC433D"/>
    <w:multiLevelType w:val="hybridMultilevel"/>
    <w:tmpl w:val="80F26B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24225E13"/>
    <w:multiLevelType w:val="hybridMultilevel"/>
    <w:tmpl w:val="2006D5DE"/>
    <w:lvl w:ilvl="0" w:tplc="3A647264">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26663E6D"/>
    <w:multiLevelType w:val="hybridMultilevel"/>
    <w:tmpl w:val="5BE0F9D8"/>
    <w:lvl w:ilvl="0" w:tplc="0409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15:restartNumberingAfterBreak="0">
    <w:nsid w:val="2A7C026D"/>
    <w:multiLevelType w:val="hybridMultilevel"/>
    <w:tmpl w:val="85AA5F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0156163"/>
    <w:multiLevelType w:val="hybridMultilevel"/>
    <w:tmpl w:val="C60A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50574"/>
    <w:multiLevelType w:val="hybridMultilevel"/>
    <w:tmpl w:val="CCAECE14"/>
    <w:lvl w:ilvl="0" w:tplc="0409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15:restartNumberingAfterBreak="0">
    <w:nsid w:val="37673A9D"/>
    <w:multiLevelType w:val="hybridMultilevel"/>
    <w:tmpl w:val="8E1E8212"/>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35" w15:restartNumberingAfterBreak="0">
    <w:nsid w:val="3B031558"/>
    <w:multiLevelType w:val="hybridMultilevel"/>
    <w:tmpl w:val="12885D58"/>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36" w15:restartNumberingAfterBreak="0">
    <w:nsid w:val="3DB86AD4"/>
    <w:multiLevelType w:val="hybridMultilevel"/>
    <w:tmpl w:val="05E21F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3E8A05D8"/>
    <w:multiLevelType w:val="hybridMultilevel"/>
    <w:tmpl w:val="B32A01C6"/>
    <w:lvl w:ilvl="0" w:tplc="241A0001">
      <w:start w:val="1"/>
      <w:numFmt w:val="bullet"/>
      <w:lvlText w:val=""/>
      <w:lvlJc w:val="left"/>
      <w:pPr>
        <w:ind w:left="472" w:hanging="360"/>
      </w:pPr>
      <w:rPr>
        <w:rFonts w:ascii="Symbol" w:hAnsi="Symbol" w:hint="default"/>
      </w:rPr>
    </w:lvl>
    <w:lvl w:ilvl="1" w:tplc="241A0003" w:tentative="1">
      <w:start w:val="1"/>
      <w:numFmt w:val="bullet"/>
      <w:lvlText w:val="o"/>
      <w:lvlJc w:val="left"/>
      <w:pPr>
        <w:ind w:left="1192" w:hanging="360"/>
      </w:pPr>
      <w:rPr>
        <w:rFonts w:ascii="Courier New" w:hAnsi="Courier New" w:cs="Courier New" w:hint="default"/>
      </w:rPr>
    </w:lvl>
    <w:lvl w:ilvl="2" w:tplc="241A0005" w:tentative="1">
      <w:start w:val="1"/>
      <w:numFmt w:val="bullet"/>
      <w:lvlText w:val=""/>
      <w:lvlJc w:val="left"/>
      <w:pPr>
        <w:ind w:left="1912" w:hanging="360"/>
      </w:pPr>
      <w:rPr>
        <w:rFonts w:ascii="Wingdings" w:hAnsi="Wingdings" w:hint="default"/>
      </w:rPr>
    </w:lvl>
    <w:lvl w:ilvl="3" w:tplc="241A0001" w:tentative="1">
      <w:start w:val="1"/>
      <w:numFmt w:val="bullet"/>
      <w:lvlText w:val=""/>
      <w:lvlJc w:val="left"/>
      <w:pPr>
        <w:ind w:left="2632" w:hanging="360"/>
      </w:pPr>
      <w:rPr>
        <w:rFonts w:ascii="Symbol" w:hAnsi="Symbol" w:hint="default"/>
      </w:rPr>
    </w:lvl>
    <w:lvl w:ilvl="4" w:tplc="241A0003" w:tentative="1">
      <w:start w:val="1"/>
      <w:numFmt w:val="bullet"/>
      <w:lvlText w:val="o"/>
      <w:lvlJc w:val="left"/>
      <w:pPr>
        <w:ind w:left="3352" w:hanging="360"/>
      </w:pPr>
      <w:rPr>
        <w:rFonts w:ascii="Courier New" w:hAnsi="Courier New" w:cs="Courier New" w:hint="default"/>
      </w:rPr>
    </w:lvl>
    <w:lvl w:ilvl="5" w:tplc="241A0005" w:tentative="1">
      <w:start w:val="1"/>
      <w:numFmt w:val="bullet"/>
      <w:lvlText w:val=""/>
      <w:lvlJc w:val="left"/>
      <w:pPr>
        <w:ind w:left="4072" w:hanging="360"/>
      </w:pPr>
      <w:rPr>
        <w:rFonts w:ascii="Wingdings" w:hAnsi="Wingdings" w:hint="default"/>
      </w:rPr>
    </w:lvl>
    <w:lvl w:ilvl="6" w:tplc="241A0001" w:tentative="1">
      <w:start w:val="1"/>
      <w:numFmt w:val="bullet"/>
      <w:lvlText w:val=""/>
      <w:lvlJc w:val="left"/>
      <w:pPr>
        <w:ind w:left="4792" w:hanging="360"/>
      </w:pPr>
      <w:rPr>
        <w:rFonts w:ascii="Symbol" w:hAnsi="Symbol" w:hint="default"/>
      </w:rPr>
    </w:lvl>
    <w:lvl w:ilvl="7" w:tplc="241A0003" w:tentative="1">
      <w:start w:val="1"/>
      <w:numFmt w:val="bullet"/>
      <w:lvlText w:val="o"/>
      <w:lvlJc w:val="left"/>
      <w:pPr>
        <w:ind w:left="5512" w:hanging="360"/>
      </w:pPr>
      <w:rPr>
        <w:rFonts w:ascii="Courier New" w:hAnsi="Courier New" w:cs="Courier New" w:hint="default"/>
      </w:rPr>
    </w:lvl>
    <w:lvl w:ilvl="8" w:tplc="241A0005" w:tentative="1">
      <w:start w:val="1"/>
      <w:numFmt w:val="bullet"/>
      <w:lvlText w:val=""/>
      <w:lvlJc w:val="left"/>
      <w:pPr>
        <w:ind w:left="6232" w:hanging="360"/>
      </w:pPr>
      <w:rPr>
        <w:rFonts w:ascii="Wingdings" w:hAnsi="Wingdings" w:hint="default"/>
      </w:rPr>
    </w:lvl>
  </w:abstractNum>
  <w:abstractNum w:abstractNumId="38" w15:restartNumberingAfterBreak="0">
    <w:nsid w:val="4A015CCD"/>
    <w:multiLevelType w:val="hybridMultilevel"/>
    <w:tmpl w:val="D7440A70"/>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9" w15:restartNumberingAfterBreak="0">
    <w:nsid w:val="4D225DFF"/>
    <w:multiLevelType w:val="hybridMultilevel"/>
    <w:tmpl w:val="8B1AD9AA"/>
    <w:lvl w:ilvl="0" w:tplc="A814AB60">
      <w:start w:val="65535"/>
      <w:numFmt w:val="bullet"/>
      <w:lvlText w:val="•"/>
      <w:lvlJc w:val="left"/>
      <w:pPr>
        <w:ind w:left="1440" w:hanging="360"/>
      </w:pPr>
      <w:rPr>
        <w:rFonts w:ascii="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0" w15:restartNumberingAfterBreak="0">
    <w:nsid w:val="598B782C"/>
    <w:multiLevelType w:val="hybridMultilevel"/>
    <w:tmpl w:val="10A6015C"/>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 w15:restartNumberingAfterBreak="0">
    <w:nsid w:val="59BE23A4"/>
    <w:multiLevelType w:val="hybridMultilevel"/>
    <w:tmpl w:val="86A00706"/>
    <w:lvl w:ilvl="0" w:tplc="AF36569E">
      <w:start w:val="1"/>
      <w:numFmt w:val="decimal"/>
      <w:lvlText w:val="%1."/>
      <w:lvlJc w:val="left"/>
      <w:pPr>
        <w:ind w:left="360" w:hanging="360"/>
      </w:pPr>
      <w:rPr>
        <w:b/>
      </w:rPr>
    </w:lvl>
    <w:lvl w:ilvl="1" w:tplc="241A0019" w:tentative="1">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2" w15:restartNumberingAfterBreak="0">
    <w:nsid w:val="5A45482F"/>
    <w:multiLevelType w:val="hybridMultilevel"/>
    <w:tmpl w:val="57C21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DE50CB"/>
    <w:multiLevelType w:val="hybridMultilevel"/>
    <w:tmpl w:val="89E2138A"/>
    <w:lvl w:ilvl="0" w:tplc="0DD87DE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CDD503D"/>
    <w:multiLevelType w:val="hybridMultilevel"/>
    <w:tmpl w:val="FB28ED58"/>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45" w15:restartNumberingAfterBreak="0">
    <w:nsid w:val="5FFF0BD9"/>
    <w:multiLevelType w:val="hybridMultilevel"/>
    <w:tmpl w:val="FDCC107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60B12026"/>
    <w:multiLevelType w:val="hybridMultilevel"/>
    <w:tmpl w:val="24402962"/>
    <w:lvl w:ilvl="0" w:tplc="241A0001">
      <w:start w:val="1"/>
      <w:numFmt w:val="bullet"/>
      <w:lvlText w:val=""/>
      <w:lvlJc w:val="left"/>
      <w:pPr>
        <w:ind w:left="730" w:hanging="360"/>
      </w:pPr>
      <w:rPr>
        <w:rFonts w:ascii="Symbol" w:hAnsi="Symbol" w:hint="default"/>
      </w:rPr>
    </w:lvl>
    <w:lvl w:ilvl="1" w:tplc="241A0003" w:tentative="1">
      <w:start w:val="1"/>
      <w:numFmt w:val="bullet"/>
      <w:lvlText w:val="o"/>
      <w:lvlJc w:val="left"/>
      <w:pPr>
        <w:ind w:left="1450" w:hanging="360"/>
      </w:pPr>
      <w:rPr>
        <w:rFonts w:ascii="Courier New" w:hAnsi="Courier New" w:cs="Courier New" w:hint="default"/>
      </w:rPr>
    </w:lvl>
    <w:lvl w:ilvl="2" w:tplc="241A0005" w:tentative="1">
      <w:start w:val="1"/>
      <w:numFmt w:val="bullet"/>
      <w:lvlText w:val=""/>
      <w:lvlJc w:val="left"/>
      <w:pPr>
        <w:ind w:left="2170" w:hanging="360"/>
      </w:pPr>
      <w:rPr>
        <w:rFonts w:ascii="Wingdings" w:hAnsi="Wingdings" w:hint="default"/>
      </w:rPr>
    </w:lvl>
    <w:lvl w:ilvl="3" w:tplc="241A0001" w:tentative="1">
      <w:start w:val="1"/>
      <w:numFmt w:val="bullet"/>
      <w:lvlText w:val=""/>
      <w:lvlJc w:val="left"/>
      <w:pPr>
        <w:ind w:left="2890" w:hanging="360"/>
      </w:pPr>
      <w:rPr>
        <w:rFonts w:ascii="Symbol" w:hAnsi="Symbol" w:hint="default"/>
      </w:rPr>
    </w:lvl>
    <w:lvl w:ilvl="4" w:tplc="241A0003" w:tentative="1">
      <w:start w:val="1"/>
      <w:numFmt w:val="bullet"/>
      <w:lvlText w:val="o"/>
      <w:lvlJc w:val="left"/>
      <w:pPr>
        <w:ind w:left="3610" w:hanging="360"/>
      </w:pPr>
      <w:rPr>
        <w:rFonts w:ascii="Courier New" w:hAnsi="Courier New" w:cs="Courier New" w:hint="default"/>
      </w:rPr>
    </w:lvl>
    <w:lvl w:ilvl="5" w:tplc="241A0005" w:tentative="1">
      <w:start w:val="1"/>
      <w:numFmt w:val="bullet"/>
      <w:lvlText w:val=""/>
      <w:lvlJc w:val="left"/>
      <w:pPr>
        <w:ind w:left="4330" w:hanging="360"/>
      </w:pPr>
      <w:rPr>
        <w:rFonts w:ascii="Wingdings" w:hAnsi="Wingdings" w:hint="default"/>
      </w:rPr>
    </w:lvl>
    <w:lvl w:ilvl="6" w:tplc="241A0001" w:tentative="1">
      <w:start w:val="1"/>
      <w:numFmt w:val="bullet"/>
      <w:lvlText w:val=""/>
      <w:lvlJc w:val="left"/>
      <w:pPr>
        <w:ind w:left="5050" w:hanging="360"/>
      </w:pPr>
      <w:rPr>
        <w:rFonts w:ascii="Symbol" w:hAnsi="Symbol" w:hint="default"/>
      </w:rPr>
    </w:lvl>
    <w:lvl w:ilvl="7" w:tplc="241A0003" w:tentative="1">
      <w:start w:val="1"/>
      <w:numFmt w:val="bullet"/>
      <w:lvlText w:val="o"/>
      <w:lvlJc w:val="left"/>
      <w:pPr>
        <w:ind w:left="5770" w:hanging="360"/>
      </w:pPr>
      <w:rPr>
        <w:rFonts w:ascii="Courier New" w:hAnsi="Courier New" w:cs="Courier New" w:hint="default"/>
      </w:rPr>
    </w:lvl>
    <w:lvl w:ilvl="8" w:tplc="241A0005" w:tentative="1">
      <w:start w:val="1"/>
      <w:numFmt w:val="bullet"/>
      <w:lvlText w:val=""/>
      <w:lvlJc w:val="left"/>
      <w:pPr>
        <w:ind w:left="6490" w:hanging="360"/>
      </w:pPr>
      <w:rPr>
        <w:rFonts w:ascii="Wingdings" w:hAnsi="Wingdings" w:hint="default"/>
      </w:rPr>
    </w:lvl>
  </w:abstractNum>
  <w:abstractNum w:abstractNumId="47" w15:restartNumberingAfterBreak="0">
    <w:nsid w:val="636F67A4"/>
    <w:multiLevelType w:val="multilevel"/>
    <w:tmpl w:val="DFEA8E44"/>
    <w:lvl w:ilvl="0">
      <w:start w:val="1"/>
      <w:numFmt w:val="decimal"/>
      <w:lvlText w:val="%1."/>
      <w:lvlJc w:val="left"/>
      <w:pPr>
        <w:ind w:left="360" w:hanging="360"/>
      </w:pPr>
      <w:rPr>
        <w:b/>
        <w:i/>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5D14B05"/>
    <w:multiLevelType w:val="hybridMultilevel"/>
    <w:tmpl w:val="813A1428"/>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49" w15:restartNumberingAfterBreak="0">
    <w:nsid w:val="66730D2B"/>
    <w:multiLevelType w:val="hybridMultilevel"/>
    <w:tmpl w:val="4852C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697E65F0"/>
    <w:multiLevelType w:val="hybridMultilevel"/>
    <w:tmpl w:val="DCCC39BE"/>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51" w15:restartNumberingAfterBreak="0">
    <w:nsid w:val="6BDF249E"/>
    <w:multiLevelType w:val="multilevel"/>
    <w:tmpl w:val="3EA0CB18"/>
    <w:lvl w:ilvl="0">
      <w:start w:val="1"/>
      <w:numFmt w:val="decimal"/>
      <w:lvlText w:val="%1."/>
      <w:lvlJc w:val="left"/>
      <w:pPr>
        <w:ind w:left="2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852" w:hanging="72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344"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1902" w:hanging="1440"/>
      </w:pPr>
      <w:rPr>
        <w:rFonts w:hint="default"/>
      </w:rPr>
    </w:lvl>
  </w:abstractNum>
  <w:abstractNum w:abstractNumId="52" w15:restartNumberingAfterBreak="0">
    <w:nsid w:val="6EAA4F54"/>
    <w:multiLevelType w:val="hybridMultilevel"/>
    <w:tmpl w:val="0D720F74"/>
    <w:lvl w:ilvl="0" w:tplc="04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714E08E9"/>
    <w:multiLevelType w:val="hybridMultilevel"/>
    <w:tmpl w:val="02C8FED6"/>
    <w:lvl w:ilvl="0" w:tplc="0409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15:restartNumberingAfterBreak="0">
    <w:nsid w:val="76F43F78"/>
    <w:multiLevelType w:val="hybridMultilevel"/>
    <w:tmpl w:val="D66EF90E"/>
    <w:lvl w:ilvl="0" w:tplc="283273AC">
      <w:start w:val="1"/>
      <w:numFmt w:val="decimal"/>
      <w:pStyle w:v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15:restartNumberingAfterBreak="0">
    <w:nsid w:val="7D754E03"/>
    <w:multiLevelType w:val="multilevel"/>
    <w:tmpl w:val="FE2478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9"/>
  </w:num>
  <w:num w:numId="3">
    <w:abstractNumId w:val="28"/>
  </w:num>
  <w:num w:numId="4">
    <w:abstractNumId w:val="21"/>
  </w:num>
  <w:num w:numId="5">
    <w:abstractNumId w:val="47"/>
  </w:num>
  <w:num w:numId="6">
    <w:abstractNumId w:val="41"/>
  </w:num>
  <w:num w:numId="7">
    <w:abstractNumId w:val="33"/>
  </w:num>
  <w:num w:numId="8">
    <w:abstractNumId w:val="53"/>
  </w:num>
  <w:num w:numId="9">
    <w:abstractNumId w:val="8"/>
  </w:num>
  <w:num w:numId="10">
    <w:abstractNumId w:val="49"/>
  </w:num>
  <w:num w:numId="11">
    <w:abstractNumId w:val="23"/>
  </w:num>
  <w:num w:numId="12">
    <w:abstractNumId w:val="54"/>
  </w:num>
  <w:num w:numId="13">
    <w:abstractNumId w:val="55"/>
  </w:num>
  <w:num w:numId="14">
    <w:abstractNumId w:val="42"/>
  </w:num>
  <w:num w:numId="15">
    <w:abstractNumId w:val="32"/>
  </w:num>
  <w:num w:numId="16">
    <w:abstractNumId w:val="25"/>
  </w:num>
  <w:num w:numId="17">
    <w:abstractNumId w:val="31"/>
  </w:num>
  <w:num w:numId="18">
    <w:abstractNumId w:val="40"/>
  </w:num>
  <w:num w:numId="19">
    <w:abstractNumId w:val="39"/>
  </w:num>
  <w:num w:numId="20">
    <w:abstractNumId w:val="45"/>
  </w:num>
  <w:num w:numId="21">
    <w:abstractNumId w:val="17"/>
  </w:num>
  <w:num w:numId="22">
    <w:abstractNumId w:val="22"/>
  </w:num>
  <w:num w:numId="23">
    <w:abstractNumId w:val="51"/>
  </w:num>
  <w:num w:numId="24">
    <w:abstractNumId w:val="50"/>
  </w:num>
  <w:num w:numId="25">
    <w:abstractNumId w:val="18"/>
  </w:num>
  <w:num w:numId="26">
    <w:abstractNumId w:val="20"/>
  </w:num>
  <w:num w:numId="27">
    <w:abstractNumId w:val="19"/>
  </w:num>
  <w:num w:numId="28">
    <w:abstractNumId w:val="30"/>
  </w:num>
  <w:num w:numId="29">
    <w:abstractNumId w:val="52"/>
  </w:num>
  <w:num w:numId="30">
    <w:abstractNumId w:val="27"/>
  </w:num>
  <w:num w:numId="31">
    <w:abstractNumId w:val="26"/>
  </w:num>
  <w:num w:numId="32">
    <w:abstractNumId w:val="44"/>
  </w:num>
  <w:num w:numId="33">
    <w:abstractNumId w:val="35"/>
  </w:num>
  <w:num w:numId="34">
    <w:abstractNumId w:val="34"/>
  </w:num>
  <w:num w:numId="35">
    <w:abstractNumId w:val="48"/>
  </w:num>
  <w:num w:numId="36">
    <w:abstractNumId w:val="36"/>
  </w:num>
  <w:num w:numId="37">
    <w:abstractNumId w:val="46"/>
  </w:num>
  <w:num w:numId="38">
    <w:abstractNumId w:val="38"/>
  </w:num>
  <w:num w:numId="39">
    <w:abstractNumId w:val="24"/>
  </w:num>
  <w:num w:numId="40">
    <w:abstractNumId w:val="37"/>
  </w:num>
  <w:num w:numId="41">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13"/>
    <w:rsid w:val="0000087A"/>
    <w:rsid w:val="00001214"/>
    <w:rsid w:val="0000140B"/>
    <w:rsid w:val="0000253F"/>
    <w:rsid w:val="0000254B"/>
    <w:rsid w:val="00005AB6"/>
    <w:rsid w:val="00010529"/>
    <w:rsid w:val="00011D93"/>
    <w:rsid w:val="00012CB2"/>
    <w:rsid w:val="0001357D"/>
    <w:rsid w:val="000139A0"/>
    <w:rsid w:val="000163C0"/>
    <w:rsid w:val="000164AC"/>
    <w:rsid w:val="000170D6"/>
    <w:rsid w:val="0001763B"/>
    <w:rsid w:val="000179BA"/>
    <w:rsid w:val="00024F13"/>
    <w:rsid w:val="00025E16"/>
    <w:rsid w:val="0002684D"/>
    <w:rsid w:val="00026B15"/>
    <w:rsid w:val="00026EEB"/>
    <w:rsid w:val="00026FB2"/>
    <w:rsid w:val="000325FA"/>
    <w:rsid w:val="00033898"/>
    <w:rsid w:val="00033D87"/>
    <w:rsid w:val="0004013A"/>
    <w:rsid w:val="00040DC9"/>
    <w:rsid w:val="00041ECF"/>
    <w:rsid w:val="0004263C"/>
    <w:rsid w:val="000451CD"/>
    <w:rsid w:val="0004736F"/>
    <w:rsid w:val="0004794F"/>
    <w:rsid w:val="0005440C"/>
    <w:rsid w:val="00056FC5"/>
    <w:rsid w:val="000571E7"/>
    <w:rsid w:val="00060B5E"/>
    <w:rsid w:val="00064BEA"/>
    <w:rsid w:val="0006564D"/>
    <w:rsid w:val="0006785E"/>
    <w:rsid w:val="000712E0"/>
    <w:rsid w:val="00072F0D"/>
    <w:rsid w:val="000730E7"/>
    <w:rsid w:val="00075E98"/>
    <w:rsid w:val="0007721F"/>
    <w:rsid w:val="00077878"/>
    <w:rsid w:val="00080E4E"/>
    <w:rsid w:val="00081FD8"/>
    <w:rsid w:val="00083ABE"/>
    <w:rsid w:val="00084BF7"/>
    <w:rsid w:val="00087251"/>
    <w:rsid w:val="00092201"/>
    <w:rsid w:val="000930B9"/>
    <w:rsid w:val="000954D6"/>
    <w:rsid w:val="0009626E"/>
    <w:rsid w:val="00096B8D"/>
    <w:rsid w:val="000A0832"/>
    <w:rsid w:val="000A4881"/>
    <w:rsid w:val="000A7B91"/>
    <w:rsid w:val="000B03D4"/>
    <w:rsid w:val="000B1D63"/>
    <w:rsid w:val="000B2B17"/>
    <w:rsid w:val="000B4742"/>
    <w:rsid w:val="000B4A42"/>
    <w:rsid w:val="000B630B"/>
    <w:rsid w:val="000B7EC6"/>
    <w:rsid w:val="000C15A3"/>
    <w:rsid w:val="000C2BD6"/>
    <w:rsid w:val="000C7246"/>
    <w:rsid w:val="000D1B59"/>
    <w:rsid w:val="000D5CE4"/>
    <w:rsid w:val="000D7C0F"/>
    <w:rsid w:val="000E00CB"/>
    <w:rsid w:val="000E0826"/>
    <w:rsid w:val="000E0896"/>
    <w:rsid w:val="000E11AF"/>
    <w:rsid w:val="000E1B01"/>
    <w:rsid w:val="000E29DE"/>
    <w:rsid w:val="000E43FF"/>
    <w:rsid w:val="000E7941"/>
    <w:rsid w:val="000F0D34"/>
    <w:rsid w:val="000F293A"/>
    <w:rsid w:val="000F3B2C"/>
    <w:rsid w:val="000F770C"/>
    <w:rsid w:val="000F7898"/>
    <w:rsid w:val="000F7B63"/>
    <w:rsid w:val="00101635"/>
    <w:rsid w:val="001021D8"/>
    <w:rsid w:val="001029B6"/>
    <w:rsid w:val="001031C3"/>
    <w:rsid w:val="00105268"/>
    <w:rsid w:val="0010658F"/>
    <w:rsid w:val="00107192"/>
    <w:rsid w:val="001071E9"/>
    <w:rsid w:val="00113F5F"/>
    <w:rsid w:val="00117F45"/>
    <w:rsid w:val="00126404"/>
    <w:rsid w:val="00133C89"/>
    <w:rsid w:val="00134691"/>
    <w:rsid w:val="00134968"/>
    <w:rsid w:val="001358C1"/>
    <w:rsid w:val="00135C17"/>
    <w:rsid w:val="00137DDF"/>
    <w:rsid w:val="00142029"/>
    <w:rsid w:val="00142882"/>
    <w:rsid w:val="001433E7"/>
    <w:rsid w:val="00144FE7"/>
    <w:rsid w:val="001470C0"/>
    <w:rsid w:val="00150384"/>
    <w:rsid w:val="001509F9"/>
    <w:rsid w:val="001531F7"/>
    <w:rsid w:val="00153A0F"/>
    <w:rsid w:val="00155222"/>
    <w:rsid w:val="00155A28"/>
    <w:rsid w:val="00157A30"/>
    <w:rsid w:val="00160564"/>
    <w:rsid w:val="00161C41"/>
    <w:rsid w:val="001659B0"/>
    <w:rsid w:val="0016676F"/>
    <w:rsid w:val="00170300"/>
    <w:rsid w:val="0017048F"/>
    <w:rsid w:val="001707E0"/>
    <w:rsid w:val="00173705"/>
    <w:rsid w:val="00173CC6"/>
    <w:rsid w:val="001757EF"/>
    <w:rsid w:val="00180AF8"/>
    <w:rsid w:val="0018266C"/>
    <w:rsid w:val="00183616"/>
    <w:rsid w:val="00184D27"/>
    <w:rsid w:val="0019067E"/>
    <w:rsid w:val="0019191C"/>
    <w:rsid w:val="00194982"/>
    <w:rsid w:val="00194DED"/>
    <w:rsid w:val="001955A8"/>
    <w:rsid w:val="00196DAD"/>
    <w:rsid w:val="001A0E95"/>
    <w:rsid w:val="001A0EE3"/>
    <w:rsid w:val="001A3FDF"/>
    <w:rsid w:val="001A6427"/>
    <w:rsid w:val="001A7AF1"/>
    <w:rsid w:val="001B0D9C"/>
    <w:rsid w:val="001B2299"/>
    <w:rsid w:val="001B481D"/>
    <w:rsid w:val="001B70C1"/>
    <w:rsid w:val="001B7A15"/>
    <w:rsid w:val="001B7B8F"/>
    <w:rsid w:val="001C01D2"/>
    <w:rsid w:val="001C0A02"/>
    <w:rsid w:val="001C146C"/>
    <w:rsid w:val="001C14D5"/>
    <w:rsid w:val="001C2881"/>
    <w:rsid w:val="001C3AA1"/>
    <w:rsid w:val="001C3DD0"/>
    <w:rsid w:val="001C479D"/>
    <w:rsid w:val="001C4987"/>
    <w:rsid w:val="001C7D7E"/>
    <w:rsid w:val="001D2321"/>
    <w:rsid w:val="001D39AE"/>
    <w:rsid w:val="001D5DBD"/>
    <w:rsid w:val="001E03EC"/>
    <w:rsid w:val="001E3822"/>
    <w:rsid w:val="001E51B2"/>
    <w:rsid w:val="001F0AA4"/>
    <w:rsid w:val="001F1D0C"/>
    <w:rsid w:val="001F2AA0"/>
    <w:rsid w:val="001F556D"/>
    <w:rsid w:val="001F5FFD"/>
    <w:rsid w:val="001F71C4"/>
    <w:rsid w:val="00201BA5"/>
    <w:rsid w:val="00202C42"/>
    <w:rsid w:val="00204C43"/>
    <w:rsid w:val="0020555F"/>
    <w:rsid w:val="0020557F"/>
    <w:rsid w:val="00206039"/>
    <w:rsid w:val="00206514"/>
    <w:rsid w:val="00207ABB"/>
    <w:rsid w:val="0021055C"/>
    <w:rsid w:val="002109C1"/>
    <w:rsid w:val="00211548"/>
    <w:rsid w:val="002129C3"/>
    <w:rsid w:val="002133A2"/>
    <w:rsid w:val="00214BCE"/>
    <w:rsid w:val="00214F1E"/>
    <w:rsid w:val="002206AB"/>
    <w:rsid w:val="002220BF"/>
    <w:rsid w:val="00222D7F"/>
    <w:rsid w:val="00223C3F"/>
    <w:rsid w:val="002313CC"/>
    <w:rsid w:val="00231582"/>
    <w:rsid w:val="00231618"/>
    <w:rsid w:val="0023297C"/>
    <w:rsid w:val="00234FD1"/>
    <w:rsid w:val="00236E5D"/>
    <w:rsid w:val="002425E3"/>
    <w:rsid w:val="0024306E"/>
    <w:rsid w:val="00244E54"/>
    <w:rsid w:val="00245281"/>
    <w:rsid w:val="002461B2"/>
    <w:rsid w:val="00246283"/>
    <w:rsid w:val="00246A95"/>
    <w:rsid w:val="00247D31"/>
    <w:rsid w:val="002521AB"/>
    <w:rsid w:val="002534E8"/>
    <w:rsid w:val="0025420C"/>
    <w:rsid w:val="0025683C"/>
    <w:rsid w:val="00256A97"/>
    <w:rsid w:val="00257E0F"/>
    <w:rsid w:val="002617F3"/>
    <w:rsid w:val="00261B06"/>
    <w:rsid w:val="0026559C"/>
    <w:rsid w:val="0027024C"/>
    <w:rsid w:val="002709B4"/>
    <w:rsid w:val="00270E0C"/>
    <w:rsid w:val="002711AC"/>
    <w:rsid w:val="00271E62"/>
    <w:rsid w:val="002731FB"/>
    <w:rsid w:val="0027551F"/>
    <w:rsid w:val="002760D0"/>
    <w:rsid w:val="0028258E"/>
    <w:rsid w:val="00282A4B"/>
    <w:rsid w:val="00282AD3"/>
    <w:rsid w:val="0029093A"/>
    <w:rsid w:val="00290BF6"/>
    <w:rsid w:val="002942B4"/>
    <w:rsid w:val="002A013C"/>
    <w:rsid w:val="002A0270"/>
    <w:rsid w:val="002A1D01"/>
    <w:rsid w:val="002A34CD"/>
    <w:rsid w:val="002A387A"/>
    <w:rsid w:val="002A3AEC"/>
    <w:rsid w:val="002A4CD6"/>
    <w:rsid w:val="002A7A81"/>
    <w:rsid w:val="002B0524"/>
    <w:rsid w:val="002B25BE"/>
    <w:rsid w:val="002B2F1F"/>
    <w:rsid w:val="002B4D69"/>
    <w:rsid w:val="002C2399"/>
    <w:rsid w:val="002C245E"/>
    <w:rsid w:val="002C2977"/>
    <w:rsid w:val="002C34DB"/>
    <w:rsid w:val="002C3758"/>
    <w:rsid w:val="002C45F5"/>
    <w:rsid w:val="002C4817"/>
    <w:rsid w:val="002C4CC0"/>
    <w:rsid w:val="002C4F5B"/>
    <w:rsid w:val="002C63AD"/>
    <w:rsid w:val="002C7457"/>
    <w:rsid w:val="002D2672"/>
    <w:rsid w:val="002E157C"/>
    <w:rsid w:val="002E1CB9"/>
    <w:rsid w:val="002E25DF"/>
    <w:rsid w:val="002E461D"/>
    <w:rsid w:val="002E4C30"/>
    <w:rsid w:val="002E65D6"/>
    <w:rsid w:val="002E767C"/>
    <w:rsid w:val="002F1237"/>
    <w:rsid w:val="002F4E14"/>
    <w:rsid w:val="002F6D98"/>
    <w:rsid w:val="002F70B7"/>
    <w:rsid w:val="002F7FFC"/>
    <w:rsid w:val="003008F7"/>
    <w:rsid w:val="0030174D"/>
    <w:rsid w:val="00301EF2"/>
    <w:rsid w:val="00302437"/>
    <w:rsid w:val="003032FB"/>
    <w:rsid w:val="003051EB"/>
    <w:rsid w:val="00307E8B"/>
    <w:rsid w:val="00312518"/>
    <w:rsid w:val="0031316D"/>
    <w:rsid w:val="00313795"/>
    <w:rsid w:val="0031543C"/>
    <w:rsid w:val="00315A29"/>
    <w:rsid w:val="00322752"/>
    <w:rsid w:val="00323CD0"/>
    <w:rsid w:val="00324254"/>
    <w:rsid w:val="00324BD0"/>
    <w:rsid w:val="00326D30"/>
    <w:rsid w:val="00327296"/>
    <w:rsid w:val="00331734"/>
    <w:rsid w:val="00331912"/>
    <w:rsid w:val="00331FE6"/>
    <w:rsid w:val="00332413"/>
    <w:rsid w:val="00333E82"/>
    <w:rsid w:val="00334089"/>
    <w:rsid w:val="0033476F"/>
    <w:rsid w:val="00335A58"/>
    <w:rsid w:val="003363D8"/>
    <w:rsid w:val="00337D3D"/>
    <w:rsid w:val="003412E5"/>
    <w:rsid w:val="0034286B"/>
    <w:rsid w:val="00342B18"/>
    <w:rsid w:val="003434CD"/>
    <w:rsid w:val="0034354A"/>
    <w:rsid w:val="003508AE"/>
    <w:rsid w:val="003537BC"/>
    <w:rsid w:val="0035501B"/>
    <w:rsid w:val="0035646C"/>
    <w:rsid w:val="003571B1"/>
    <w:rsid w:val="0036083F"/>
    <w:rsid w:val="00360C5D"/>
    <w:rsid w:val="00361F00"/>
    <w:rsid w:val="00363580"/>
    <w:rsid w:val="00363D11"/>
    <w:rsid w:val="00366E5A"/>
    <w:rsid w:val="00367B5E"/>
    <w:rsid w:val="003710FE"/>
    <w:rsid w:val="00371746"/>
    <w:rsid w:val="003721C6"/>
    <w:rsid w:val="00373217"/>
    <w:rsid w:val="00373B62"/>
    <w:rsid w:val="00377E41"/>
    <w:rsid w:val="0038017B"/>
    <w:rsid w:val="003801A4"/>
    <w:rsid w:val="00381457"/>
    <w:rsid w:val="003871D0"/>
    <w:rsid w:val="00391E7F"/>
    <w:rsid w:val="00392214"/>
    <w:rsid w:val="0039274D"/>
    <w:rsid w:val="00392BFC"/>
    <w:rsid w:val="00393A5B"/>
    <w:rsid w:val="0039775C"/>
    <w:rsid w:val="00397EC5"/>
    <w:rsid w:val="003A0651"/>
    <w:rsid w:val="003A332B"/>
    <w:rsid w:val="003A37D2"/>
    <w:rsid w:val="003A3F4A"/>
    <w:rsid w:val="003A474B"/>
    <w:rsid w:val="003A7CB2"/>
    <w:rsid w:val="003B0FE7"/>
    <w:rsid w:val="003B50A7"/>
    <w:rsid w:val="003B72D9"/>
    <w:rsid w:val="003C11D0"/>
    <w:rsid w:val="003C16F5"/>
    <w:rsid w:val="003C2A27"/>
    <w:rsid w:val="003C31A1"/>
    <w:rsid w:val="003C323A"/>
    <w:rsid w:val="003C7BAE"/>
    <w:rsid w:val="003D019D"/>
    <w:rsid w:val="003D02B6"/>
    <w:rsid w:val="003D0573"/>
    <w:rsid w:val="003E1F63"/>
    <w:rsid w:val="003E3EF6"/>
    <w:rsid w:val="003E5FB2"/>
    <w:rsid w:val="003F06AC"/>
    <w:rsid w:val="003F07D1"/>
    <w:rsid w:val="003F0ED5"/>
    <w:rsid w:val="003F436A"/>
    <w:rsid w:val="003F7FFE"/>
    <w:rsid w:val="0040423D"/>
    <w:rsid w:val="00405C3B"/>
    <w:rsid w:val="00406D0C"/>
    <w:rsid w:val="0041089D"/>
    <w:rsid w:val="004110DE"/>
    <w:rsid w:val="00412E8B"/>
    <w:rsid w:val="00413343"/>
    <w:rsid w:val="00421493"/>
    <w:rsid w:val="00422394"/>
    <w:rsid w:val="004223E8"/>
    <w:rsid w:val="004227D6"/>
    <w:rsid w:val="00422B3E"/>
    <w:rsid w:val="00423E7A"/>
    <w:rsid w:val="00425227"/>
    <w:rsid w:val="00427367"/>
    <w:rsid w:val="004322C2"/>
    <w:rsid w:val="00433357"/>
    <w:rsid w:val="00434484"/>
    <w:rsid w:val="00435F4F"/>
    <w:rsid w:val="004420A4"/>
    <w:rsid w:val="004455C5"/>
    <w:rsid w:val="0044568D"/>
    <w:rsid w:val="00446713"/>
    <w:rsid w:val="00446C41"/>
    <w:rsid w:val="004474EB"/>
    <w:rsid w:val="0045398B"/>
    <w:rsid w:val="00460E66"/>
    <w:rsid w:val="00461EB0"/>
    <w:rsid w:val="00463057"/>
    <w:rsid w:val="0046377F"/>
    <w:rsid w:val="00464EBB"/>
    <w:rsid w:val="004665FA"/>
    <w:rsid w:val="00467A38"/>
    <w:rsid w:val="00470D77"/>
    <w:rsid w:val="00470ED2"/>
    <w:rsid w:val="00472969"/>
    <w:rsid w:val="00472F61"/>
    <w:rsid w:val="00475F0C"/>
    <w:rsid w:val="004773D6"/>
    <w:rsid w:val="004824D4"/>
    <w:rsid w:val="00484E62"/>
    <w:rsid w:val="004925AF"/>
    <w:rsid w:val="00493BA4"/>
    <w:rsid w:val="00495B60"/>
    <w:rsid w:val="00495BE3"/>
    <w:rsid w:val="004A0ECC"/>
    <w:rsid w:val="004A2B40"/>
    <w:rsid w:val="004A4CFF"/>
    <w:rsid w:val="004A6808"/>
    <w:rsid w:val="004B0F06"/>
    <w:rsid w:val="004B1823"/>
    <w:rsid w:val="004B38F2"/>
    <w:rsid w:val="004B3C3B"/>
    <w:rsid w:val="004B44EC"/>
    <w:rsid w:val="004B4768"/>
    <w:rsid w:val="004B57A0"/>
    <w:rsid w:val="004C09A8"/>
    <w:rsid w:val="004C18A2"/>
    <w:rsid w:val="004C32F9"/>
    <w:rsid w:val="004C56AE"/>
    <w:rsid w:val="004C630F"/>
    <w:rsid w:val="004C7184"/>
    <w:rsid w:val="004C7899"/>
    <w:rsid w:val="004D2148"/>
    <w:rsid w:val="004D3F4C"/>
    <w:rsid w:val="004D56A2"/>
    <w:rsid w:val="004D5B59"/>
    <w:rsid w:val="004D60B4"/>
    <w:rsid w:val="004D784A"/>
    <w:rsid w:val="004D7DE0"/>
    <w:rsid w:val="004E046F"/>
    <w:rsid w:val="004E0C9B"/>
    <w:rsid w:val="004E2DB0"/>
    <w:rsid w:val="004E37BB"/>
    <w:rsid w:val="004E4B4C"/>
    <w:rsid w:val="004E5AA2"/>
    <w:rsid w:val="004E7FA3"/>
    <w:rsid w:val="004F0938"/>
    <w:rsid w:val="004F2751"/>
    <w:rsid w:val="004F47B0"/>
    <w:rsid w:val="004F61F5"/>
    <w:rsid w:val="004F6385"/>
    <w:rsid w:val="00500428"/>
    <w:rsid w:val="0050197C"/>
    <w:rsid w:val="005020A8"/>
    <w:rsid w:val="005029C1"/>
    <w:rsid w:val="005041DE"/>
    <w:rsid w:val="00504453"/>
    <w:rsid w:val="005070B0"/>
    <w:rsid w:val="005108EB"/>
    <w:rsid w:val="00510B0E"/>
    <w:rsid w:val="00513342"/>
    <w:rsid w:val="00514501"/>
    <w:rsid w:val="00514BA6"/>
    <w:rsid w:val="00515BFB"/>
    <w:rsid w:val="00515E8E"/>
    <w:rsid w:val="0051774D"/>
    <w:rsid w:val="00517D35"/>
    <w:rsid w:val="005224F6"/>
    <w:rsid w:val="00523AFF"/>
    <w:rsid w:val="00524E9D"/>
    <w:rsid w:val="00525B23"/>
    <w:rsid w:val="00530BC6"/>
    <w:rsid w:val="0053411B"/>
    <w:rsid w:val="005360A4"/>
    <w:rsid w:val="0053706F"/>
    <w:rsid w:val="00537975"/>
    <w:rsid w:val="005407CC"/>
    <w:rsid w:val="00540BE6"/>
    <w:rsid w:val="005413B2"/>
    <w:rsid w:val="00541E1D"/>
    <w:rsid w:val="00546EBE"/>
    <w:rsid w:val="005507CB"/>
    <w:rsid w:val="00552527"/>
    <w:rsid w:val="00554A3A"/>
    <w:rsid w:val="00556657"/>
    <w:rsid w:val="00556C7D"/>
    <w:rsid w:val="005606B0"/>
    <w:rsid w:val="00561639"/>
    <w:rsid w:val="005616C9"/>
    <w:rsid w:val="00562B98"/>
    <w:rsid w:val="00564FAC"/>
    <w:rsid w:val="00566FB4"/>
    <w:rsid w:val="00570963"/>
    <w:rsid w:val="0057184B"/>
    <w:rsid w:val="00575064"/>
    <w:rsid w:val="00575162"/>
    <w:rsid w:val="005752A0"/>
    <w:rsid w:val="005772D6"/>
    <w:rsid w:val="00577BD3"/>
    <w:rsid w:val="005802A7"/>
    <w:rsid w:val="0058200B"/>
    <w:rsid w:val="00582916"/>
    <w:rsid w:val="00586405"/>
    <w:rsid w:val="00587152"/>
    <w:rsid w:val="00590597"/>
    <w:rsid w:val="00591B2A"/>
    <w:rsid w:val="0059650D"/>
    <w:rsid w:val="00596C86"/>
    <w:rsid w:val="005A163B"/>
    <w:rsid w:val="005A3648"/>
    <w:rsid w:val="005A40FB"/>
    <w:rsid w:val="005A5BCC"/>
    <w:rsid w:val="005A6509"/>
    <w:rsid w:val="005A71B8"/>
    <w:rsid w:val="005A7FD8"/>
    <w:rsid w:val="005B1E54"/>
    <w:rsid w:val="005B404D"/>
    <w:rsid w:val="005B6A92"/>
    <w:rsid w:val="005B7454"/>
    <w:rsid w:val="005C04C7"/>
    <w:rsid w:val="005C075F"/>
    <w:rsid w:val="005C0B36"/>
    <w:rsid w:val="005C130C"/>
    <w:rsid w:val="005C1D16"/>
    <w:rsid w:val="005C353E"/>
    <w:rsid w:val="005C375A"/>
    <w:rsid w:val="005C429F"/>
    <w:rsid w:val="005C44BC"/>
    <w:rsid w:val="005C544A"/>
    <w:rsid w:val="005C5707"/>
    <w:rsid w:val="005C6D9B"/>
    <w:rsid w:val="005C70A7"/>
    <w:rsid w:val="005D204A"/>
    <w:rsid w:val="005D2F74"/>
    <w:rsid w:val="005D3AA4"/>
    <w:rsid w:val="005D5FE7"/>
    <w:rsid w:val="005D65A7"/>
    <w:rsid w:val="005E00EF"/>
    <w:rsid w:val="005E4AF1"/>
    <w:rsid w:val="005E6869"/>
    <w:rsid w:val="005F17B4"/>
    <w:rsid w:val="005F46B6"/>
    <w:rsid w:val="005F4B0F"/>
    <w:rsid w:val="005F4B19"/>
    <w:rsid w:val="00601332"/>
    <w:rsid w:val="00601E2A"/>
    <w:rsid w:val="00602FE9"/>
    <w:rsid w:val="006040C2"/>
    <w:rsid w:val="00605D5F"/>
    <w:rsid w:val="00610A5D"/>
    <w:rsid w:val="006147CC"/>
    <w:rsid w:val="00614E34"/>
    <w:rsid w:val="00616A98"/>
    <w:rsid w:val="00617053"/>
    <w:rsid w:val="00617837"/>
    <w:rsid w:val="006208D4"/>
    <w:rsid w:val="0062141D"/>
    <w:rsid w:val="006219E3"/>
    <w:rsid w:val="00622757"/>
    <w:rsid w:val="0062335E"/>
    <w:rsid w:val="00623C33"/>
    <w:rsid w:val="00625094"/>
    <w:rsid w:val="0062544E"/>
    <w:rsid w:val="00625644"/>
    <w:rsid w:val="0062714A"/>
    <w:rsid w:val="00630466"/>
    <w:rsid w:val="0063236C"/>
    <w:rsid w:val="006336A0"/>
    <w:rsid w:val="0063398A"/>
    <w:rsid w:val="006352D4"/>
    <w:rsid w:val="00643A49"/>
    <w:rsid w:val="00645C36"/>
    <w:rsid w:val="006467A2"/>
    <w:rsid w:val="00646E34"/>
    <w:rsid w:val="00651ABA"/>
    <w:rsid w:val="00652B56"/>
    <w:rsid w:val="00653D2A"/>
    <w:rsid w:val="0065546A"/>
    <w:rsid w:val="00656211"/>
    <w:rsid w:val="00660352"/>
    <w:rsid w:val="00660D0F"/>
    <w:rsid w:val="00662292"/>
    <w:rsid w:val="006640F4"/>
    <w:rsid w:val="00664B45"/>
    <w:rsid w:val="00665531"/>
    <w:rsid w:val="0066584F"/>
    <w:rsid w:val="00666541"/>
    <w:rsid w:val="006709BA"/>
    <w:rsid w:val="0067536B"/>
    <w:rsid w:val="006770CC"/>
    <w:rsid w:val="00677CD0"/>
    <w:rsid w:val="006817FE"/>
    <w:rsid w:val="00682EA5"/>
    <w:rsid w:val="00685944"/>
    <w:rsid w:val="00687993"/>
    <w:rsid w:val="0069033F"/>
    <w:rsid w:val="00690D11"/>
    <w:rsid w:val="00691516"/>
    <w:rsid w:val="00693675"/>
    <w:rsid w:val="0069390E"/>
    <w:rsid w:val="00693FE3"/>
    <w:rsid w:val="00694455"/>
    <w:rsid w:val="006978BF"/>
    <w:rsid w:val="006A0698"/>
    <w:rsid w:val="006A44FE"/>
    <w:rsid w:val="006A56ED"/>
    <w:rsid w:val="006A7335"/>
    <w:rsid w:val="006B0E12"/>
    <w:rsid w:val="006B0F89"/>
    <w:rsid w:val="006B493B"/>
    <w:rsid w:val="006B6DEA"/>
    <w:rsid w:val="006C0B5F"/>
    <w:rsid w:val="006C1001"/>
    <w:rsid w:val="006C69B7"/>
    <w:rsid w:val="006C70CD"/>
    <w:rsid w:val="006C7645"/>
    <w:rsid w:val="006D0F54"/>
    <w:rsid w:val="006D1840"/>
    <w:rsid w:val="006D29B2"/>
    <w:rsid w:val="006D6A96"/>
    <w:rsid w:val="006D7CC8"/>
    <w:rsid w:val="006E0C1F"/>
    <w:rsid w:val="006E4AF9"/>
    <w:rsid w:val="006E4FB9"/>
    <w:rsid w:val="006E7836"/>
    <w:rsid w:val="006F2420"/>
    <w:rsid w:val="006F3551"/>
    <w:rsid w:val="006F38D2"/>
    <w:rsid w:val="006F583E"/>
    <w:rsid w:val="006F6051"/>
    <w:rsid w:val="006F6FEA"/>
    <w:rsid w:val="007048FB"/>
    <w:rsid w:val="00705424"/>
    <w:rsid w:val="00711350"/>
    <w:rsid w:val="007142EC"/>
    <w:rsid w:val="00714C8C"/>
    <w:rsid w:val="00715FFB"/>
    <w:rsid w:val="00716E8B"/>
    <w:rsid w:val="0071774C"/>
    <w:rsid w:val="00717757"/>
    <w:rsid w:val="00722907"/>
    <w:rsid w:val="0072403B"/>
    <w:rsid w:val="00725487"/>
    <w:rsid w:val="00725A30"/>
    <w:rsid w:val="00726CDD"/>
    <w:rsid w:val="007320FA"/>
    <w:rsid w:val="007333D2"/>
    <w:rsid w:val="00733996"/>
    <w:rsid w:val="007340AF"/>
    <w:rsid w:val="0073442F"/>
    <w:rsid w:val="007346E0"/>
    <w:rsid w:val="00737BC5"/>
    <w:rsid w:val="0074234A"/>
    <w:rsid w:val="00744B58"/>
    <w:rsid w:val="007458D4"/>
    <w:rsid w:val="00746509"/>
    <w:rsid w:val="007470E5"/>
    <w:rsid w:val="007504F9"/>
    <w:rsid w:val="00751B5C"/>
    <w:rsid w:val="0075200B"/>
    <w:rsid w:val="0075375E"/>
    <w:rsid w:val="007604BA"/>
    <w:rsid w:val="007616DF"/>
    <w:rsid w:val="00763C2D"/>
    <w:rsid w:val="00764E11"/>
    <w:rsid w:val="0076794E"/>
    <w:rsid w:val="00772087"/>
    <w:rsid w:val="007738AF"/>
    <w:rsid w:val="0077404B"/>
    <w:rsid w:val="007741F4"/>
    <w:rsid w:val="007750F9"/>
    <w:rsid w:val="00776C3F"/>
    <w:rsid w:val="00776C5A"/>
    <w:rsid w:val="00782D3A"/>
    <w:rsid w:val="0078418A"/>
    <w:rsid w:val="00784D65"/>
    <w:rsid w:val="00784FBA"/>
    <w:rsid w:val="00785026"/>
    <w:rsid w:val="007850D3"/>
    <w:rsid w:val="007863CA"/>
    <w:rsid w:val="0078649F"/>
    <w:rsid w:val="007934DF"/>
    <w:rsid w:val="00794B19"/>
    <w:rsid w:val="00795F4B"/>
    <w:rsid w:val="00796A81"/>
    <w:rsid w:val="007A295D"/>
    <w:rsid w:val="007A4042"/>
    <w:rsid w:val="007A66FC"/>
    <w:rsid w:val="007B2857"/>
    <w:rsid w:val="007B37CC"/>
    <w:rsid w:val="007B4C21"/>
    <w:rsid w:val="007B782B"/>
    <w:rsid w:val="007C44A6"/>
    <w:rsid w:val="007C48F6"/>
    <w:rsid w:val="007C4BDD"/>
    <w:rsid w:val="007C67E3"/>
    <w:rsid w:val="007C7E04"/>
    <w:rsid w:val="007D08A2"/>
    <w:rsid w:val="007D1252"/>
    <w:rsid w:val="007D5BF9"/>
    <w:rsid w:val="007D5F02"/>
    <w:rsid w:val="007E1127"/>
    <w:rsid w:val="007E1887"/>
    <w:rsid w:val="007E1AD4"/>
    <w:rsid w:val="007E6A9B"/>
    <w:rsid w:val="007F4411"/>
    <w:rsid w:val="007F4C03"/>
    <w:rsid w:val="007F6485"/>
    <w:rsid w:val="007F7AF5"/>
    <w:rsid w:val="00801364"/>
    <w:rsid w:val="008017BF"/>
    <w:rsid w:val="00802154"/>
    <w:rsid w:val="00802999"/>
    <w:rsid w:val="00803297"/>
    <w:rsid w:val="00804B16"/>
    <w:rsid w:val="00806C63"/>
    <w:rsid w:val="0081043A"/>
    <w:rsid w:val="0081045B"/>
    <w:rsid w:val="00811024"/>
    <w:rsid w:val="00811CF0"/>
    <w:rsid w:val="008132D0"/>
    <w:rsid w:val="008165E2"/>
    <w:rsid w:val="00820368"/>
    <w:rsid w:val="008207D6"/>
    <w:rsid w:val="008222C2"/>
    <w:rsid w:val="0082359E"/>
    <w:rsid w:val="00823759"/>
    <w:rsid w:val="008237DF"/>
    <w:rsid w:val="008244E6"/>
    <w:rsid w:val="0082529F"/>
    <w:rsid w:val="00825B89"/>
    <w:rsid w:val="00827511"/>
    <w:rsid w:val="008343A7"/>
    <w:rsid w:val="00834C31"/>
    <w:rsid w:val="00841479"/>
    <w:rsid w:val="00841876"/>
    <w:rsid w:val="00844416"/>
    <w:rsid w:val="00844C6D"/>
    <w:rsid w:val="00844DC4"/>
    <w:rsid w:val="00846482"/>
    <w:rsid w:val="0084694A"/>
    <w:rsid w:val="0085058F"/>
    <w:rsid w:val="0085200F"/>
    <w:rsid w:val="00853171"/>
    <w:rsid w:val="00853699"/>
    <w:rsid w:val="00853834"/>
    <w:rsid w:val="00855685"/>
    <w:rsid w:val="00856665"/>
    <w:rsid w:val="00860D0D"/>
    <w:rsid w:val="00861929"/>
    <w:rsid w:val="008639E2"/>
    <w:rsid w:val="00865203"/>
    <w:rsid w:val="00866293"/>
    <w:rsid w:val="00866B30"/>
    <w:rsid w:val="008675CC"/>
    <w:rsid w:val="00867D91"/>
    <w:rsid w:val="00870DA9"/>
    <w:rsid w:val="00871B95"/>
    <w:rsid w:val="00872573"/>
    <w:rsid w:val="00874AAC"/>
    <w:rsid w:val="008750FF"/>
    <w:rsid w:val="008762BC"/>
    <w:rsid w:val="008808E0"/>
    <w:rsid w:val="008826A6"/>
    <w:rsid w:val="00883AE2"/>
    <w:rsid w:val="00883E74"/>
    <w:rsid w:val="0088520B"/>
    <w:rsid w:val="00885659"/>
    <w:rsid w:val="00885B97"/>
    <w:rsid w:val="00885C11"/>
    <w:rsid w:val="00885C37"/>
    <w:rsid w:val="008930E7"/>
    <w:rsid w:val="008949DF"/>
    <w:rsid w:val="00896243"/>
    <w:rsid w:val="00896568"/>
    <w:rsid w:val="0089695B"/>
    <w:rsid w:val="00897481"/>
    <w:rsid w:val="00897B98"/>
    <w:rsid w:val="008A0AB5"/>
    <w:rsid w:val="008A2EB9"/>
    <w:rsid w:val="008A6C00"/>
    <w:rsid w:val="008B0ECC"/>
    <w:rsid w:val="008C14D3"/>
    <w:rsid w:val="008C381D"/>
    <w:rsid w:val="008C4802"/>
    <w:rsid w:val="008C4A10"/>
    <w:rsid w:val="008C62F0"/>
    <w:rsid w:val="008D29E6"/>
    <w:rsid w:val="008D35CC"/>
    <w:rsid w:val="008D3C04"/>
    <w:rsid w:val="008D430F"/>
    <w:rsid w:val="008D5A75"/>
    <w:rsid w:val="008D7012"/>
    <w:rsid w:val="008D78EC"/>
    <w:rsid w:val="008E0281"/>
    <w:rsid w:val="008E10FE"/>
    <w:rsid w:val="008E424E"/>
    <w:rsid w:val="008E46C5"/>
    <w:rsid w:val="008E566A"/>
    <w:rsid w:val="008E7673"/>
    <w:rsid w:val="008F1194"/>
    <w:rsid w:val="008F159D"/>
    <w:rsid w:val="008F16A1"/>
    <w:rsid w:val="008F1935"/>
    <w:rsid w:val="008F27F3"/>
    <w:rsid w:val="008F3957"/>
    <w:rsid w:val="00900FD3"/>
    <w:rsid w:val="0090107B"/>
    <w:rsid w:val="00901455"/>
    <w:rsid w:val="00901E3E"/>
    <w:rsid w:val="00902BFF"/>
    <w:rsid w:val="009073B5"/>
    <w:rsid w:val="00907C26"/>
    <w:rsid w:val="0091065E"/>
    <w:rsid w:val="0091150A"/>
    <w:rsid w:val="00913830"/>
    <w:rsid w:val="00916314"/>
    <w:rsid w:val="009178C1"/>
    <w:rsid w:val="0092310E"/>
    <w:rsid w:val="00923EFF"/>
    <w:rsid w:val="00930803"/>
    <w:rsid w:val="00932789"/>
    <w:rsid w:val="009331C0"/>
    <w:rsid w:val="00933587"/>
    <w:rsid w:val="00933CFA"/>
    <w:rsid w:val="0093693B"/>
    <w:rsid w:val="009407FB"/>
    <w:rsid w:val="00941353"/>
    <w:rsid w:val="00942B52"/>
    <w:rsid w:val="0094316B"/>
    <w:rsid w:val="00944B6E"/>
    <w:rsid w:val="00944C2B"/>
    <w:rsid w:val="00944DDF"/>
    <w:rsid w:val="009455E6"/>
    <w:rsid w:val="009462A3"/>
    <w:rsid w:val="00952677"/>
    <w:rsid w:val="009534E7"/>
    <w:rsid w:val="00955A86"/>
    <w:rsid w:val="00956973"/>
    <w:rsid w:val="00960FB6"/>
    <w:rsid w:val="00961FA4"/>
    <w:rsid w:val="00962473"/>
    <w:rsid w:val="00962E20"/>
    <w:rsid w:val="009648D3"/>
    <w:rsid w:val="009662EC"/>
    <w:rsid w:val="00971454"/>
    <w:rsid w:val="009731BD"/>
    <w:rsid w:val="00973A09"/>
    <w:rsid w:val="009746C6"/>
    <w:rsid w:val="009758D6"/>
    <w:rsid w:val="00977C92"/>
    <w:rsid w:val="0098009A"/>
    <w:rsid w:val="00980579"/>
    <w:rsid w:val="00981654"/>
    <w:rsid w:val="009824DA"/>
    <w:rsid w:val="009846C9"/>
    <w:rsid w:val="00985C18"/>
    <w:rsid w:val="00990F89"/>
    <w:rsid w:val="00991703"/>
    <w:rsid w:val="00992F05"/>
    <w:rsid w:val="009A0734"/>
    <w:rsid w:val="009A1D38"/>
    <w:rsid w:val="009A3020"/>
    <w:rsid w:val="009A3341"/>
    <w:rsid w:val="009A6B1B"/>
    <w:rsid w:val="009A6D22"/>
    <w:rsid w:val="009B24C4"/>
    <w:rsid w:val="009B29DA"/>
    <w:rsid w:val="009B48D4"/>
    <w:rsid w:val="009B7D85"/>
    <w:rsid w:val="009C24CF"/>
    <w:rsid w:val="009C2FD7"/>
    <w:rsid w:val="009C44B7"/>
    <w:rsid w:val="009C6969"/>
    <w:rsid w:val="009C6BBF"/>
    <w:rsid w:val="009C78B9"/>
    <w:rsid w:val="009C78C2"/>
    <w:rsid w:val="009C7F30"/>
    <w:rsid w:val="009D1753"/>
    <w:rsid w:val="009D2F23"/>
    <w:rsid w:val="009D5644"/>
    <w:rsid w:val="009D655E"/>
    <w:rsid w:val="009D6CE2"/>
    <w:rsid w:val="009F17AB"/>
    <w:rsid w:val="009F2272"/>
    <w:rsid w:val="009F29D6"/>
    <w:rsid w:val="009F2A12"/>
    <w:rsid w:val="009F5BE0"/>
    <w:rsid w:val="009F73E3"/>
    <w:rsid w:val="00A004A4"/>
    <w:rsid w:val="00A00AA0"/>
    <w:rsid w:val="00A01216"/>
    <w:rsid w:val="00A02AB2"/>
    <w:rsid w:val="00A04539"/>
    <w:rsid w:val="00A07F03"/>
    <w:rsid w:val="00A10481"/>
    <w:rsid w:val="00A115C5"/>
    <w:rsid w:val="00A11E74"/>
    <w:rsid w:val="00A13E72"/>
    <w:rsid w:val="00A1440B"/>
    <w:rsid w:val="00A14ECF"/>
    <w:rsid w:val="00A15FB7"/>
    <w:rsid w:val="00A21742"/>
    <w:rsid w:val="00A21D57"/>
    <w:rsid w:val="00A25167"/>
    <w:rsid w:val="00A30EF3"/>
    <w:rsid w:val="00A35880"/>
    <w:rsid w:val="00A371FC"/>
    <w:rsid w:val="00A42278"/>
    <w:rsid w:val="00A429BE"/>
    <w:rsid w:val="00A437EE"/>
    <w:rsid w:val="00A443BD"/>
    <w:rsid w:val="00A45968"/>
    <w:rsid w:val="00A469AF"/>
    <w:rsid w:val="00A503C6"/>
    <w:rsid w:val="00A50C10"/>
    <w:rsid w:val="00A511DC"/>
    <w:rsid w:val="00A53098"/>
    <w:rsid w:val="00A54EC0"/>
    <w:rsid w:val="00A555D5"/>
    <w:rsid w:val="00A55AB6"/>
    <w:rsid w:val="00A56ABE"/>
    <w:rsid w:val="00A5748B"/>
    <w:rsid w:val="00A63AC6"/>
    <w:rsid w:val="00A66715"/>
    <w:rsid w:val="00A667DA"/>
    <w:rsid w:val="00A72E40"/>
    <w:rsid w:val="00A733CA"/>
    <w:rsid w:val="00A7613F"/>
    <w:rsid w:val="00A81F21"/>
    <w:rsid w:val="00A848B9"/>
    <w:rsid w:val="00A85E77"/>
    <w:rsid w:val="00A90698"/>
    <w:rsid w:val="00A90BE7"/>
    <w:rsid w:val="00A92C19"/>
    <w:rsid w:val="00A92EC0"/>
    <w:rsid w:val="00A950C8"/>
    <w:rsid w:val="00A9660B"/>
    <w:rsid w:val="00A9799D"/>
    <w:rsid w:val="00AA038E"/>
    <w:rsid w:val="00AA1827"/>
    <w:rsid w:val="00AA79A5"/>
    <w:rsid w:val="00AB078E"/>
    <w:rsid w:val="00AB0C8F"/>
    <w:rsid w:val="00AB2890"/>
    <w:rsid w:val="00AB28B0"/>
    <w:rsid w:val="00AC0689"/>
    <w:rsid w:val="00AC2252"/>
    <w:rsid w:val="00AC45FB"/>
    <w:rsid w:val="00AD52B0"/>
    <w:rsid w:val="00AD66C4"/>
    <w:rsid w:val="00AD7A8E"/>
    <w:rsid w:val="00AE2D90"/>
    <w:rsid w:val="00AE3093"/>
    <w:rsid w:val="00AE5E43"/>
    <w:rsid w:val="00AE7559"/>
    <w:rsid w:val="00AE7848"/>
    <w:rsid w:val="00AF1D71"/>
    <w:rsid w:val="00AF47E2"/>
    <w:rsid w:val="00AF4924"/>
    <w:rsid w:val="00B0093E"/>
    <w:rsid w:val="00B00F2E"/>
    <w:rsid w:val="00B04343"/>
    <w:rsid w:val="00B055FE"/>
    <w:rsid w:val="00B07148"/>
    <w:rsid w:val="00B0768A"/>
    <w:rsid w:val="00B07B5F"/>
    <w:rsid w:val="00B10213"/>
    <w:rsid w:val="00B13139"/>
    <w:rsid w:val="00B157BA"/>
    <w:rsid w:val="00B1672B"/>
    <w:rsid w:val="00B1683F"/>
    <w:rsid w:val="00B1697A"/>
    <w:rsid w:val="00B216E4"/>
    <w:rsid w:val="00B246AA"/>
    <w:rsid w:val="00B257C3"/>
    <w:rsid w:val="00B329B8"/>
    <w:rsid w:val="00B33EE6"/>
    <w:rsid w:val="00B55B48"/>
    <w:rsid w:val="00B57C1B"/>
    <w:rsid w:val="00B60CBE"/>
    <w:rsid w:val="00B61A0D"/>
    <w:rsid w:val="00B62D79"/>
    <w:rsid w:val="00B65243"/>
    <w:rsid w:val="00B654E2"/>
    <w:rsid w:val="00B65D33"/>
    <w:rsid w:val="00B65DFB"/>
    <w:rsid w:val="00B70791"/>
    <w:rsid w:val="00B74EA5"/>
    <w:rsid w:val="00B81FCF"/>
    <w:rsid w:val="00B82B1B"/>
    <w:rsid w:val="00B832CA"/>
    <w:rsid w:val="00B83AED"/>
    <w:rsid w:val="00B83CFE"/>
    <w:rsid w:val="00B83F5C"/>
    <w:rsid w:val="00B84053"/>
    <w:rsid w:val="00B84429"/>
    <w:rsid w:val="00B85316"/>
    <w:rsid w:val="00B86B3D"/>
    <w:rsid w:val="00B87A6F"/>
    <w:rsid w:val="00B87BFE"/>
    <w:rsid w:val="00B923A7"/>
    <w:rsid w:val="00B92A4D"/>
    <w:rsid w:val="00B93A7B"/>
    <w:rsid w:val="00B95563"/>
    <w:rsid w:val="00B96BC6"/>
    <w:rsid w:val="00BA0068"/>
    <w:rsid w:val="00BA0B09"/>
    <w:rsid w:val="00BA1FB3"/>
    <w:rsid w:val="00BA23A1"/>
    <w:rsid w:val="00BA2D7E"/>
    <w:rsid w:val="00BA50EC"/>
    <w:rsid w:val="00BA532C"/>
    <w:rsid w:val="00BA7971"/>
    <w:rsid w:val="00BB1099"/>
    <w:rsid w:val="00BB1D8D"/>
    <w:rsid w:val="00BB39CD"/>
    <w:rsid w:val="00BB7760"/>
    <w:rsid w:val="00BC3412"/>
    <w:rsid w:val="00BC43A8"/>
    <w:rsid w:val="00BC66C4"/>
    <w:rsid w:val="00BC7BB9"/>
    <w:rsid w:val="00BD0057"/>
    <w:rsid w:val="00BD1F65"/>
    <w:rsid w:val="00BD2609"/>
    <w:rsid w:val="00BD347A"/>
    <w:rsid w:val="00BD79B2"/>
    <w:rsid w:val="00BE1D45"/>
    <w:rsid w:val="00BE2372"/>
    <w:rsid w:val="00BE298A"/>
    <w:rsid w:val="00BE3593"/>
    <w:rsid w:val="00BE64F6"/>
    <w:rsid w:val="00BE7A07"/>
    <w:rsid w:val="00BF13F1"/>
    <w:rsid w:val="00BF4979"/>
    <w:rsid w:val="00BF5FEE"/>
    <w:rsid w:val="00C01A20"/>
    <w:rsid w:val="00C036C9"/>
    <w:rsid w:val="00C04913"/>
    <w:rsid w:val="00C07C38"/>
    <w:rsid w:val="00C07E82"/>
    <w:rsid w:val="00C10416"/>
    <w:rsid w:val="00C119CF"/>
    <w:rsid w:val="00C1500C"/>
    <w:rsid w:val="00C166BA"/>
    <w:rsid w:val="00C1711A"/>
    <w:rsid w:val="00C2007B"/>
    <w:rsid w:val="00C20EBF"/>
    <w:rsid w:val="00C23B46"/>
    <w:rsid w:val="00C250FA"/>
    <w:rsid w:val="00C2646F"/>
    <w:rsid w:val="00C27319"/>
    <w:rsid w:val="00C27861"/>
    <w:rsid w:val="00C32EBC"/>
    <w:rsid w:val="00C35182"/>
    <w:rsid w:val="00C36C02"/>
    <w:rsid w:val="00C37A39"/>
    <w:rsid w:val="00C40C6D"/>
    <w:rsid w:val="00C43426"/>
    <w:rsid w:val="00C44B9A"/>
    <w:rsid w:val="00C45199"/>
    <w:rsid w:val="00C50C03"/>
    <w:rsid w:val="00C52F8F"/>
    <w:rsid w:val="00C53EE8"/>
    <w:rsid w:val="00C54D2F"/>
    <w:rsid w:val="00C5527B"/>
    <w:rsid w:val="00C56138"/>
    <w:rsid w:val="00C56FFA"/>
    <w:rsid w:val="00C61D45"/>
    <w:rsid w:val="00C646F5"/>
    <w:rsid w:val="00C64D88"/>
    <w:rsid w:val="00C677E2"/>
    <w:rsid w:val="00C72D59"/>
    <w:rsid w:val="00C743B9"/>
    <w:rsid w:val="00C756F9"/>
    <w:rsid w:val="00C7678F"/>
    <w:rsid w:val="00C81EB8"/>
    <w:rsid w:val="00C82890"/>
    <w:rsid w:val="00C86576"/>
    <w:rsid w:val="00C90943"/>
    <w:rsid w:val="00C9235C"/>
    <w:rsid w:val="00C92762"/>
    <w:rsid w:val="00C961B4"/>
    <w:rsid w:val="00CA3CE0"/>
    <w:rsid w:val="00CA3CF1"/>
    <w:rsid w:val="00CA5542"/>
    <w:rsid w:val="00CA6EA3"/>
    <w:rsid w:val="00CA6EC8"/>
    <w:rsid w:val="00CB1374"/>
    <w:rsid w:val="00CB3D77"/>
    <w:rsid w:val="00CB3EFB"/>
    <w:rsid w:val="00CB6469"/>
    <w:rsid w:val="00CC079B"/>
    <w:rsid w:val="00CC4AD8"/>
    <w:rsid w:val="00CC4DBE"/>
    <w:rsid w:val="00CC578E"/>
    <w:rsid w:val="00CC5980"/>
    <w:rsid w:val="00CC6346"/>
    <w:rsid w:val="00CC75FE"/>
    <w:rsid w:val="00CC76A8"/>
    <w:rsid w:val="00CD05E9"/>
    <w:rsid w:val="00CD0689"/>
    <w:rsid w:val="00CD2E29"/>
    <w:rsid w:val="00CD357B"/>
    <w:rsid w:val="00CD5012"/>
    <w:rsid w:val="00CD6B51"/>
    <w:rsid w:val="00CD76A3"/>
    <w:rsid w:val="00CE0F10"/>
    <w:rsid w:val="00CE0FB8"/>
    <w:rsid w:val="00CE110D"/>
    <w:rsid w:val="00CE180D"/>
    <w:rsid w:val="00CE3A71"/>
    <w:rsid w:val="00CE55B0"/>
    <w:rsid w:val="00CE5F41"/>
    <w:rsid w:val="00CE72DC"/>
    <w:rsid w:val="00CF1D4F"/>
    <w:rsid w:val="00CF78E4"/>
    <w:rsid w:val="00D001A3"/>
    <w:rsid w:val="00D045BF"/>
    <w:rsid w:val="00D04FF5"/>
    <w:rsid w:val="00D0640C"/>
    <w:rsid w:val="00D11ECD"/>
    <w:rsid w:val="00D121F0"/>
    <w:rsid w:val="00D123C4"/>
    <w:rsid w:val="00D1464D"/>
    <w:rsid w:val="00D14858"/>
    <w:rsid w:val="00D14AEB"/>
    <w:rsid w:val="00D14E43"/>
    <w:rsid w:val="00D14E5C"/>
    <w:rsid w:val="00D15D02"/>
    <w:rsid w:val="00D17F1F"/>
    <w:rsid w:val="00D23F40"/>
    <w:rsid w:val="00D24958"/>
    <w:rsid w:val="00D30AEC"/>
    <w:rsid w:val="00D31FBD"/>
    <w:rsid w:val="00D337C2"/>
    <w:rsid w:val="00D33B2F"/>
    <w:rsid w:val="00D34C40"/>
    <w:rsid w:val="00D367C1"/>
    <w:rsid w:val="00D3710D"/>
    <w:rsid w:val="00D4106E"/>
    <w:rsid w:val="00D41D80"/>
    <w:rsid w:val="00D43139"/>
    <w:rsid w:val="00D44181"/>
    <w:rsid w:val="00D465A8"/>
    <w:rsid w:val="00D475F7"/>
    <w:rsid w:val="00D47AB8"/>
    <w:rsid w:val="00D50054"/>
    <w:rsid w:val="00D53BF3"/>
    <w:rsid w:val="00D54B86"/>
    <w:rsid w:val="00D55411"/>
    <w:rsid w:val="00D55684"/>
    <w:rsid w:val="00D57EA2"/>
    <w:rsid w:val="00D6062C"/>
    <w:rsid w:val="00D62620"/>
    <w:rsid w:val="00D63614"/>
    <w:rsid w:val="00D66E05"/>
    <w:rsid w:val="00D66F66"/>
    <w:rsid w:val="00D70993"/>
    <w:rsid w:val="00D70F41"/>
    <w:rsid w:val="00D727C2"/>
    <w:rsid w:val="00D737E4"/>
    <w:rsid w:val="00D73D54"/>
    <w:rsid w:val="00D76493"/>
    <w:rsid w:val="00D77D9C"/>
    <w:rsid w:val="00D83BD2"/>
    <w:rsid w:val="00D8747B"/>
    <w:rsid w:val="00D9094A"/>
    <w:rsid w:val="00D91614"/>
    <w:rsid w:val="00D93B09"/>
    <w:rsid w:val="00D943C6"/>
    <w:rsid w:val="00D961A8"/>
    <w:rsid w:val="00D961CC"/>
    <w:rsid w:val="00DA090A"/>
    <w:rsid w:val="00DA1EC6"/>
    <w:rsid w:val="00DA248D"/>
    <w:rsid w:val="00DA2E1E"/>
    <w:rsid w:val="00DA46CF"/>
    <w:rsid w:val="00DA4F25"/>
    <w:rsid w:val="00DA5AF9"/>
    <w:rsid w:val="00DA6C8E"/>
    <w:rsid w:val="00DA7543"/>
    <w:rsid w:val="00DA7F57"/>
    <w:rsid w:val="00DB02DD"/>
    <w:rsid w:val="00DB0F7B"/>
    <w:rsid w:val="00DB2093"/>
    <w:rsid w:val="00DB2A07"/>
    <w:rsid w:val="00DB3022"/>
    <w:rsid w:val="00DB3436"/>
    <w:rsid w:val="00DB431A"/>
    <w:rsid w:val="00DB6615"/>
    <w:rsid w:val="00DB68E8"/>
    <w:rsid w:val="00DB6DB2"/>
    <w:rsid w:val="00DB6DBB"/>
    <w:rsid w:val="00DB70BF"/>
    <w:rsid w:val="00DB74B2"/>
    <w:rsid w:val="00DC210A"/>
    <w:rsid w:val="00DC22DA"/>
    <w:rsid w:val="00DC2CFF"/>
    <w:rsid w:val="00DC4D36"/>
    <w:rsid w:val="00DC5756"/>
    <w:rsid w:val="00DC76C1"/>
    <w:rsid w:val="00DD0D63"/>
    <w:rsid w:val="00DD350F"/>
    <w:rsid w:val="00DD4920"/>
    <w:rsid w:val="00DE00B1"/>
    <w:rsid w:val="00DE35DA"/>
    <w:rsid w:val="00DE4CC1"/>
    <w:rsid w:val="00DE7486"/>
    <w:rsid w:val="00DE7C6C"/>
    <w:rsid w:val="00DF08B7"/>
    <w:rsid w:val="00DF0F8C"/>
    <w:rsid w:val="00DF38B0"/>
    <w:rsid w:val="00DF571E"/>
    <w:rsid w:val="00DF5C87"/>
    <w:rsid w:val="00DF6F1B"/>
    <w:rsid w:val="00E0165C"/>
    <w:rsid w:val="00E04876"/>
    <w:rsid w:val="00E05DFF"/>
    <w:rsid w:val="00E10489"/>
    <w:rsid w:val="00E12B37"/>
    <w:rsid w:val="00E14377"/>
    <w:rsid w:val="00E14EFF"/>
    <w:rsid w:val="00E156C2"/>
    <w:rsid w:val="00E16684"/>
    <w:rsid w:val="00E17514"/>
    <w:rsid w:val="00E17916"/>
    <w:rsid w:val="00E17C34"/>
    <w:rsid w:val="00E20243"/>
    <w:rsid w:val="00E20A6C"/>
    <w:rsid w:val="00E229CA"/>
    <w:rsid w:val="00E236A9"/>
    <w:rsid w:val="00E2416F"/>
    <w:rsid w:val="00E25A87"/>
    <w:rsid w:val="00E30090"/>
    <w:rsid w:val="00E337D8"/>
    <w:rsid w:val="00E359C1"/>
    <w:rsid w:val="00E45343"/>
    <w:rsid w:val="00E45474"/>
    <w:rsid w:val="00E46778"/>
    <w:rsid w:val="00E52937"/>
    <w:rsid w:val="00E53F2C"/>
    <w:rsid w:val="00E54CAC"/>
    <w:rsid w:val="00E55C01"/>
    <w:rsid w:val="00E55C0A"/>
    <w:rsid w:val="00E56FB4"/>
    <w:rsid w:val="00E612FD"/>
    <w:rsid w:val="00E638BC"/>
    <w:rsid w:val="00E65C90"/>
    <w:rsid w:val="00E65F3D"/>
    <w:rsid w:val="00E70A1B"/>
    <w:rsid w:val="00E71750"/>
    <w:rsid w:val="00E7207C"/>
    <w:rsid w:val="00E73781"/>
    <w:rsid w:val="00E74CC5"/>
    <w:rsid w:val="00E77EA2"/>
    <w:rsid w:val="00E80040"/>
    <w:rsid w:val="00E80384"/>
    <w:rsid w:val="00E81F0A"/>
    <w:rsid w:val="00E8248B"/>
    <w:rsid w:val="00E833BB"/>
    <w:rsid w:val="00E85EB3"/>
    <w:rsid w:val="00E86AFC"/>
    <w:rsid w:val="00E92864"/>
    <w:rsid w:val="00E94491"/>
    <w:rsid w:val="00E9510E"/>
    <w:rsid w:val="00E9529A"/>
    <w:rsid w:val="00E97CF0"/>
    <w:rsid w:val="00EA0AB3"/>
    <w:rsid w:val="00EA2CEF"/>
    <w:rsid w:val="00EA6BE9"/>
    <w:rsid w:val="00EA7D3E"/>
    <w:rsid w:val="00EB1878"/>
    <w:rsid w:val="00EB1C11"/>
    <w:rsid w:val="00EB21A2"/>
    <w:rsid w:val="00EB2462"/>
    <w:rsid w:val="00EC2E8E"/>
    <w:rsid w:val="00EC6422"/>
    <w:rsid w:val="00EC6AA0"/>
    <w:rsid w:val="00EC710D"/>
    <w:rsid w:val="00ED1C58"/>
    <w:rsid w:val="00ED4DA6"/>
    <w:rsid w:val="00ED520D"/>
    <w:rsid w:val="00ED53BA"/>
    <w:rsid w:val="00EE15C2"/>
    <w:rsid w:val="00EE27D9"/>
    <w:rsid w:val="00EE3393"/>
    <w:rsid w:val="00EE3B09"/>
    <w:rsid w:val="00EE5835"/>
    <w:rsid w:val="00EE7BF0"/>
    <w:rsid w:val="00F00EBA"/>
    <w:rsid w:val="00F01896"/>
    <w:rsid w:val="00F03974"/>
    <w:rsid w:val="00F05812"/>
    <w:rsid w:val="00F074B4"/>
    <w:rsid w:val="00F1184F"/>
    <w:rsid w:val="00F11DE9"/>
    <w:rsid w:val="00F12EEB"/>
    <w:rsid w:val="00F13380"/>
    <w:rsid w:val="00F135FB"/>
    <w:rsid w:val="00F139C8"/>
    <w:rsid w:val="00F145F3"/>
    <w:rsid w:val="00F209EF"/>
    <w:rsid w:val="00F229A3"/>
    <w:rsid w:val="00F2617B"/>
    <w:rsid w:val="00F271A4"/>
    <w:rsid w:val="00F3021C"/>
    <w:rsid w:val="00F315C2"/>
    <w:rsid w:val="00F31744"/>
    <w:rsid w:val="00F33582"/>
    <w:rsid w:val="00F35E31"/>
    <w:rsid w:val="00F35F3E"/>
    <w:rsid w:val="00F373D8"/>
    <w:rsid w:val="00F37511"/>
    <w:rsid w:val="00F407A5"/>
    <w:rsid w:val="00F40E7B"/>
    <w:rsid w:val="00F41408"/>
    <w:rsid w:val="00F41751"/>
    <w:rsid w:val="00F44D8D"/>
    <w:rsid w:val="00F44F7E"/>
    <w:rsid w:val="00F4627F"/>
    <w:rsid w:val="00F52036"/>
    <w:rsid w:val="00F60846"/>
    <w:rsid w:val="00F6217A"/>
    <w:rsid w:val="00F6246E"/>
    <w:rsid w:val="00F62E35"/>
    <w:rsid w:val="00F64945"/>
    <w:rsid w:val="00F64F4A"/>
    <w:rsid w:val="00F664CF"/>
    <w:rsid w:val="00F666EA"/>
    <w:rsid w:val="00F67071"/>
    <w:rsid w:val="00F67854"/>
    <w:rsid w:val="00F702FC"/>
    <w:rsid w:val="00F71505"/>
    <w:rsid w:val="00F71D2F"/>
    <w:rsid w:val="00F73EE6"/>
    <w:rsid w:val="00F843AD"/>
    <w:rsid w:val="00F90962"/>
    <w:rsid w:val="00F927C6"/>
    <w:rsid w:val="00F9322A"/>
    <w:rsid w:val="00F960B6"/>
    <w:rsid w:val="00F97B3D"/>
    <w:rsid w:val="00FA2B3C"/>
    <w:rsid w:val="00FA2C22"/>
    <w:rsid w:val="00FA6485"/>
    <w:rsid w:val="00FA693D"/>
    <w:rsid w:val="00FA74CB"/>
    <w:rsid w:val="00FB1E74"/>
    <w:rsid w:val="00FB3254"/>
    <w:rsid w:val="00FB5CB3"/>
    <w:rsid w:val="00FC23D8"/>
    <w:rsid w:val="00FC743C"/>
    <w:rsid w:val="00FD0AEA"/>
    <w:rsid w:val="00FD11FC"/>
    <w:rsid w:val="00FD6F71"/>
    <w:rsid w:val="00FD7F2E"/>
    <w:rsid w:val="00FE0C5A"/>
    <w:rsid w:val="00FE1884"/>
    <w:rsid w:val="00FE1956"/>
    <w:rsid w:val="00FE1FC6"/>
    <w:rsid w:val="00FE3923"/>
    <w:rsid w:val="00FE3E30"/>
    <w:rsid w:val="00FE40A1"/>
    <w:rsid w:val="00FE56CB"/>
    <w:rsid w:val="00FE5B01"/>
    <w:rsid w:val="00FE6A9C"/>
    <w:rsid w:val="00FE793A"/>
    <w:rsid w:val="00FF258F"/>
    <w:rsid w:val="00FF4C7D"/>
    <w:rsid w:val="00FF4D37"/>
    <w:rsid w:val="00FF72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30EC4D-B7AE-47FE-9107-66AA5C84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E0"/>
    <w:pPr>
      <w:suppressAutoHyphens/>
      <w:spacing w:line="20" w:lineRule="atLeast"/>
      <w:jc w:val="both"/>
    </w:pPr>
    <w:rPr>
      <w:rFonts w:ascii="Times New Roman" w:eastAsia="Arial Unicode MS" w:hAnsi="Times New Roman"/>
      <w:color w:val="000000"/>
      <w:kern w:val="1"/>
      <w:sz w:val="24"/>
      <w:szCs w:val="24"/>
      <w:lang w:eastAsia="ar-SA"/>
    </w:rPr>
  </w:style>
  <w:style w:type="paragraph" w:styleId="Heading1">
    <w:name w:val="heading 1"/>
    <w:aliases w:val="naslov-KD"/>
    <w:basedOn w:val="Normal"/>
    <w:next w:val="Normal"/>
    <w:link w:val="Heading1Char"/>
    <w:autoRedefine/>
    <w:qFormat/>
    <w:rsid w:val="004F0938"/>
    <w:pPr>
      <w:keepNext/>
      <w:keepLines/>
      <w:spacing w:after="240"/>
      <w:jc w:val="center"/>
      <w:outlineLvl w:val="0"/>
    </w:pPr>
    <w:rPr>
      <w:rFonts w:eastAsia="Times New Roman"/>
      <w:b/>
      <w:bCs/>
      <w:noProof/>
      <w:sz w:val="32"/>
      <w:szCs w:val="28"/>
      <w:lang w:eastAsia="sr-Latn-CS"/>
    </w:rPr>
  </w:style>
  <w:style w:type="paragraph" w:styleId="Heading2">
    <w:name w:val="heading 2"/>
    <w:basedOn w:val="Normal"/>
    <w:next w:val="Normal"/>
    <w:link w:val="Heading2Char"/>
    <w:autoRedefine/>
    <w:unhideWhenUsed/>
    <w:qFormat/>
    <w:rsid w:val="00096B8D"/>
    <w:pPr>
      <w:keepNext/>
      <w:keepLines/>
      <w:spacing w:before="240" w:after="240"/>
      <w:jc w:val="center"/>
      <w:outlineLvl w:val="1"/>
    </w:pPr>
    <w:rPr>
      <w:rFonts w:eastAsia="Times New Roman"/>
      <w:b/>
      <w:bCs/>
      <w:i/>
      <w:sz w:val="28"/>
      <w:szCs w:val="26"/>
    </w:rPr>
  </w:style>
  <w:style w:type="paragraph" w:styleId="Heading3">
    <w:name w:val="heading 3"/>
    <w:basedOn w:val="Normal"/>
    <w:next w:val="BodyText"/>
    <w:link w:val="Heading3Char"/>
    <w:autoRedefine/>
    <w:qFormat/>
    <w:rsid w:val="00245281"/>
    <w:pPr>
      <w:keepNext/>
      <w:spacing w:before="120" w:after="120"/>
      <w:jc w:val="center"/>
      <w:outlineLvl w:val="2"/>
    </w:pPr>
    <w:rPr>
      <w:rFonts w:eastAsia="Times New Roman"/>
      <w:b/>
      <w:bCs/>
      <w:sz w:val="26"/>
      <w:szCs w:val="26"/>
    </w:rPr>
  </w:style>
  <w:style w:type="paragraph" w:styleId="Heading4">
    <w:name w:val="heading 4"/>
    <w:basedOn w:val="Normal"/>
    <w:next w:val="BodyText"/>
    <w:link w:val="Heading4Char"/>
    <w:qFormat/>
    <w:rsid w:val="00B1021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B1021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B10213"/>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B10213"/>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
    <w:qFormat/>
    <w:rsid w:val="00B10213"/>
    <w:pPr>
      <w:keepNext/>
      <w:numPr>
        <w:ilvl w:val="7"/>
        <w:numId w:val="1"/>
      </w:numPr>
      <w:outlineLvl w:val="7"/>
    </w:pPr>
    <w:rPr>
      <w:rFonts w:eastAsia="Times New Roman"/>
      <w:b/>
    </w:rPr>
  </w:style>
  <w:style w:type="paragraph" w:styleId="Heading9">
    <w:name w:val="heading 9"/>
    <w:basedOn w:val="Normal"/>
    <w:next w:val="BodyText"/>
    <w:link w:val="Heading9Char"/>
    <w:qFormat/>
    <w:rsid w:val="00B10213"/>
    <w:pPr>
      <w:numPr>
        <w:ilvl w:val="8"/>
        <w:numId w:val="1"/>
      </w:numPr>
      <w:spacing w:before="240" w:after="6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KD Char"/>
    <w:link w:val="Heading1"/>
    <w:rsid w:val="004F0938"/>
    <w:rPr>
      <w:rFonts w:ascii="Times New Roman" w:eastAsia="Times New Roman" w:hAnsi="Times New Roman"/>
      <w:b/>
      <w:bCs/>
      <w:noProof/>
      <w:color w:val="000000"/>
      <w:kern w:val="1"/>
      <w:sz w:val="32"/>
      <w:szCs w:val="28"/>
      <w:lang w:eastAsia="sr-Latn-CS"/>
    </w:rPr>
  </w:style>
  <w:style w:type="character" w:customStyle="1" w:styleId="Heading2Char">
    <w:name w:val="Heading 2 Char"/>
    <w:link w:val="Heading2"/>
    <w:rsid w:val="00096B8D"/>
    <w:rPr>
      <w:rFonts w:ascii="Times New Roman" w:eastAsia="Times New Roman" w:hAnsi="Times New Roman"/>
      <w:b/>
      <w:bCs/>
      <w:i/>
      <w:color w:val="000000"/>
      <w:kern w:val="1"/>
      <w:sz w:val="28"/>
      <w:szCs w:val="26"/>
      <w:lang w:eastAsia="ar-SA"/>
    </w:rPr>
  </w:style>
  <w:style w:type="paragraph" w:styleId="BodyText">
    <w:name w:val="Body Text"/>
    <w:basedOn w:val="Normal"/>
    <w:link w:val="BodyTextChar"/>
    <w:uiPriority w:val="99"/>
    <w:rsid w:val="00B10213"/>
    <w:pPr>
      <w:spacing w:after="120"/>
    </w:pPr>
  </w:style>
  <w:style w:type="character" w:customStyle="1" w:styleId="BodyTextChar">
    <w:name w:val="Body Text Char"/>
    <w:link w:val="BodyText"/>
    <w:uiPriority w:val="99"/>
    <w:rsid w:val="00B10213"/>
    <w:rPr>
      <w:rFonts w:ascii="Times New Roman" w:eastAsia="Arial Unicode MS" w:hAnsi="Times New Roman" w:cs="Times New Roman"/>
      <w:color w:val="000000"/>
      <w:kern w:val="1"/>
      <w:sz w:val="24"/>
      <w:szCs w:val="24"/>
      <w:lang w:eastAsia="ar-SA"/>
    </w:rPr>
  </w:style>
  <w:style w:type="character" w:customStyle="1" w:styleId="Heading3Char">
    <w:name w:val="Heading 3 Char"/>
    <w:link w:val="Heading3"/>
    <w:rsid w:val="00245281"/>
    <w:rPr>
      <w:rFonts w:ascii="Times New Roman" w:eastAsia="Times New Roman" w:hAnsi="Times New Roman"/>
      <w:b/>
      <w:bCs/>
      <w:color w:val="000000"/>
      <w:kern w:val="1"/>
      <w:sz w:val="26"/>
      <w:szCs w:val="26"/>
      <w:lang w:eastAsia="ar-SA"/>
    </w:rPr>
  </w:style>
  <w:style w:type="character" w:customStyle="1" w:styleId="Heading4Char">
    <w:name w:val="Heading 4 Char"/>
    <w:link w:val="Heading4"/>
    <w:rsid w:val="00B10213"/>
    <w:rPr>
      <w:rFonts w:ascii="Book Antiqua" w:eastAsia="Times New Roman" w:hAnsi="Book Antiqua"/>
      <w:b/>
      <w:bCs/>
      <w:color w:val="000000"/>
      <w:kern w:val="1"/>
      <w:sz w:val="28"/>
      <w:szCs w:val="24"/>
      <w:u w:val="single"/>
      <w:lang w:eastAsia="ar-SA"/>
    </w:rPr>
  </w:style>
  <w:style w:type="character" w:customStyle="1" w:styleId="Heading5Char">
    <w:name w:val="Heading 5 Char"/>
    <w:link w:val="Heading5"/>
    <w:rsid w:val="00B10213"/>
    <w:rPr>
      <w:rFonts w:ascii="Times New Roman" w:eastAsia="Times New Roman" w:hAnsi="Times New Roman"/>
      <w:b/>
      <w:bCs/>
      <w:i/>
      <w:iCs/>
      <w:color w:val="000000"/>
      <w:kern w:val="1"/>
      <w:sz w:val="26"/>
      <w:szCs w:val="26"/>
      <w:lang w:eastAsia="ar-SA"/>
    </w:rPr>
  </w:style>
  <w:style w:type="character" w:customStyle="1" w:styleId="Heading6Char">
    <w:name w:val="Heading 6 Char"/>
    <w:link w:val="Heading6"/>
    <w:rsid w:val="00B10213"/>
    <w:rPr>
      <w:rFonts w:ascii="Book Antiqua" w:eastAsia="Times New Roman" w:hAnsi="Book Antiqua"/>
      <w:color w:val="000000"/>
      <w:kern w:val="1"/>
      <w:sz w:val="28"/>
      <w:szCs w:val="24"/>
      <w:lang w:eastAsia="ar-SA"/>
    </w:rPr>
  </w:style>
  <w:style w:type="character" w:customStyle="1" w:styleId="Heading7Char">
    <w:name w:val="Heading 7 Char"/>
    <w:link w:val="Heading7"/>
    <w:rsid w:val="00B10213"/>
    <w:rPr>
      <w:rFonts w:ascii="Book Antiqua" w:eastAsia="Times New Roman" w:hAnsi="Book Antiqua"/>
      <w:b/>
      <w:bCs/>
      <w:color w:val="000000"/>
      <w:kern w:val="1"/>
      <w:sz w:val="24"/>
      <w:szCs w:val="24"/>
      <w:lang w:eastAsia="ar-SA"/>
    </w:rPr>
  </w:style>
  <w:style w:type="character" w:customStyle="1" w:styleId="Heading8Char">
    <w:name w:val="Heading 8 Char"/>
    <w:link w:val="Heading8"/>
    <w:rsid w:val="00B10213"/>
    <w:rPr>
      <w:rFonts w:ascii="Times New Roman" w:eastAsia="Times New Roman" w:hAnsi="Times New Roman"/>
      <w:b/>
      <w:color w:val="000000"/>
      <w:kern w:val="1"/>
      <w:sz w:val="24"/>
      <w:szCs w:val="24"/>
      <w:lang w:eastAsia="ar-SA"/>
    </w:rPr>
  </w:style>
  <w:style w:type="character" w:customStyle="1" w:styleId="Heading9Char">
    <w:name w:val="Heading 9 Char"/>
    <w:link w:val="Heading9"/>
    <w:rsid w:val="00B10213"/>
    <w:rPr>
      <w:rFonts w:ascii="Arial" w:eastAsia="Times New Roman" w:hAnsi="Arial"/>
      <w:color w:val="000000"/>
      <w:kern w:val="1"/>
      <w:sz w:val="24"/>
      <w:szCs w:val="24"/>
      <w:lang w:eastAsia="ar-SA"/>
    </w:rPr>
  </w:style>
  <w:style w:type="character" w:customStyle="1" w:styleId="WW8Num2z0">
    <w:name w:val="WW8Num2z0"/>
    <w:rsid w:val="00B10213"/>
    <w:rPr>
      <w:rFonts w:ascii="Symbol" w:hAnsi="Symbol" w:cs="Symbol"/>
    </w:rPr>
  </w:style>
  <w:style w:type="character" w:customStyle="1" w:styleId="WW8Num2z1">
    <w:name w:val="WW8Num2z1"/>
    <w:rsid w:val="00B10213"/>
    <w:rPr>
      <w:rFonts w:ascii="Courier New" w:hAnsi="Courier New" w:cs="Courier New"/>
    </w:rPr>
  </w:style>
  <w:style w:type="character" w:customStyle="1" w:styleId="WW8Num2z2">
    <w:name w:val="WW8Num2z2"/>
    <w:rsid w:val="00B10213"/>
    <w:rPr>
      <w:rFonts w:ascii="Wingdings" w:hAnsi="Wingdings" w:cs="Wingdings"/>
    </w:rPr>
  </w:style>
  <w:style w:type="character" w:customStyle="1" w:styleId="WW8Num3z1">
    <w:name w:val="WW8Num3z1"/>
    <w:rsid w:val="00B10213"/>
    <w:rPr>
      <w:b/>
      <w:i w:val="0"/>
      <w:sz w:val="24"/>
      <w:szCs w:val="24"/>
    </w:rPr>
  </w:style>
  <w:style w:type="character" w:customStyle="1" w:styleId="WW8Num4z0">
    <w:name w:val="WW8Num4z0"/>
    <w:rsid w:val="00B10213"/>
    <w:rPr>
      <w:rFonts w:cs="Arial"/>
      <w:i w:val="0"/>
      <w:sz w:val="24"/>
    </w:rPr>
  </w:style>
  <w:style w:type="character" w:customStyle="1" w:styleId="WW8Num4z1">
    <w:name w:val="WW8Num4z1"/>
    <w:rsid w:val="00B10213"/>
    <w:rPr>
      <w:rFonts w:ascii="Courier New" w:hAnsi="Courier New" w:cs="Courier New"/>
    </w:rPr>
  </w:style>
  <w:style w:type="character" w:customStyle="1" w:styleId="WW8Num4z2">
    <w:name w:val="WW8Num4z2"/>
    <w:rsid w:val="00B10213"/>
    <w:rPr>
      <w:rFonts w:ascii="Wingdings" w:hAnsi="Wingdings" w:cs="Wingdings"/>
    </w:rPr>
  </w:style>
  <w:style w:type="character" w:customStyle="1" w:styleId="WW8Num4z3">
    <w:name w:val="WW8Num4z3"/>
    <w:rsid w:val="00B10213"/>
    <w:rPr>
      <w:rFonts w:ascii="Symbol" w:hAnsi="Symbol" w:cs="Symbol"/>
    </w:rPr>
  </w:style>
  <w:style w:type="character" w:customStyle="1" w:styleId="WW8Num5z0">
    <w:name w:val="WW8Num5z0"/>
    <w:rsid w:val="00B10213"/>
    <w:rPr>
      <w:rFonts w:cs="Arial"/>
      <w:b w:val="0"/>
      <w:i w:val="0"/>
      <w:sz w:val="24"/>
    </w:rPr>
  </w:style>
  <w:style w:type="character" w:customStyle="1" w:styleId="WW8Num5z1">
    <w:name w:val="WW8Num5z1"/>
    <w:rsid w:val="00B10213"/>
    <w:rPr>
      <w:rFonts w:ascii="Courier New" w:hAnsi="Courier New" w:cs="Courier New"/>
    </w:rPr>
  </w:style>
  <w:style w:type="character" w:customStyle="1" w:styleId="WW8Num5z2">
    <w:name w:val="WW8Num5z2"/>
    <w:rsid w:val="00B10213"/>
    <w:rPr>
      <w:rFonts w:ascii="Wingdings" w:hAnsi="Wingdings" w:cs="Wingdings"/>
    </w:rPr>
  </w:style>
  <w:style w:type="character" w:customStyle="1" w:styleId="WW8Num6z0">
    <w:name w:val="WW8Num6z0"/>
    <w:rsid w:val="00B10213"/>
    <w:rPr>
      <w:rFonts w:ascii="Symbol" w:hAnsi="Symbol" w:cs="Symbol"/>
    </w:rPr>
  </w:style>
  <w:style w:type="character" w:customStyle="1" w:styleId="WW8Num6z1">
    <w:name w:val="WW8Num6z1"/>
    <w:rsid w:val="00B10213"/>
    <w:rPr>
      <w:rFonts w:ascii="Courier New" w:hAnsi="Courier New" w:cs="Courier New"/>
    </w:rPr>
  </w:style>
  <w:style w:type="character" w:customStyle="1" w:styleId="WW8Num6z2">
    <w:name w:val="WW8Num6z2"/>
    <w:rsid w:val="00B10213"/>
    <w:rPr>
      <w:rFonts w:ascii="Wingdings" w:hAnsi="Wingdings" w:cs="Wingdings"/>
    </w:rPr>
  </w:style>
  <w:style w:type="character" w:customStyle="1" w:styleId="WW8Num8z1">
    <w:name w:val="WW8Num8z1"/>
    <w:rsid w:val="00B10213"/>
    <w:rPr>
      <w:rFonts w:ascii="Courier New" w:hAnsi="Courier New" w:cs="Courier New"/>
    </w:rPr>
  </w:style>
  <w:style w:type="character" w:customStyle="1" w:styleId="WW8Num8z2">
    <w:name w:val="WW8Num8z2"/>
    <w:rsid w:val="00B10213"/>
    <w:rPr>
      <w:rFonts w:ascii="Wingdings" w:hAnsi="Wingdings" w:cs="Wingdings"/>
    </w:rPr>
  </w:style>
  <w:style w:type="character" w:customStyle="1" w:styleId="WW8Num8z3">
    <w:name w:val="WW8Num8z3"/>
    <w:rsid w:val="00B10213"/>
    <w:rPr>
      <w:rFonts w:ascii="Symbol" w:hAnsi="Symbol" w:cs="Symbol"/>
    </w:rPr>
  </w:style>
  <w:style w:type="character" w:customStyle="1" w:styleId="WW8Num9z0">
    <w:name w:val="WW8Num9z0"/>
    <w:rsid w:val="00B10213"/>
    <w:rPr>
      <w:i w:val="0"/>
    </w:rPr>
  </w:style>
  <w:style w:type="character" w:customStyle="1" w:styleId="WW8Num9z1">
    <w:name w:val="WW8Num9z1"/>
    <w:rsid w:val="00B10213"/>
    <w:rPr>
      <w:rFonts w:ascii="Courier New" w:hAnsi="Courier New" w:cs="Courier New"/>
    </w:rPr>
  </w:style>
  <w:style w:type="character" w:customStyle="1" w:styleId="WW8Num9z2">
    <w:name w:val="WW8Num9z2"/>
    <w:rsid w:val="00B10213"/>
    <w:rPr>
      <w:rFonts w:ascii="Wingdings" w:hAnsi="Wingdings" w:cs="Wingdings"/>
    </w:rPr>
  </w:style>
  <w:style w:type="character" w:customStyle="1" w:styleId="WW8Num9z3">
    <w:name w:val="WW8Num9z3"/>
    <w:rsid w:val="00B10213"/>
    <w:rPr>
      <w:rFonts w:ascii="Symbol" w:hAnsi="Symbol" w:cs="Symbol"/>
    </w:rPr>
  </w:style>
  <w:style w:type="character" w:customStyle="1" w:styleId="WW8Num10z1">
    <w:name w:val="WW8Num10z1"/>
    <w:rsid w:val="00B10213"/>
    <w:rPr>
      <w:rFonts w:ascii="Courier New" w:hAnsi="Courier New" w:cs="Courier New"/>
    </w:rPr>
  </w:style>
  <w:style w:type="character" w:customStyle="1" w:styleId="WW8Num10z2">
    <w:name w:val="WW8Num10z2"/>
    <w:rsid w:val="00B10213"/>
    <w:rPr>
      <w:rFonts w:ascii="Wingdings" w:hAnsi="Wingdings" w:cs="Wingdings"/>
    </w:rPr>
  </w:style>
  <w:style w:type="character" w:customStyle="1" w:styleId="WW8Num10z3">
    <w:name w:val="WW8Num10z3"/>
    <w:rsid w:val="00B10213"/>
    <w:rPr>
      <w:rFonts w:ascii="Symbol" w:hAnsi="Symbol" w:cs="Symbol"/>
    </w:rPr>
  </w:style>
  <w:style w:type="character" w:customStyle="1" w:styleId="WW8Num5z3">
    <w:name w:val="WW8Num5z3"/>
    <w:rsid w:val="00B10213"/>
    <w:rPr>
      <w:rFonts w:ascii="Symbol" w:hAnsi="Symbol" w:cs="Symbol"/>
    </w:rPr>
  </w:style>
  <w:style w:type="character" w:customStyle="1" w:styleId="WW8Num7z0">
    <w:name w:val="WW8Num7z0"/>
    <w:rsid w:val="00B10213"/>
    <w:rPr>
      <w:b w:val="0"/>
      <w:i w:val="0"/>
      <w:color w:val="00000A"/>
    </w:rPr>
  </w:style>
  <w:style w:type="character" w:customStyle="1" w:styleId="WW8Num8z0">
    <w:name w:val="WW8Num8z0"/>
    <w:rsid w:val="00B10213"/>
    <w:rPr>
      <w:rFonts w:ascii="Symbol" w:hAnsi="Symbol" w:cs="Symbol"/>
    </w:rPr>
  </w:style>
  <w:style w:type="character" w:customStyle="1" w:styleId="WW8Num11z0">
    <w:name w:val="WW8Num11z0"/>
    <w:rsid w:val="00B10213"/>
    <w:rPr>
      <w:rFonts w:ascii="Wingdings" w:hAnsi="Wingdings" w:cs="Wingdings"/>
      <w:b w:val="0"/>
      <w:i w:val="0"/>
      <w:color w:val="00000A"/>
    </w:rPr>
  </w:style>
  <w:style w:type="character" w:customStyle="1" w:styleId="WW8Num11z1">
    <w:name w:val="WW8Num11z1"/>
    <w:rsid w:val="00B10213"/>
    <w:rPr>
      <w:rFonts w:ascii="Courier New" w:hAnsi="Courier New" w:cs="Arial"/>
      <w:b w:val="0"/>
      <w:i w:val="0"/>
      <w:sz w:val="24"/>
    </w:rPr>
  </w:style>
  <w:style w:type="character" w:customStyle="1" w:styleId="WW8Num11z2">
    <w:name w:val="WW8Num11z2"/>
    <w:rsid w:val="00B10213"/>
    <w:rPr>
      <w:rFonts w:ascii="Wingdings" w:hAnsi="Wingdings" w:cs="Wingdings"/>
    </w:rPr>
  </w:style>
  <w:style w:type="character" w:customStyle="1" w:styleId="WW8Num11z3">
    <w:name w:val="WW8Num11z3"/>
    <w:rsid w:val="00B10213"/>
    <w:rPr>
      <w:rFonts w:ascii="Symbol" w:hAnsi="Symbol" w:cs="Symbol"/>
    </w:rPr>
  </w:style>
  <w:style w:type="character" w:customStyle="1" w:styleId="WW8Num12z0">
    <w:name w:val="WW8Num12z0"/>
    <w:rsid w:val="00B10213"/>
    <w:rPr>
      <w:b w:val="0"/>
    </w:rPr>
  </w:style>
  <w:style w:type="character" w:customStyle="1" w:styleId="WW8Num12z1">
    <w:name w:val="WW8Num12z1"/>
    <w:rsid w:val="00B10213"/>
    <w:rPr>
      <w:rFonts w:ascii="Courier New" w:hAnsi="Courier New" w:cs="Arial"/>
      <w:b w:val="0"/>
      <w:i w:val="0"/>
      <w:sz w:val="24"/>
    </w:rPr>
  </w:style>
  <w:style w:type="character" w:customStyle="1" w:styleId="WW8Num12z2">
    <w:name w:val="WW8Num12z2"/>
    <w:rsid w:val="00B10213"/>
    <w:rPr>
      <w:rFonts w:ascii="Wingdings" w:hAnsi="Wingdings" w:cs="Wingdings"/>
    </w:rPr>
  </w:style>
  <w:style w:type="character" w:customStyle="1" w:styleId="WW8Num12z3">
    <w:name w:val="WW8Num12z3"/>
    <w:rsid w:val="00B10213"/>
    <w:rPr>
      <w:rFonts w:ascii="Symbol" w:hAnsi="Symbol" w:cs="Symbol"/>
    </w:rPr>
  </w:style>
  <w:style w:type="character" w:customStyle="1" w:styleId="WW8Num14z0">
    <w:name w:val="WW8Num14z0"/>
    <w:rsid w:val="00B10213"/>
    <w:rPr>
      <w:rFonts w:ascii="Wingdings" w:hAnsi="Wingdings" w:cs="Wingdings"/>
    </w:rPr>
  </w:style>
  <w:style w:type="character" w:customStyle="1" w:styleId="WW8Num14z1">
    <w:name w:val="WW8Num14z1"/>
    <w:rsid w:val="00B10213"/>
    <w:rPr>
      <w:rFonts w:ascii="Courier New" w:hAnsi="Courier New" w:cs="Arial"/>
      <w:b w:val="0"/>
      <w:i w:val="0"/>
      <w:sz w:val="24"/>
    </w:rPr>
  </w:style>
  <w:style w:type="character" w:customStyle="1" w:styleId="WW8Num14z3">
    <w:name w:val="WW8Num14z3"/>
    <w:rsid w:val="00B10213"/>
    <w:rPr>
      <w:rFonts w:ascii="Symbol" w:hAnsi="Symbol" w:cs="Symbol"/>
    </w:rPr>
  </w:style>
  <w:style w:type="character" w:customStyle="1" w:styleId="WW8Num15z1">
    <w:name w:val="WW8Num15z1"/>
    <w:rsid w:val="00B10213"/>
    <w:rPr>
      <w:b/>
      <w:i w:val="0"/>
      <w:sz w:val="24"/>
      <w:szCs w:val="24"/>
    </w:rPr>
  </w:style>
  <w:style w:type="character" w:customStyle="1" w:styleId="WW8Num16z1">
    <w:name w:val="WW8Num16z1"/>
    <w:rsid w:val="00B10213"/>
    <w:rPr>
      <w:rFonts w:ascii="Courier New" w:hAnsi="Courier New" w:cs="Arial"/>
      <w:b w:val="0"/>
      <w:i w:val="0"/>
      <w:sz w:val="24"/>
    </w:rPr>
  </w:style>
  <w:style w:type="character" w:customStyle="1" w:styleId="WW8Num16z2">
    <w:name w:val="WW8Num16z2"/>
    <w:rsid w:val="00B10213"/>
    <w:rPr>
      <w:rFonts w:ascii="Wingdings" w:hAnsi="Wingdings" w:cs="Wingdings"/>
    </w:rPr>
  </w:style>
  <w:style w:type="character" w:customStyle="1" w:styleId="WW8Num16z3">
    <w:name w:val="WW8Num16z3"/>
    <w:rsid w:val="00B10213"/>
    <w:rPr>
      <w:rFonts w:ascii="Symbol" w:hAnsi="Symbol" w:cs="Symbol"/>
    </w:rPr>
  </w:style>
  <w:style w:type="character" w:customStyle="1" w:styleId="WW8Num7z1">
    <w:name w:val="WW8Num7z1"/>
    <w:rsid w:val="00B10213"/>
    <w:rPr>
      <w:rFonts w:ascii="Courier New" w:hAnsi="Courier New" w:cs="Courier New"/>
    </w:rPr>
  </w:style>
  <w:style w:type="character" w:customStyle="1" w:styleId="WW8Num7z2">
    <w:name w:val="WW8Num7z2"/>
    <w:rsid w:val="00B10213"/>
    <w:rPr>
      <w:rFonts w:ascii="Wingdings" w:hAnsi="Wingdings" w:cs="Wingdings"/>
    </w:rPr>
  </w:style>
  <w:style w:type="character" w:customStyle="1" w:styleId="WW8Num10z0">
    <w:name w:val="WW8Num10z0"/>
    <w:rsid w:val="00B10213"/>
    <w:rPr>
      <w:rFonts w:ascii="Symbol" w:hAnsi="Symbol" w:cs="Symbol"/>
    </w:rPr>
  </w:style>
  <w:style w:type="character" w:customStyle="1" w:styleId="WW-DefaultParagraphFont">
    <w:name w:val="WW-Default Paragraph Font"/>
    <w:rsid w:val="00B10213"/>
  </w:style>
  <w:style w:type="character" w:customStyle="1" w:styleId="WW-DefaultParagraphFont1">
    <w:name w:val="WW-Default Paragraph Font1"/>
    <w:rsid w:val="00B10213"/>
  </w:style>
  <w:style w:type="character" w:customStyle="1" w:styleId="ListParagraphChar">
    <w:name w:val="List Paragraph Char"/>
    <w:rsid w:val="00B10213"/>
  </w:style>
  <w:style w:type="character" w:customStyle="1" w:styleId="CommentReference1">
    <w:name w:val="Comment Reference1"/>
    <w:rsid w:val="00B10213"/>
    <w:rPr>
      <w:sz w:val="16"/>
      <w:szCs w:val="16"/>
    </w:rPr>
  </w:style>
  <w:style w:type="character" w:customStyle="1" w:styleId="CommentTextChar">
    <w:name w:val="Comment Text Char"/>
    <w:uiPriority w:val="99"/>
    <w:rsid w:val="00B10213"/>
    <w:rPr>
      <w:sz w:val="20"/>
      <w:szCs w:val="20"/>
    </w:rPr>
  </w:style>
  <w:style w:type="character" w:customStyle="1" w:styleId="CommentSubjectChar">
    <w:name w:val="Comment Subject Char"/>
    <w:rsid w:val="00B10213"/>
    <w:rPr>
      <w:b/>
      <w:bCs/>
      <w:sz w:val="20"/>
      <w:szCs w:val="20"/>
    </w:rPr>
  </w:style>
  <w:style w:type="character" w:customStyle="1" w:styleId="BalloonTextChar">
    <w:name w:val="Balloon Text Char"/>
    <w:rsid w:val="00B10213"/>
    <w:rPr>
      <w:rFonts w:ascii="Tahoma" w:hAnsi="Tahoma" w:cs="Tahoma"/>
      <w:sz w:val="16"/>
      <w:szCs w:val="16"/>
    </w:rPr>
  </w:style>
  <w:style w:type="character" w:customStyle="1" w:styleId="BodyText2Char">
    <w:name w:val="Body Text 2 Char"/>
    <w:rsid w:val="00B10213"/>
    <w:rPr>
      <w:sz w:val="24"/>
      <w:szCs w:val="24"/>
    </w:rPr>
  </w:style>
  <w:style w:type="character" w:customStyle="1" w:styleId="BodyText2Char1">
    <w:name w:val="Body Text 2 Char1"/>
    <w:rsid w:val="00B10213"/>
  </w:style>
  <w:style w:type="character" w:customStyle="1" w:styleId="BodyText3Char">
    <w:name w:val="Body Text 3 Char"/>
    <w:rsid w:val="00B10213"/>
    <w:rPr>
      <w:rFonts w:ascii="Times New Roman" w:eastAsia="Times New Roman" w:hAnsi="Times New Roman" w:cs="Times New Roman"/>
      <w:sz w:val="16"/>
      <w:szCs w:val="16"/>
    </w:rPr>
  </w:style>
  <w:style w:type="character" w:customStyle="1" w:styleId="NoSpacingChar">
    <w:name w:val="No Spacing Char"/>
    <w:uiPriority w:val="1"/>
    <w:rsid w:val="00B10213"/>
    <w:rPr>
      <w:rFonts w:cs="font281"/>
      <w:lang w:val="en-US"/>
    </w:rPr>
  </w:style>
  <w:style w:type="character" w:customStyle="1" w:styleId="HeaderChar">
    <w:name w:val="Header Char"/>
    <w:rsid w:val="00B10213"/>
  </w:style>
  <w:style w:type="character" w:customStyle="1" w:styleId="FooterChar">
    <w:name w:val="Footer Char"/>
    <w:rsid w:val="00B10213"/>
  </w:style>
  <w:style w:type="character" w:customStyle="1" w:styleId="ListLabel1">
    <w:name w:val="ListLabel 1"/>
    <w:rsid w:val="00B10213"/>
    <w:rPr>
      <w:rFonts w:cs="Courier New"/>
    </w:rPr>
  </w:style>
  <w:style w:type="character" w:customStyle="1" w:styleId="ListLabel2">
    <w:name w:val="ListLabel 2"/>
    <w:rsid w:val="00B10213"/>
    <w:rPr>
      <w:b/>
      <w:i w:val="0"/>
      <w:sz w:val="24"/>
      <w:szCs w:val="24"/>
    </w:rPr>
  </w:style>
  <w:style w:type="character" w:customStyle="1" w:styleId="ListLabel3">
    <w:name w:val="ListLabel 3"/>
    <w:rsid w:val="00B10213"/>
    <w:rPr>
      <w:rFonts w:cs="Arial"/>
      <w:i w:val="0"/>
      <w:sz w:val="24"/>
    </w:rPr>
  </w:style>
  <w:style w:type="character" w:customStyle="1" w:styleId="ListLabel4">
    <w:name w:val="ListLabel 4"/>
    <w:rsid w:val="00B10213"/>
    <w:rPr>
      <w:rFonts w:cs="Arial"/>
      <w:b w:val="0"/>
      <w:i w:val="0"/>
      <w:sz w:val="24"/>
    </w:rPr>
  </w:style>
  <w:style w:type="character" w:customStyle="1" w:styleId="ListLabel5">
    <w:name w:val="ListLabel 5"/>
    <w:rsid w:val="00B10213"/>
    <w:rPr>
      <w:rFonts w:cs="Calibri"/>
    </w:rPr>
  </w:style>
  <w:style w:type="character" w:customStyle="1" w:styleId="ListLabel6">
    <w:name w:val="ListLabel 6"/>
    <w:rsid w:val="00B10213"/>
    <w:rPr>
      <w:b w:val="0"/>
      <w:i w:val="0"/>
      <w:color w:val="00000A"/>
    </w:rPr>
  </w:style>
  <w:style w:type="character" w:customStyle="1" w:styleId="ListLabel7">
    <w:name w:val="ListLabel 7"/>
    <w:rsid w:val="00B10213"/>
    <w:rPr>
      <w:rFonts w:eastAsia="TimesNewRomanPSMT" w:cs="Times New Roman"/>
    </w:rPr>
  </w:style>
  <w:style w:type="character" w:customStyle="1" w:styleId="ListLabel8">
    <w:name w:val="ListLabel 8"/>
    <w:rsid w:val="00B10213"/>
    <w:rPr>
      <w:i w:val="0"/>
    </w:rPr>
  </w:style>
  <w:style w:type="character" w:customStyle="1" w:styleId="NumberingSymbols">
    <w:name w:val="Numbering Symbols"/>
    <w:rsid w:val="00B10213"/>
  </w:style>
  <w:style w:type="character" w:customStyle="1" w:styleId="FootnoteCharacters">
    <w:name w:val="Footnote Characters"/>
    <w:rsid w:val="00B10213"/>
    <w:rPr>
      <w:vertAlign w:val="superscript"/>
    </w:rPr>
  </w:style>
  <w:style w:type="paragraph" w:customStyle="1" w:styleId="Heading">
    <w:name w:val="Heading"/>
    <w:basedOn w:val="Normal"/>
    <w:next w:val="BodyText"/>
    <w:rsid w:val="00B10213"/>
    <w:pPr>
      <w:keepNext/>
      <w:spacing w:before="240" w:after="120"/>
    </w:pPr>
    <w:rPr>
      <w:rFonts w:ascii="Arial" w:hAnsi="Arial" w:cs="Mangal"/>
      <w:sz w:val="28"/>
      <w:szCs w:val="28"/>
    </w:rPr>
  </w:style>
  <w:style w:type="paragraph" w:styleId="List">
    <w:name w:val="List"/>
    <w:basedOn w:val="BodyText"/>
    <w:rsid w:val="00B10213"/>
    <w:rPr>
      <w:rFonts w:cs="Mangal"/>
    </w:rPr>
  </w:style>
  <w:style w:type="paragraph" w:styleId="Caption">
    <w:name w:val="caption"/>
    <w:basedOn w:val="Normal"/>
    <w:qFormat/>
    <w:rsid w:val="00B10213"/>
    <w:pPr>
      <w:suppressLineNumbers/>
      <w:spacing w:before="120" w:after="120"/>
    </w:pPr>
    <w:rPr>
      <w:rFonts w:cs="Mangal"/>
      <w:i/>
      <w:iCs/>
    </w:rPr>
  </w:style>
  <w:style w:type="paragraph" w:customStyle="1" w:styleId="Index">
    <w:name w:val="Index"/>
    <w:basedOn w:val="Normal"/>
    <w:rsid w:val="00B10213"/>
    <w:pPr>
      <w:suppressLineNumbers/>
    </w:pPr>
    <w:rPr>
      <w:rFonts w:cs="Mangal"/>
    </w:rPr>
  </w:style>
  <w:style w:type="paragraph" w:styleId="ListParagraph">
    <w:name w:val="List Paragraph"/>
    <w:aliases w:val="Liste 1,List Paragraph1,Bullet Number,lp1,lp11,List Paragraph11,Bullet 1,Use Case List Paragraph,Bullet List,FooterText,Num Bullet 1"/>
    <w:basedOn w:val="Normal"/>
    <w:link w:val="ListParagraphChar1"/>
    <w:uiPriority w:val="34"/>
    <w:qFormat/>
    <w:rsid w:val="00B10213"/>
    <w:pPr>
      <w:ind w:left="720"/>
    </w:pPr>
  </w:style>
  <w:style w:type="paragraph" w:customStyle="1" w:styleId="CommentText1">
    <w:name w:val="Comment Text1"/>
    <w:basedOn w:val="Normal"/>
    <w:rsid w:val="00B10213"/>
    <w:rPr>
      <w:sz w:val="20"/>
      <w:szCs w:val="20"/>
    </w:rPr>
  </w:style>
  <w:style w:type="paragraph" w:customStyle="1" w:styleId="CommentSubject1">
    <w:name w:val="Comment Subject1"/>
    <w:basedOn w:val="CommentText1"/>
    <w:rsid w:val="00B10213"/>
    <w:rPr>
      <w:b/>
      <w:bCs/>
    </w:rPr>
  </w:style>
  <w:style w:type="paragraph" w:styleId="BalloonText">
    <w:name w:val="Balloon Text"/>
    <w:basedOn w:val="Normal"/>
    <w:link w:val="BalloonTextChar1"/>
    <w:rsid w:val="00B10213"/>
    <w:rPr>
      <w:rFonts w:ascii="Tahoma" w:hAnsi="Tahoma"/>
      <w:sz w:val="16"/>
      <w:szCs w:val="16"/>
    </w:rPr>
  </w:style>
  <w:style w:type="character" w:customStyle="1" w:styleId="BalloonTextChar1">
    <w:name w:val="Balloon Text Char1"/>
    <w:link w:val="BalloonText"/>
    <w:rsid w:val="00B1021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B10213"/>
    <w:pPr>
      <w:suppressLineNumbers/>
      <w:spacing w:before="480" w:after="0" w:line="100" w:lineRule="atLeast"/>
      <w:jc w:val="left"/>
    </w:pPr>
    <w:rPr>
      <w:rFonts w:ascii="Cambria" w:eastAsia="Arial Unicode MS" w:hAnsi="Cambria" w:cs="font281"/>
      <w:color w:val="365F91"/>
      <w:szCs w:val="32"/>
      <w:lang w:eastAsia="ar-SA"/>
    </w:rPr>
  </w:style>
  <w:style w:type="paragraph" w:styleId="BodyText2">
    <w:name w:val="Body Text 2"/>
    <w:basedOn w:val="Normal"/>
    <w:link w:val="BodyText2Char2"/>
    <w:rsid w:val="00B10213"/>
    <w:pPr>
      <w:spacing w:after="120" w:line="480" w:lineRule="auto"/>
    </w:pPr>
  </w:style>
  <w:style w:type="character" w:customStyle="1" w:styleId="BodyText2Char2">
    <w:name w:val="Body Text 2 Char2"/>
    <w:link w:val="BodyText2"/>
    <w:rsid w:val="00B1021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B10213"/>
    <w:pPr>
      <w:spacing w:after="120"/>
    </w:pPr>
    <w:rPr>
      <w:rFonts w:eastAsia="Times New Roman"/>
      <w:sz w:val="16"/>
      <w:szCs w:val="16"/>
    </w:rPr>
  </w:style>
  <w:style w:type="character" w:customStyle="1" w:styleId="BodyText3Char1">
    <w:name w:val="Body Text 3 Char1"/>
    <w:link w:val="BodyText3"/>
    <w:rsid w:val="00B10213"/>
    <w:rPr>
      <w:rFonts w:ascii="Times New Roman" w:eastAsia="Times New Roman" w:hAnsi="Times New Roman" w:cs="Times New Roman"/>
      <w:color w:val="000000"/>
      <w:kern w:val="1"/>
      <w:sz w:val="16"/>
      <w:szCs w:val="16"/>
      <w:lang w:eastAsia="ar-SA"/>
    </w:rPr>
  </w:style>
  <w:style w:type="paragraph" w:styleId="NoSpacing">
    <w:name w:val="No Spacing"/>
    <w:link w:val="NoSpacingChar1"/>
    <w:uiPriority w:val="1"/>
    <w:qFormat/>
    <w:rsid w:val="00B10213"/>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B10213"/>
    <w:pPr>
      <w:suppressLineNumbers/>
      <w:tabs>
        <w:tab w:val="center" w:pos="4513"/>
        <w:tab w:val="right" w:pos="9026"/>
      </w:tabs>
    </w:pPr>
  </w:style>
  <w:style w:type="character" w:customStyle="1" w:styleId="HeaderChar1">
    <w:name w:val="Header Char1"/>
    <w:link w:val="Header"/>
    <w:rsid w:val="00B1021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B10213"/>
    <w:pPr>
      <w:suppressLineNumbers/>
      <w:tabs>
        <w:tab w:val="center" w:pos="4513"/>
        <w:tab w:val="right" w:pos="9026"/>
      </w:tabs>
    </w:pPr>
  </w:style>
  <w:style w:type="character" w:customStyle="1" w:styleId="FooterChar1">
    <w:name w:val="Footer Char1"/>
    <w:link w:val="Footer"/>
    <w:rsid w:val="00B1021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10213"/>
    <w:pPr>
      <w:suppressLineNumbers/>
    </w:pPr>
  </w:style>
  <w:style w:type="paragraph" w:customStyle="1" w:styleId="TableHeading">
    <w:name w:val="Table Heading"/>
    <w:basedOn w:val="TableContents"/>
    <w:rsid w:val="00B10213"/>
    <w:pPr>
      <w:jc w:val="center"/>
    </w:pPr>
    <w:rPr>
      <w:b/>
      <w:bCs/>
    </w:rPr>
  </w:style>
  <w:style w:type="table" w:styleId="TableGrid">
    <w:name w:val="Table Grid"/>
    <w:basedOn w:val="TableNormal"/>
    <w:uiPriority w:val="59"/>
    <w:rsid w:val="00B102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B1021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rsid w:val="00B10213"/>
    <w:rPr>
      <w:sz w:val="16"/>
      <w:szCs w:val="16"/>
    </w:rPr>
  </w:style>
  <w:style w:type="paragraph" w:styleId="CommentText">
    <w:name w:val="annotation text"/>
    <w:basedOn w:val="Normal"/>
    <w:link w:val="CommentTextChar1"/>
    <w:rsid w:val="00B10213"/>
    <w:rPr>
      <w:sz w:val="20"/>
      <w:szCs w:val="20"/>
    </w:rPr>
  </w:style>
  <w:style w:type="character" w:customStyle="1" w:styleId="CommentTextChar1">
    <w:name w:val="Comment Text Char1"/>
    <w:link w:val="CommentText"/>
    <w:rsid w:val="00B10213"/>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rsid w:val="00B10213"/>
    <w:rPr>
      <w:b/>
      <w:bCs/>
    </w:rPr>
  </w:style>
  <w:style w:type="character" w:customStyle="1" w:styleId="CommentSubjectChar1">
    <w:name w:val="Comment Subject Char1"/>
    <w:link w:val="CommentSubject"/>
    <w:rsid w:val="00B10213"/>
    <w:rPr>
      <w:rFonts w:ascii="Times New Roman" w:eastAsia="Arial Unicode MS" w:hAnsi="Times New Roman" w:cs="Times New Roman"/>
      <w:b/>
      <w:bCs/>
      <w:color w:val="000000"/>
      <w:kern w:val="1"/>
      <w:sz w:val="20"/>
      <w:szCs w:val="20"/>
      <w:lang w:eastAsia="ar-SA"/>
    </w:rPr>
  </w:style>
  <w:style w:type="paragraph" w:customStyle="1" w:styleId="CharCharCharChar">
    <w:name w:val="Char Char Char Char"/>
    <w:basedOn w:val="Normal"/>
    <w:rsid w:val="004322C2"/>
    <w:pPr>
      <w:suppressAutoHyphens w:val="0"/>
      <w:spacing w:after="160" w:line="240" w:lineRule="exact"/>
    </w:pPr>
    <w:rPr>
      <w:rFonts w:ascii="Verdana" w:eastAsia="Times New Roman" w:hAnsi="Verdana"/>
      <w:color w:val="auto"/>
      <w:kern w:val="0"/>
      <w:sz w:val="20"/>
      <w:szCs w:val="20"/>
      <w:lang w:eastAsia="en-US"/>
    </w:rPr>
  </w:style>
  <w:style w:type="character" w:styleId="Hyperlink">
    <w:name w:val="Hyperlink"/>
    <w:uiPriority w:val="99"/>
    <w:rsid w:val="004322C2"/>
    <w:rPr>
      <w:color w:val="0000FF"/>
      <w:u w:val="single"/>
    </w:rPr>
  </w:style>
  <w:style w:type="paragraph" w:styleId="TOCHeading">
    <w:name w:val="TOC Heading"/>
    <w:basedOn w:val="Heading1"/>
    <w:next w:val="Normal"/>
    <w:uiPriority w:val="39"/>
    <w:semiHidden/>
    <w:unhideWhenUsed/>
    <w:qFormat/>
    <w:rsid w:val="0090107B"/>
    <w:pPr>
      <w:suppressAutoHyphens w:val="0"/>
      <w:spacing w:before="480" w:after="0" w:line="276" w:lineRule="auto"/>
      <w:jc w:val="left"/>
      <w:outlineLvl w:val="9"/>
    </w:pPr>
    <w:rPr>
      <w:rFonts w:ascii="Cambria" w:eastAsia="MS Gothic" w:hAnsi="Cambria"/>
      <w:color w:val="365F91"/>
      <w:kern w:val="0"/>
      <w:sz w:val="28"/>
      <w:lang w:eastAsia="ja-JP"/>
    </w:rPr>
  </w:style>
  <w:style w:type="paragraph" w:styleId="TOC1">
    <w:name w:val="toc 1"/>
    <w:basedOn w:val="Normal"/>
    <w:next w:val="Normal"/>
    <w:autoRedefine/>
    <w:uiPriority w:val="39"/>
    <w:unhideWhenUsed/>
    <w:rsid w:val="0090107B"/>
  </w:style>
  <w:style w:type="paragraph" w:styleId="TOC2">
    <w:name w:val="toc 2"/>
    <w:basedOn w:val="Normal"/>
    <w:next w:val="Normal"/>
    <w:autoRedefine/>
    <w:uiPriority w:val="39"/>
    <w:unhideWhenUsed/>
    <w:rsid w:val="0090107B"/>
    <w:pPr>
      <w:ind w:left="240"/>
    </w:pPr>
  </w:style>
  <w:style w:type="paragraph" w:styleId="TOC3">
    <w:name w:val="toc 3"/>
    <w:basedOn w:val="Normal"/>
    <w:next w:val="Normal"/>
    <w:autoRedefine/>
    <w:uiPriority w:val="39"/>
    <w:unhideWhenUsed/>
    <w:rsid w:val="0090107B"/>
    <w:pPr>
      <w:ind w:left="480"/>
    </w:pPr>
  </w:style>
  <w:style w:type="character" w:styleId="PageNumber">
    <w:name w:val="page number"/>
    <w:rsid w:val="00E12B37"/>
  </w:style>
  <w:style w:type="paragraph" w:customStyle="1" w:styleId="CharChar">
    <w:name w:val="Char Char"/>
    <w:basedOn w:val="Normal"/>
    <w:rsid w:val="00E12B37"/>
    <w:pPr>
      <w:suppressAutoHyphens w:val="0"/>
      <w:spacing w:after="160" w:line="240" w:lineRule="exact"/>
      <w:jc w:val="left"/>
    </w:pPr>
    <w:rPr>
      <w:rFonts w:ascii="Verdana" w:eastAsia="Times New Roman" w:hAnsi="Verdana"/>
      <w:color w:val="auto"/>
      <w:kern w:val="0"/>
      <w:sz w:val="20"/>
      <w:szCs w:val="20"/>
      <w:lang w:eastAsia="en-US"/>
    </w:rPr>
  </w:style>
  <w:style w:type="paragraph" w:customStyle="1" w:styleId="a">
    <w:name w:val="текст"/>
    <w:basedOn w:val="Normal"/>
    <w:qFormat/>
    <w:rsid w:val="0002684D"/>
    <w:pPr>
      <w:spacing w:line="276" w:lineRule="auto"/>
      <w:ind w:firstLine="680"/>
    </w:pPr>
    <w:rPr>
      <w:rFonts w:eastAsia="TimesNewRomanPSMT"/>
      <w:lang w:val="sr-Cyrl-CS"/>
    </w:rPr>
  </w:style>
  <w:style w:type="character" w:styleId="FollowedHyperlink">
    <w:name w:val="FollowedHyperlink"/>
    <w:uiPriority w:val="99"/>
    <w:semiHidden/>
    <w:unhideWhenUsed/>
    <w:rsid w:val="007E1AD4"/>
    <w:rPr>
      <w:color w:val="800080"/>
      <w:u w:val="single"/>
    </w:rPr>
  </w:style>
  <w:style w:type="numbering" w:customStyle="1" w:styleId="NoList1">
    <w:name w:val="No List1"/>
    <w:next w:val="NoList"/>
    <w:uiPriority w:val="99"/>
    <w:semiHidden/>
    <w:unhideWhenUsed/>
    <w:rsid w:val="004F0938"/>
  </w:style>
  <w:style w:type="paragraph" w:customStyle="1" w:styleId="tekst">
    <w:name w:val="tekst"/>
    <w:basedOn w:val="Normal"/>
    <w:qFormat/>
    <w:rsid w:val="004F0938"/>
    <w:pPr>
      <w:suppressAutoHyphens w:val="0"/>
      <w:spacing w:line="240" w:lineRule="auto"/>
      <w:ind w:firstLine="709"/>
    </w:pPr>
    <w:rPr>
      <w:rFonts w:eastAsia="Times New Roman"/>
      <w:color w:val="auto"/>
      <w:kern w:val="0"/>
      <w:szCs w:val="20"/>
      <w:lang w:eastAsia="en-US"/>
    </w:rPr>
  </w:style>
  <w:style w:type="numbering" w:customStyle="1" w:styleId="NoList11">
    <w:name w:val="No List11"/>
    <w:next w:val="NoList"/>
    <w:uiPriority w:val="99"/>
    <w:semiHidden/>
    <w:unhideWhenUsed/>
    <w:rsid w:val="004F0938"/>
  </w:style>
  <w:style w:type="character" w:customStyle="1" w:styleId="CommentReference10">
    <w:name w:val="Comment Reference1"/>
    <w:rsid w:val="004F0938"/>
    <w:rPr>
      <w:sz w:val="16"/>
      <w:szCs w:val="16"/>
    </w:rPr>
  </w:style>
  <w:style w:type="paragraph" w:customStyle="1" w:styleId="CommentText10">
    <w:name w:val="Comment Text1"/>
    <w:basedOn w:val="Normal"/>
    <w:rsid w:val="004F0938"/>
    <w:rPr>
      <w:sz w:val="20"/>
      <w:szCs w:val="20"/>
    </w:rPr>
  </w:style>
  <w:style w:type="paragraph" w:customStyle="1" w:styleId="CommentSubject10">
    <w:name w:val="Comment Subject1"/>
    <w:basedOn w:val="CommentText10"/>
    <w:rsid w:val="004F0938"/>
    <w:rPr>
      <w:b/>
      <w:bCs/>
    </w:rPr>
  </w:style>
  <w:style w:type="paragraph" w:customStyle="1" w:styleId="CharChar0">
    <w:name w:val="Char Char"/>
    <w:basedOn w:val="Normal"/>
    <w:rsid w:val="004F0938"/>
    <w:pPr>
      <w:suppressAutoHyphens w:val="0"/>
      <w:spacing w:after="160" w:line="240" w:lineRule="exact"/>
      <w:jc w:val="left"/>
    </w:pPr>
    <w:rPr>
      <w:rFonts w:ascii="Verdana" w:eastAsia="Times New Roman" w:hAnsi="Verdana"/>
      <w:color w:val="auto"/>
      <w:kern w:val="0"/>
      <w:sz w:val="20"/>
      <w:szCs w:val="20"/>
      <w:lang w:eastAsia="en-US"/>
    </w:rPr>
  </w:style>
  <w:style w:type="paragraph" w:customStyle="1" w:styleId="--">
    <w:name w:val="наслов-манји-нумбер"/>
    <w:basedOn w:val="Normal"/>
    <w:link w:val="--Char"/>
    <w:qFormat/>
    <w:rsid w:val="004F0938"/>
    <w:pPr>
      <w:numPr>
        <w:numId w:val="12"/>
      </w:numPr>
      <w:spacing w:line="100" w:lineRule="atLeast"/>
      <w:jc w:val="left"/>
    </w:pPr>
    <w:rPr>
      <w:b/>
      <w:bCs/>
      <w:i/>
      <w:iCs/>
      <w:kern w:val="2"/>
      <w:lang w:val="sr-Cyrl-CS"/>
    </w:rPr>
  </w:style>
  <w:style w:type="character" w:customStyle="1" w:styleId="--Char">
    <w:name w:val="наслов-манји-нумбер Char"/>
    <w:link w:val="--"/>
    <w:rsid w:val="004F0938"/>
    <w:rPr>
      <w:rFonts w:ascii="Times New Roman" w:eastAsia="Arial Unicode MS" w:hAnsi="Times New Roman"/>
      <w:b/>
      <w:bCs/>
      <w:i/>
      <w:iCs/>
      <w:color w:val="000000"/>
      <w:kern w:val="2"/>
      <w:sz w:val="24"/>
      <w:szCs w:val="24"/>
      <w:lang w:val="sr-Cyrl-CS" w:eastAsia="ar-SA"/>
    </w:rPr>
  </w:style>
  <w:style w:type="paragraph" w:customStyle="1" w:styleId="taka">
    <w:name w:val="tačka"/>
    <w:basedOn w:val="BodyText"/>
    <w:qFormat/>
    <w:rsid w:val="004F0938"/>
    <w:pPr>
      <w:spacing w:before="240" w:line="240" w:lineRule="auto"/>
      <w:jc w:val="center"/>
    </w:pPr>
    <w:rPr>
      <w:b/>
      <w:noProof/>
    </w:rPr>
  </w:style>
  <w:style w:type="paragraph" w:customStyle="1" w:styleId="NASLOV-KD">
    <w:name w:val="NASLOV-KD"/>
    <w:basedOn w:val="naslov-KD1"/>
    <w:rsid w:val="00BA7971"/>
  </w:style>
  <w:style w:type="numbering" w:customStyle="1" w:styleId="NoList111">
    <w:name w:val="No List111"/>
    <w:next w:val="NoList"/>
    <w:uiPriority w:val="99"/>
    <w:semiHidden/>
    <w:unhideWhenUsed/>
    <w:rsid w:val="004F0938"/>
  </w:style>
  <w:style w:type="paragraph" w:customStyle="1" w:styleId="font5">
    <w:name w:val="font5"/>
    <w:basedOn w:val="Normal"/>
    <w:rsid w:val="004F0938"/>
    <w:pPr>
      <w:suppressAutoHyphens w:val="0"/>
      <w:spacing w:before="100" w:beforeAutospacing="1" w:after="100" w:afterAutospacing="1" w:line="240" w:lineRule="auto"/>
      <w:jc w:val="left"/>
    </w:pPr>
    <w:rPr>
      <w:rFonts w:eastAsia="Times New Roman"/>
      <w:kern w:val="0"/>
    </w:rPr>
  </w:style>
  <w:style w:type="paragraph" w:customStyle="1" w:styleId="xl68">
    <w:name w:val="xl68"/>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rPr>
  </w:style>
  <w:style w:type="paragraph" w:customStyle="1" w:styleId="xl69">
    <w:name w:val="xl69"/>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rPr>
  </w:style>
  <w:style w:type="paragraph" w:customStyle="1" w:styleId="xl70">
    <w:name w:val="xl70"/>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rPr>
  </w:style>
  <w:style w:type="paragraph" w:customStyle="1" w:styleId="xl71">
    <w:name w:val="xl71"/>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rPr>
  </w:style>
  <w:style w:type="paragraph" w:customStyle="1" w:styleId="xl72">
    <w:name w:val="xl72"/>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rPr>
  </w:style>
  <w:style w:type="paragraph" w:customStyle="1" w:styleId="xl73">
    <w:name w:val="xl73"/>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rPr>
  </w:style>
  <w:style w:type="paragraph" w:customStyle="1" w:styleId="xl74">
    <w:name w:val="xl74"/>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1A1617"/>
      <w:kern w:val="0"/>
    </w:rPr>
  </w:style>
  <w:style w:type="paragraph" w:customStyle="1" w:styleId="xl75">
    <w:name w:val="xl75"/>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b/>
      <w:bCs/>
      <w:color w:val="auto"/>
      <w:kern w:val="0"/>
    </w:rPr>
  </w:style>
  <w:style w:type="paragraph" w:customStyle="1" w:styleId="xl76">
    <w:name w:val="xl76"/>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b/>
      <w:bCs/>
      <w:color w:val="auto"/>
      <w:kern w:val="0"/>
    </w:rPr>
  </w:style>
  <w:style w:type="paragraph" w:customStyle="1" w:styleId="xl77">
    <w:name w:val="xl77"/>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b/>
      <w:bCs/>
      <w:color w:val="auto"/>
      <w:kern w:val="0"/>
    </w:rPr>
  </w:style>
  <w:style w:type="paragraph" w:customStyle="1" w:styleId="xl78">
    <w:name w:val="xl78"/>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b/>
      <w:bCs/>
      <w:color w:val="auto"/>
      <w:kern w:val="0"/>
    </w:rPr>
  </w:style>
  <w:style w:type="paragraph" w:customStyle="1" w:styleId="xl79">
    <w:name w:val="xl79"/>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rPr>
  </w:style>
  <w:style w:type="paragraph" w:customStyle="1" w:styleId="xl80">
    <w:name w:val="xl80"/>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rPr>
  </w:style>
  <w:style w:type="paragraph" w:customStyle="1" w:styleId="xl81">
    <w:name w:val="xl81"/>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rPr>
  </w:style>
  <w:style w:type="paragraph" w:customStyle="1" w:styleId="xl82">
    <w:name w:val="xl82"/>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FF0000"/>
      <w:kern w:val="0"/>
    </w:rPr>
  </w:style>
  <w:style w:type="paragraph" w:customStyle="1" w:styleId="xl83">
    <w:name w:val="xl83"/>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rPr>
  </w:style>
  <w:style w:type="paragraph" w:customStyle="1" w:styleId="xl84">
    <w:name w:val="xl84"/>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b/>
      <w:bCs/>
      <w:kern w:val="0"/>
    </w:rPr>
  </w:style>
  <w:style w:type="paragraph" w:customStyle="1" w:styleId="xl85">
    <w:name w:val="xl85"/>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FF0000"/>
      <w:kern w:val="0"/>
    </w:rPr>
  </w:style>
  <w:style w:type="paragraph" w:customStyle="1" w:styleId="xl86">
    <w:name w:val="xl86"/>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FF0000"/>
      <w:kern w:val="0"/>
    </w:rPr>
  </w:style>
  <w:style w:type="paragraph" w:customStyle="1" w:styleId="xl87">
    <w:name w:val="xl87"/>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rPr>
  </w:style>
  <w:style w:type="paragraph" w:customStyle="1" w:styleId="xl88">
    <w:name w:val="xl88"/>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FF0000"/>
      <w:kern w:val="0"/>
    </w:rPr>
  </w:style>
  <w:style w:type="paragraph" w:customStyle="1" w:styleId="xl89">
    <w:name w:val="xl89"/>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FF0000"/>
      <w:kern w:val="0"/>
    </w:rPr>
  </w:style>
  <w:style w:type="paragraph" w:customStyle="1" w:styleId="xl90">
    <w:name w:val="xl90"/>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FF0000"/>
      <w:kern w:val="0"/>
    </w:rPr>
  </w:style>
  <w:style w:type="paragraph" w:customStyle="1" w:styleId="xl91">
    <w:name w:val="xl91"/>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rPr>
  </w:style>
  <w:style w:type="paragraph" w:customStyle="1" w:styleId="xl92">
    <w:name w:val="xl92"/>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rPr>
  </w:style>
  <w:style w:type="paragraph" w:customStyle="1" w:styleId="xl93">
    <w:name w:val="xl93"/>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FF00FF"/>
      <w:kern w:val="0"/>
    </w:rPr>
  </w:style>
  <w:style w:type="paragraph" w:customStyle="1" w:styleId="xl94">
    <w:name w:val="xl94"/>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FF00FF"/>
      <w:kern w:val="0"/>
    </w:rPr>
  </w:style>
  <w:style w:type="paragraph" w:customStyle="1" w:styleId="xl95">
    <w:name w:val="xl95"/>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FF0000"/>
      <w:kern w:val="0"/>
    </w:rPr>
  </w:style>
  <w:style w:type="paragraph" w:customStyle="1" w:styleId="xl96">
    <w:name w:val="xl96"/>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rPr>
  </w:style>
  <w:style w:type="paragraph" w:customStyle="1" w:styleId="xl97">
    <w:name w:val="xl97"/>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FF0000"/>
      <w:kern w:val="0"/>
    </w:rPr>
  </w:style>
  <w:style w:type="paragraph" w:customStyle="1" w:styleId="xl98">
    <w:name w:val="xl98"/>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rPr>
  </w:style>
  <w:style w:type="paragraph" w:customStyle="1" w:styleId="xl99">
    <w:name w:val="xl99"/>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b/>
      <w:bCs/>
      <w:color w:val="FF0000"/>
      <w:kern w:val="0"/>
    </w:rPr>
  </w:style>
  <w:style w:type="paragraph" w:customStyle="1" w:styleId="xl100">
    <w:name w:val="xl100"/>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b/>
      <w:bCs/>
      <w:color w:val="FF0000"/>
      <w:kern w:val="0"/>
    </w:rPr>
  </w:style>
  <w:style w:type="paragraph" w:customStyle="1" w:styleId="xl101">
    <w:name w:val="xl101"/>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b/>
      <w:bCs/>
      <w:color w:val="FF0000"/>
      <w:kern w:val="0"/>
    </w:rPr>
  </w:style>
  <w:style w:type="paragraph" w:customStyle="1" w:styleId="xl102">
    <w:name w:val="xl102"/>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rPr>
  </w:style>
  <w:style w:type="paragraph" w:customStyle="1" w:styleId="xl103">
    <w:name w:val="xl103"/>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1A1617"/>
      <w:kern w:val="0"/>
    </w:rPr>
  </w:style>
  <w:style w:type="paragraph" w:customStyle="1" w:styleId="xl104">
    <w:name w:val="xl104"/>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b/>
      <w:bCs/>
      <w:color w:val="FF0000"/>
      <w:kern w:val="0"/>
    </w:rPr>
  </w:style>
  <w:style w:type="paragraph" w:customStyle="1" w:styleId="xl105">
    <w:name w:val="xl105"/>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b/>
      <w:bCs/>
      <w:color w:val="auto"/>
      <w:kern w:val="0"/>
    </w:rPr>
  </w:style>
  <w:style w:type="paragraph" w:customStyle="1" w:styleId="xl106">
    <w:name w:val="xl106"/>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rPr>
  </w:style>
  <w:style w:type="paragraph" w:customStyle="1" w:styleId="xl107">
    <w:name w:val="xl107"/>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FF0000"/>
      <w:kern w:val="0"/>
    </w:rPr>
  </w:style>
  <w:style w:type="paragraph" w:customStyle="1" w:styleId="xl108">
    <w:name w:val="xl108"/>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FF0000"/>
      <w:kern w:val="0"/>
    </w:rPr>
  </w:style>
  <w:style w:type="paragraph" w:customStyle="1" w:styleId="xl109">
    <w:name w:val="xl109"/>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rPr>
  </w:style>
  <w:style w:type="paragraph" w:customStyle="1" w:styleId="xl110">
    <w:name w:val="xl110"/>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rPr>
  </w:style>
  <w:style w:type="paragraph" w:customStyle="1" w:styleId="xl111">
    <w:name w:val="xl111"/>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olor w:val="FF0000"/>
      <w:kern w:val="0"/>
    </w:rPr>
  </w:style>
  <w:style w:type="paragraph" w:customStyle="1" w:styleId="xl112">
    <w:name w:val="xl112"/>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b/>
      <w:bCs/>
      <w:color w:val="FF0000"/>
      <w:kern w:val="0"/>
    </w:rPr>
  </w:style>
  <w:style w:type="paragraph" w:customStyle="1" w:styleId="xl113">
    <w:name w:val="xl113"/>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b/>
      <w:bCs/>
      <w:color w:val="auto"/>
      <w:kern w:val="0"/>
    </w:rPr>
  </w:style>
  <w:style w:type="paragraph" w:customStyle="1" w:styleId="xl114">
    <w:name w:val="xl114"/>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b/>
      <w:bCs/>
      <w:color w:val="auto"/>
      <w:kern w:val="0"/>
    </w:rPr>
  </w:style>
  <w:style w:type="paragraph" w:customStyle="1" w:styleId="xl115">
    <w:name w:val="xl115"/>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b/>
      <w:bCs/>
      <w:color w:val="auto"/>
      <w:kern w:val="0"/>
    </w:rPr>
  </w:style>
  <w:style w:type="paragraph" w:customStyle="1" w:styleId="xl116">
    <w:name w:val="xl116"/>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b/>
      <w:bCs/>
      <w:color w:val="auto"/>
      <w:kern w:val="0"/>
    </w:rPr>
  </w:style>
  <w:style w:type="paragraph" w:customStyle="1" w:styleId="xl117">
    <w:name w:val="xl117"/>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b/>
      <w:bCs/>
      <w:color w:val="auto"/>
      <w:kern w:val="0"/>
    </w:rPr>
  </w:style>
  <w:style w:type="paragraph" w:customStyle="1" w:styleId="xl118">
    <w:name w:val="xl118"/>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rPr>
  </w:style>
  <w:style w:type="paragraph" w:customStyle="1" w:styleId="xl119">
    <w:name w:val="xl119"/>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rPr>
  </w:style>
  <w:style w:type="paragraph" w:customStyle="1" w:styleId="xl120">
    <w:name w:val="xl120"/>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rPr>
  </w:style>
  <w:style w:type="paragraph" w:customStyle="1" w:styleId="xl121">
    <w:name w:val="xl121"/>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rPr>
  </w:style>
  <w:style w:type="paragraph" w:customStyle="1" w:styleId="xl122">
    <w:name w:val="xl122"/>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rPr>
  </w:style>
  <w:style w:type="paragraph" w:customStyle="1" w:styleId="xl123">
    <w:name w:val="xl123"/>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rPr>
  </w:style>
  <w:style w:type="paragraph" w:customStyle="1" w:styleId="xl124">
    <w:name w:val="xl124"/>
    <w:basedOn w:val="Normal"/>
    <w:rsid w:val="004F09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rPr>
  </w:style>
  <w:style w:type="paragraph" w:customStyle="1" w:styleId="xl65">
    <w:name w:val="xl65"/>
    <w:basedOn w:val="Normal"/>
    <w:rsid w:val="0078418A"/>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center"/>
    </w:pPr>
    <w:rPr>
      <w:rFonts w:eastAsia="Times New Roman"/>
      <w:b/>
      <w:bCs/>
      <w:kern w:val="0"/>
      <w:sz w:val="20"/>
      <w:szCs w:val="20"/>
    </w:rPr>
  </w:style>
  <w:style w:type="paragraph" w:customStyle="1" w:styleId="xl66">
    <w:name w:val="xl66"/>
    <w:basedOn w:val="Normal"/>
    <w:rsid w:val="0078418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kern w:val="0"/>
      <w:sz w:val="20"/>
      <w:szCs w:val="20"/>
    </w:rPr>
  </w:style>
  <w:style w:type="paragraph" w:customStyle="1" w:styleId="xl67">
    <w:name w:val="xl67"/>
    <w:basedOn w:val="Normal"/>
    <w:rsid w:val="0078418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0"/>
      <w:szCs w:val="20"/>
    </w:rPr>
  </w:style>
  <w:style w:type="paragraph" w:customStyle="1" w:styleId="naslov-KD1">
    <w:name w:val="naslov-KD1"/>
    <w:basedOn w:val="Heading1"/>
    <w:rsid w:val="00BA7971"/>
  </w:style>
  <w:style w:type="paragraph" w:styleId="Title">
    <w:name w:val="Title"/>
    <w:basedOn w:val="Normal"/>
    <w:link w:val="TitleChar"/>
    <w:qFormat/>
    <w:rsid w:val="00202C42"/>
    <w:pPr>
      <w:suppressAutoHyphens w:val="0"/>
      <w:spacing w:before="240" w:after="60" w:line="240" w:lineRule="auto"/>
      <w:jc w:val="center"/>
      <w:outlineLvl w:val="0"/>
    </w:pPr>
    <w:rPr>
      <w:rFonts w:ascii="Arial" w:eastAsia="Times New Roman" w:hAnsi="Arial"/>
      <w:b/>
      <w:bCs/>
      <w:color w:val="auto"/>
      <w:kern w:val="28"/>
      <w:sz w:val="32"/>
      <w:szCs w:val="32"/>
    </w:rPr>
  </w:style>
  <w:style w:type="character" w:customStyle="1" w:styleId="TitleChar">
    <w:name w:val="Title Char"/>
    <w:link w:val="Title"/>
    <w:rsid w:val="00202C42"/>
    <w:rPr>
      <w:rFonts w:ascii="Arial" w:eastAsia="Times New Roman" w:hAnsi="Arial"/>
      <w:b/>
      <w:bCs/>
      <w:kern w:val="28"/>
      <w:sz w:val="32"/>
      <w:szCs w:val="32"/>
    </w:rPr>
  </w:style>
  <w:style w:type="paragraph" w:customStyle="1" w:styleId="CharCharCharCharCharCharCharCharCharChar1">
    <w:name w:val="Char Char Char Char Char Char Char Char Char Char1"/>
    <w:basedOn w:val="Normal"/>
    <w:rsid w:val="00202C42"/>
    <w:pPr>
      <w:suppressAutoHyphens w:val="0"/>
      <w:spacing w:after="160" w:line="240" w:lineRule="exact"/>
      <w:jc w:val="left"/>
    </w:pPr>
    <w:rPr>
      <w:rFonts w:ascii="Arial" w:eastAsia="Times New Roman" w:hAnsi="Arial" w:cs="Arial"/>
      <w:color w:val="auto"/>
      <w:kern w:val="0"/>
      <w:sz w:val="20"/>
      <w:szCs w:val="20"/>
      <w:lang w:eastAsia="en-US"/>
    </w:rPr>
  </w:style>
  <w:style w:type="character" w:customStyle="1" w:styleId="a0">
    <w:name w:val="_"/>
    <w:rsid w:val="00202C42"/>
  </w:style>
  <w:style w:type="paragraph" w:customStyle="1" w:styleId="Style5">
    <w:name w:val="Style5"/>
    <w:basedOn w:val="Normal"/>
    <w:rsid w:val="001433E7"/>
    <w:pPr>
      <w:widowControl w:val="0"/>
      <w:suppressAutoHyphens w:val="0"/>
      <w:autoSpaceDE w:val="0"/>
      <w:autoSpaceDN w:val="0"/>
      <w:adjustRightInd w:val="0"/>
      <w:spacing w:line="269" w:lineRule="exact"/>
      <w:jc w:val="center"/>
    </w:pPr>
    <w:rPr>
      <w:rFonts w:eastAsia="Times New Roman"/>
      <w:color w:val="auto"/>
      <w:kern w:val="0"/>
      <w:lang w:eastAsia="en-US"/>
    </w:rPr>
  </w:style>
  <w:style w:type="character" w:customStyle="1" w:styleId="FontStyle19">
    <w:name w:val="Font Style19"/>
    <w:rsid w:val="001433E7"/>
    <w:rPr>
      <w:rFonts w:ascii="Arial" w:hAnsi="Arial" w:cs="Arial"/>
      <w:sz w:val="14"/>
      <w:szCs w:val="14"/>
    </w:rPr>
  </w:style>
  <w:style w:type="character" w:customStyle="1" w:styleId="DefaultChar">
    <w:name w:val="Default Char"/>
    <w:link w:val="Default"/>
    <w:rsid w:val="00E17514"/>
    <w:rPr>
      <w:rFonts w:ascii="Times New Roman" w:eastAsia="Times New Roman" w:hAnsi="Times New Roman"/>
      <w:color w:val="000000"/>
      <w:sz w:val="24"/>
      <w:szCs w:val="24"/>
      <w:lang w:bidi="ar-SA"/>
    </w:rPr>
  </w:style>
  <w:style w:type="character" w:customStyle="1" w:styleId="SubtitleChar">
    <w:name w:val="Subtitle Char"/>
    <w:link w:val="Subtitle"/>
    <w:locked/>
    <w:rsid w:val="00844C6D"/>
    <w:rPr>
      <w:rFonts w:ascii="Arial" w:hAnsi="Arial" w:cs="Arial"/>
      <w:sz w:val="24"/>
      <w:lang w:val="sr-Cyrl-CS"/>
    </w:rPr>
  </w:style>
  <w:style w:type="paragraph" w:styleId="Subtitle">
    <w:name w:val="Subtitle"/>
    <w:basedOn w:val="Normal"/>
    <w:link w:val="SubtitleChar"/>
    <w:qFormat/>
    <w:rsid w:val="00844C6D"/>
    <w:pPr>
      <w:suppressAutoHyphens w:val="0"/>
      <w:spacing w:after="60" w:line="240" w:lineRule="auto"/>
      <w:jc w:val="center"/>
      <w:outlineLvl w:val="1"/>
    </w:pPr>
    <w:rPr>
      <w:rFonts w:ascii="Arial" w:eastAsia="Calibri" w:hAnsi="Arial"/>
      <w:color w:val="auto"/>
      <w:kern w:val="0"/>
      <w:szCs w:val="20"/>
      <w:lang w:val="sr-Cyrl-CS"/>
    </w:rPr>
  </w:style>
  <w:style w:type="character" w:customStyle="1" w:styleId="SubtitleChar1">
    <w:name w:val="Subtitle Char1"/>
    <w:uiPriority w:val="11"/>
    <w:rsid w:val="00844C6D"/>
    <w:rPr>
      <w:rFonts w:ascii="Cambria" w:eastAsia="Times New Roman" w:hAnsi="Cambria" w:cs="Times New Roman"/>
      <w:color w:val="000000"/>
      <w:kern w:val="1"/>
      <w:sz w:val="24"/>
      <w:szCs w:val="24"/>
      <w:lang w:eastAsia="ar-SA"/>
    </w:rPr>
  </w:style>
  <w:style w:type="paragraph" w:customStyle="1" w:styleId="KDParagraf">
    <w:name w:val="KDParagraf"/>
    <w:basedOn w:val="Normal"/>
    <w:qFormat/>
    <w:rsid w:val="00844C6D"/>
    <w:pPr>
      <w:tabs>
        <w:tab w:val="left" w:pos="567"/>
      </w:tabs>
      <w:suppressAutoHyphens w:val="0"/>
      <w:spacing w:before="120" w:line="240" w:lineRule="auto"/>
    </w:pPr>
    <w:rPr>
      <w:rFonts w:ascii="Arial" w:eastAsia="Times New Roman" w:hAnsi="Arial"/>
      <w:color w:val="auto"/>
      <w:kern w:val="0"/>
      <w:sz w:val="22"/>
      <w:szCs w:val="22"/>
      <w:lang w:eastAsia="en-US"/>
    </w:rPr>
  </w:style>
  <w:style w:type="character" w:customStyle="1" w:styleId="Bodytext20">
    <w:name w:val="Body text (2)"/>
    <w:basedOn w:val="DefaultParagraphFont"/>
    <w:rsid w:val="00F35E3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NoSpacingChar1">
    <w:name w:val="No Spacing Char1"/>
    <w:basedOn w:val="DefaultParagraphFont"/>
    <w:link w:val="NoSpacing"/>
    <w:uiPriority w:val="1"/>
    <w:rsid w:val="001509F9"/>
    <w:rPr>
      <w:rFonts w:eastAsia="Arial Unicode MS" w:cs="Calibri"/>
      <w:kern w:val="1"/>
      <w:sz w:val="22"/>
      <w:szCs w:val="22"/>
      <w:lang w:eastAsia="ar-SA"/>
    </w:rPr>
  </w:style>
  <w:style w:type="character" w:customStyle="1" w:styleId="WW8Num34z3">
    <w:name w:val="WW8Num34z3"/>
    <w:rsid w:val="00EB21A2"/>
  </w:style>
  <w:style w:type="character" w:customStyle="1" w:styleId="ListParagraphChar1">
    <w:name w:val="List Paragraph Char1"/>
    <w:aliases w:val="Liste 1 Char,List Paragraph1 Char,Bullet Number Char,lp1 Char,lp11 Char,List Paragraph11 Char,Bullet 1 Char,Use Case List Paragraph Char,Bullet List Char,FooterText Char,Num Bullet 1 Char"/>
    <w:link w:val="ListParagraph"/>
    <w:locked/>
    <w:rsid w:val="00705424"/>
    <w:rPr>
      <w:rFonts w:ascii="Times New Roman" w:eastAsia="Arial Unicode MS" w:hAnsi="Times New Roman"/>
      <w:color w:val="000000"/>
      <w:kern w:val="1"/>
      <w:sz w:val="24"/>
      <w:szCs w:val="24"/>
      <w:lang w:eastAsia="ar-SA"/>
    </w:rPr>
  </w:style>
  <w:style w:type="paragraph" w:customStyle="1" w:styleId="Normal1">
    <w:name w:val="Normal1"/>
    <w:basedOn w:val="Normal"/>
    <w:rsid w:val="00705424"/>
    <w:pPr>
      <w:suppressAutoHyphens w:val="0"/>
      <w:spacing w:before="100" w:beforeAutospacing="1" w:after="100" w:afterAutospacing="1" w:line="240" w:lineRule="auto"/>
      <w:jc w:val="left"/>
    </w:pPr>
    <w:rPr>
      <w:rFonts w:eastAsia="Times New Roman"/>
      <w:color w:val="auto"/>
      <w:kern w:val="0"/>
      <w:lang w:eastAsia="en-US"/>
    </w:rPr>
  </w:style>
  <w:style w:type="paragraph" w:styleId="NormalWeb">
    <w:name w:val="Normal (Web)"/>
    <w:basedOn w:val="Normal"/>
    <w:uiPriority w:val="99"/>
    <w:unhideWhenUsed/>
    <w:rsid w:val="00705424"/>
    <w:pPr>
      <w:suppressAutoHyphens w:val="0"/>
      <w:spacing w:before="100" w:beforeAutospacing="1" w:after="100" w:afterAutospacing="1" w:line="240" w:lineRule="auto"/>
    </w:pPr>
    <w:rPr>
      <w:rFonts w:eastAsia="Times New Roman"/>
      <w:noProof/>
      <w:color w:val="auto"/>
      <w:kern w:val="0"/>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3233">
      <w:bodyDiv w:val="1"/>
      <w:marLeft w:val="0"/>
      <w:marRight w:val="0"/>
      <w:marTop w:val="0"/>
      <w:marBottom w:val="0"/>
      <w:divBdr>
        <w:top w:val="none" w:sz="0" w:space="0" w:color="auto"/>
        <w:left w:val="none" w:sz="0" w:space="0" w:color="auto"/>
        <w:bottom w:val="none" w:sz="0" w:space="0" w:color="auto"/>
        <w:right w:val="none" w:sz="0" w:space="0" w:color="auto"/>
      </w:divBdr>
    </w:div>
    <w:div w:id="144779419">
      <w:bodyDiv w:val="1"/>
      <w:marLeft w:val="0"/>
      <w:marRight w:val="0"/>
      <w:marTop w:val="0"/>
      <w:marBottom w:val="0"/>
      <w:divBdr>
        <w:top w:val="none" w:sz="0" w:space="0" w:color="auto"/>
        <w:left w:val="none" w:sz="0" w:space="0" w:color="auto"/>
        <w:bottom w:val="none" w:sz="0" w:space="0" w:color="auto"/>
        <w:right w:val="none" w:sz="0" w:space="0" w:color="auto"/>
      </w:divBdr>
    </w:div>
    <w:div w:id="238910758">
      <w:bodyDiv w:val="1"/>
      <w:marLeft w:val="0"/>
      <w:marRight w:val="0"/>
      <w:marTop w:val="0"/>
      <w:marBottom w:val="0"/>
      <w:divBdr>
        <w:top w:val="none" w:sz="0" w:space="0" w:color="auto"/>
        <w:left w:val="none" w:sz="0" w:space="0" w:color="auto"/>
        <w:bottom w:val="none" w:sz="0" w:space="0" w:color="auto"/>
        <w:right w:val="none" w:sz="0" w:space="0" w:color="auto"/>
      </w:divBdr>
    </w:div>
    <w:div w:id="315300244">
      <w:bodyDiv w:val="1"/>
      <w:marLeft w:val="0"/>
      <w:marRight w:val="0"/>
      <w:marTop w:val="0"/>
      <w:marBottom w:val="0"/>
      <w:divBdr>
        <w:top w:val="none" w:sz="0" w:space="0" w:color="auto"/>
        <w:left w:val="none" w:sz="0" w:space="0" w:color="auto"/>
        <w:bottom w:val="none" w:sz="0" w:space="0" w:color="auto"/>
        <w:right w:val="none" w:sz="0" w:space="0" w:color="auto"/>
      </w:divBdr>
    </w:div>
    <w:div w:id="481699116">
      <w:bodyDiv w:val="1"/>
      <w:marLeft w:val="0"/>
      <w:marRight w:val="0"/>
      <w:marTop w:val="0"/>
      <w:marBottom w:val="0"/>
      <w:divBdr>
        <w:top w:val="none" w:sz="0" w:space="0" w:color="auto"/>
        <w:left w:val="none" w:sz="0" w:space="0" w:color="auto"/>
        <w:bottom w:val="none" w:sz="0" w:space="0" w:color="auto"/>
        <w:right w:val="none" w:sz="0" w:space="0" w:color="auto"/>
      </w:divBdr>
    </w:div>
    <w:div w:id="665012158">
      <w:bodyDiv w:val="1"/>
      <w:marLeft w:val="0"/>
      <w:marRight w:val="0"/>
      <w:marTop w:val="0"/>
      <w:marBottom w:val="0"/>
      <w:divBdr>
        <w:top w:val="none" w:sz="0" w:space="0" w:color="auto"/>
        <w:left w:val="none" w:sz="0" w:space="0" w:color="auto"/>
        <w:bottom w:val="none" w:sz="0" w:space="0" w:color="auto"/>
        <w:right w:val="none" w:sz="0" w:space="0" w:color="auto"/>
      </w:divBdr>
    </w:div>
    <w:div w:id="678387525">
      <w:bodyDiv w:val="1"/>
      <w:marLeft w:val="0"/>
      <w:marRight w:val="0"/>
      <w:marTop w:val="0"/>
      <w:marBottom w:val="0"/>
      <w:divBdr>
        <w:top w:val="none" w:sz="0" w:space="0" w:color="auto"/>
        <w:left w:val="none" w:sz="0" w:space="0" w:color="auto"/>
        <w:bottom w:val="none" w:sz="0" w:space="0" w:color="auto"/>
        <w:right w:val="none" w:sz="0" w:space="0" w:color="auto"/>
      </w:divBdr>
    </w:div>
    <w:div w:id="901256063">
      <w:bodyDiv w:val="1"/>
      <w:marLeft w:val="0"/>
      <w:marRight w:val="0"/>
      <w:marTop w:val="0"/>
      <w:marBottom w:val="0"/>
      <w:divBdr>
        <w:top w:val="none" w:sz="0" w:space="0" w:color="auto"/>
        <w:left w:val="none" w:sz="0" w:space="0" w:color="auto"/>
        <w:bottom w:val="none" w:sz="0" w:space="0" w:color="auto"/>
        <w:right w:val="none" w:sz="0" w:space="0" w:color="auto"/>
      </w:divBdr>
    </w:div>
    <w:div w:id="1037698678">
      <w:bodyDiv w:val="1"/>
      <w:marLeft w:val="0"/>
      <w:marRight w:val="0"/>
      <w:marTop w:val="0"/>
      <w:marBottom w:val="0"/>
      <w:divBdr>
        <w:top w:val="none" w:sz="0" w:space="0" w:color="auto"/>
        <w:left w:val="none" w:sz="0" w:space="0" w:color="auto"/>
        <w:bottom w:val="none" w:sz="0" w:space="0" w:color="auto"/>
        <w:right w:val="none" w:sz="0" w:space="0" w:color="auto"/>
      </w:divBdr>
    </w:div>
    <w:div w:id="1140727075">
      <w:bodyDiv w:val="1"/>
      <w:marLeft w:val="0"/>
      <w:marRight w:val="0"/>
      <w:marTop w:val="0"/>
      <w:marBottom w:val="0"/>
      <w:divBdr>
        <w:top w:val="none" w:sz="0" w:space="0" w:color="auto"/>
        <w:left w:val="none" w:sz="0" w:space="0" w:color="auto"/>
        <w:bottom w:val="none" w:sz="0" w:space="0" w:color="auto"/>
        <w:right w:val="none" w:sz="0" w:space="0" w:color="auto"/>
      </w:divBdr>
    </w:div>
    <w:div w:id="1204826267">
      <w:bodyDiv w:val="1"/>
      <w:marLeft w:val="0"/>
      <w:marRight w:val="0"/>
      <w:marTop w:val="0"/>
      <w:marBottom w:val="0"/>
      <w:divBdr>
        <w:top w:val="none" w:sz="0" w:space="0" w:color="auto"/>
        <w:left w:val="none" w:sz="0" w:space="0" w:color="auto"/>
        <w:bottom w:val="none" w:sz="0" w:space="0" w:color="auto"/>
        <w:right w:val="none" w:sz="0" w:space="0" w:color="auto"/>
      </w:divBdr>
    </w:div>
    <w:div w:id="1594625776">
      <w:bodyDiv w:val="1"/>
      <w:marLeft w:val="0"/>
      <w:marRight w:val="0"/>
      <w:marTop w:val="0"/>
      <w:marBottom w:val="0"/>
      <w:divBdr>
        <w:top w:val="none" w:sz="0" w:space="0" w:color="auto"/>
        <w:left w:val="none" w:sz="0" w:space="0" w:color="auto"/>
        <w:bottom w:val="none" w:sz="0" w:space="0" w:color="auto"/>
        <w:right w:val="none" w:sz="0" w:space="0" w:color="auto"/>
      </w:divBdr>
    </w:div>
    <w:div w:id="1623724948">
      <w:bodyDiv w:val="1"/>
      <w:marLeft w:val="0"/>
      <w:marRight w:val="0"/>
      <w:marTop w:val="0"/>
      <w:marBottom w:val="0"/>
      <w:divBdr>
        <w:top w:val="none" w:sz="0" w:space="0" w:color="auto"/>
        <w:left w:val="none" w:sz="0" w:space="0" w:color="auto"/>
        <w:bottom w:val="none" w:sz="0" w:space="0" w:color="auto"/>
        <w:right w:val="none" w:sz="0" w:space="0" w:color="auto"/>
      </w:divBdr>
    </w:div>
    <w:div w:id="1817259226">
      <w:bodyDiv w:val="1"/>
      <w:marLeft w:val="0"/>
      <w:marRight w:val="0"/>
      <w:marTop w:val="0"/>
      <w:marBottom w:val="0"/>
      <w:divBdr>
        <w:top w:val="none" w:sz="0" w:space="0" w:color="auto"/>
        <w:left w:val="none" w:sz="0" w:space="0" w:color="auto"/>
        <w:bottom w:val="none" w:sz="0" w:space="0" w:color="auto"/>
        <w:right w:val="none" w:sz="0" w:space="0" w:color="auto"/>
      </w:divBdr>
    </w:div>
    <w:div w:id="1861242838">
      <w:bodyDiv w:val="1"/>
      <w:marLeft w:val="0"/>
      <w:marRight w:val="0"/>
      <w:marTop w:val="0"/>
      <w:marBottom w:val="0"/>
      <w:divBdr>
        <w:top w:val="none" w:sz="0" w:space="0" w:color="auto"/>
        <w:left w:val="none" w:sz="0" w:space="0" w:color="auto"/>
        <w:bottom w:val="none" w:sz="0" w:space="0" w:color="auto"/>
        <w:right w:val="none" w:sz="0" w:space="0" w:color="auto"/>
      </w:divBdr>
    </w:div>
    <w:div w:id="1868103753">
      <w:bodyDiv w:val="1"/>
      <w:marLeft w:val="0"/>
      <w:marRight w:val="0"/>
      <w:marTop w:val="0"/>
      <w:marBottom w:val="0"/>
      <w:divBdr>
        <w:top w:val="none" w:sz="0" w:space="0" w:color="auto"/>
        <w:left w:val="none" w:sz="0" w:space="0" w:color="auto"/>
        <w:bottom w:val="none" w:sz="0" w:space="0" w:color="auto"/>
        <w:right w:val="none" w:sz="0" w:space="0" w:color="auto"/>
      </w:divBdr>
    </w:div>
    <w:div w:id="2013292533">
      <w:bodyDiv w:val="1"/>
      <w:marLeft w:val="0"/>
      <w:marRight w:val="0"/>
      <w:marTop w:val="0"/>
      <w:marBottom w:val="0"/>
      <w:divBdr>
        <w:top w:val="none" w:sz="0" w:space="0" w:color="auto"/>
        <w:left w:val="none" w:sz="0" w:space="0" w:color="auto"/>
        <w:bottom w:val="none" w:sz="0" w:space="0" w:color="auto"/>
        <w:right w:val="none" w:sz="0" w:space="0" w:color="auto"/>
      </w:divBdr>
    </w:div>
    <w:div w:id="20588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votnasredinanovisad@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0F87-08B4-4EF1-ABE1-B82551BE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15184</Words>
  <Characters>86550</Characters>
  <Application>Microsoft Office Word</Application>
  <DocSecurity>0</DocSecurity>
  <Lines>721</Lines>
  <Paragraphs>203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101531</CharactersWithSpaces>
  <SharedDoc>false</SharedDoc>
  <HLinks>
    <vt:vector size="132" baseType="variant">
      <vt:variant>
        <vt:i4>786484</vt:i4>
      </vt:variant>
      <vt:variant>
        <vt:i4>114</vt:i4>
      </vt:variant>
      <vt:variant>
        <vt:i4>0</vt:i4>
      </vt:variant>
      <vt:variant>
        <vt:i4>5</vt:i4>
      </vt:variant>
      <vt:variant>
        <vt:lpwstr>mailto:milijana.galic@uprava.novisad.rs</vt:lpwstr>
      </vt:variant>
      <vt:variant>
        <vt:lpwstr/>
      </vt:variant>
      <vt:variant>
        <vt:i4>1703992</vt:i4>
      </vt:variant>
      <vt:variant>
        <vt:i4>111</vt:i4>
      </vt:variant>
      <vt:variant>
        <vt:i4>0</vt:i4>
      </vt:variant>
      <vt:variant>
        <vt:i4>5</vt:i4>
      </vt:variant>
      <vt:variant>
        <vt:lpwstr>mailto:aleksandar.kapetanovic@uprava.novisad.rs</vt:lpwstr>
      </vt:variant>
      <vt:variant>
        <vt:lpwstr/>
      </vt:variant>
      <vt:variant>
        <vt:i4>3735572</vt:i4>
      </vt:variant>
      <vt:variant>
        <vt:i4>108</vt:i4>
      </vt:variant>
      <vt:variant>
        <vt:i4>0</vt:i4>
      </vt:variant>
      <vt:variant>
        <vt:i4>5</vt:i4>
      </vt:variant>
      <vt:variant>
        <vt:lpwstr>mailto:aleksandar.kapetanovic@nsprostor.co.rs</vt:lpwstr>
      </vt:variant>
      <vt:variant>
        <vt:lpwstr/>
      </vt:variant>
      <vt:variant>
        <vt:i4>7143502</vt:i4>
      </vt:variant>
      <vt:variant>
        <vt:i4>105</vt:i4>
      </vt:variant>
      <vt:variant>
        <vt:i4>0</vt:i4>
      </vt:variant>
      <vt:variant>
        <vt:i4>5</vt:i4>
      </vt:variant>
      <vt:variant>
        <vt:lpwstr>mailto:aleksandar.ivkov@</vt:lpwstr>
      </vt:variant>
      <vt:variant>
        <vt:lpwstr/>
      </vt:variant>
      <vt:variant>
        <vt:i4>73728023</vt:i4>
      </vt:variant>
      <vt:variant>
        <vt:i4>102</vt:i4>
      </vt:variant>
      <vt:variant>
        <vt:i4>0</vt:i4>
      </vt:variant>
      <vt:variant>
        <vt:i4>5</vt:i4>
      </vt:variant>
      <vt:variant>
        <vt:lpwstr>mailto:predrag.prerаdov@uprava.novisad.rs</vt:lpwstr>
      </vt:variant>
      <vt:variant>
        <vt:lpwstr/>
      </vt:variant>
      <vt:variant>
        <vt:i4>1245232</vt:i4>
      </vt:variant>
      <vt:variant>
        <vt:i4>99</vt:i4>
      </vt:variant>
      <vt:variant>
        <vt:i4>0</vt:i4>
      </vt:variant>
      <vt:variant>
        <vt:i4>5</vt:i4>
      </vt:variant>
      <vt:variant>
        <vt:lpwstr>mailto:srdjan.crkvenjakov@uprava.novisad.rs</vt:lpwstr>
      </vt:variant>
      <vt:variant>
        <vt:lpwstr/>
      </vt:variant>
      <vt:variant>
        <vt:i4>1048635</vt:i4>
      </vt:variant>
      <vt:variant>
        <vt:i4>92</vt:i4>
      </vt:variant>
      <vt:variant>
        <vt:i4>0</vt:i4>
      </vt:variant>
      <vt:variant>
        <vt:i4>5</vt:i4>
      </vt:variant>
      <vt:variant>
        <vt:lpwstr/>
      </vt:variant>
      <vt:variant>
        <vt:lpwstr>_Toc529634471</vt:lpwstr>
      </vt:variant>
      <vt:variant>
        <vt:i4>1048635</vt:i4>
      </vt:variant>
      <vt:variant>
        <vt:i4>86</vt:i4>
      </vt:variant>
      <vt:variant>
        <vt:i4>0</vt:i4>
      </vt:variant>
      <vt:variant>
        <vt:i4>5</vt:i4>
      </vt:variant>
      <vt:variant>
        <vt:lpwstr/>
      </vt:variant>
      <vt:variant>
        <vt:lpwstr>_Toc529634470</vt:lpwstr>
      </vt:variant>
      <vt:variant>
        <vt:i4>1114171</vt:i4>
      </vt:variant>
      <vt:variant>
        <vt:i4>80</vt:i4>
      </vt:variant>
      <vt:variant>
        <vt:i4>0</vt:i4>
      </vt:variant>
      <vt:variant>
        <vt:i4>5</vt:i4>
      </vt:variant>
      <vt:variant>
        <vt:lpwstr/>
      </vt:variant>
      <vt:variant>
        <vt:lpwstr>_Toc529634469</vt:lpwstr>
      </vt:variant>
      <vt:variant>
        <vt:i4>1114171</vt:i4>
      </vt:variant>
      <vt:variant>
        <vt:i4>74</vt:i4>
      </vt:variant>
      <vt:variant>
        <vt:i4>0</vt:i4>
      </vt:variant>
      <vt:variant>
        <vt:i4>5</vt:i4>
      </vt:variant>
      <vt:variant>
        <vt:lpwstr/>
      </vt:variant>
      <vt:variant>
        <vt:lpwstr>_Toc529634468</vt:lpwstr>
      </vt:variant>
      <vt:variant>
        <vt:i4>1114171</vt:i4>
      </vt:variant>
      <vt:variant>
        <vt:i4>68</vt:i4>
      </vt:variant>
      <vt:variant>
        <vt:i4>0</vt:i4>
      </vt:variant>
      <vt:variant>
        <vt:i4>5</vt:i4>
      </vt:variant>
      <vt:variant>
        <vt:lpwstr/>
      </vt:variant>
      <vt:variant>
        <vt:lpwstr>_Toc529634467</vt:lpwstr>
      </vt:variant>
      <vt:variant>
        <vt:i4>1114171</vt:i4>
      </vt:variant>
      <vt:variant>
        <vt:i4>62</vt:i4>
      </vt:variant>
      <vt:variant>
        <vt:i4>0</vt:i4>
      </vt:variant>
      <vt:variant>
        <vt:i4>5</vt:i4>
      </vt:variant>
      <vt:variant>
        <vt:lpwstr/>
      </vt:variant>
      <vt:variant>
        <vt:lpwstr>_Toc529634466</vt:lpwstr>
      </vt:variant>
      <vt:variant>
        <vt:i4>1114171</vt:i4>
      </vt:variant>
      <vt:variant>
        <vt:i4>56</vt:i4>
      </vt:variant>
      <vt:variant>
        <vt:i4>0</vt:i4>
      </vt:variant>
      <vt:variant>
        <vt:i4>5</vt:i4>
      </vt:variant>
      <vt:variant>
        <vt:lpwstr/>
      </vt:variant>
      <vt:variant>
        <vt:lpwstr>_Toc529634465</vt:lpwstr>
      </vt:variant>
      <vt:variant>
        <vt:i4>1114171</vt:i4>
      </vt:variant>
      <vt:variant>
        <vt:i4>50</vt:i4>
      </vt:variant>
      <vt:variant>
        <vt:i4>0</vt:i4>
      </vt:variant>
      <vt:variant>
        <vt:i4>5</vt:i4>
      </vt:variant>
      <vt:variant>
        <vt:lpwstr/>
      </vt:variant>
      <vt:variant>
        <vt:lpwstr>_Toc529634464</vt:lpwstr>
      </vt:variant>
      <vt:variant>
        <vt:i4>1114171</vt:i4>
      </vt:variant>
      <vt:variant>
        <vt:i4>44</vt:i4>
      </vt:variant>
      <vt:variant>
        <vt:i4>0</vt:i4>
      </vt:variant>
      <vt:variant>
        <vt:i4>5</vt:i4>
      </vt:variant>
      <vt:variant>
        <vt:lpwstr/>
      </vt:variant>
      <vt:variant>
        <vt:lpwstr>_Toc529634463</vt:lpwstr>
      </vt:variant>
      <vt:variant>
        <vt:i4>1114171</vt:i4>
      </vt:variant>
      <vt:variant>
        <vt:i4>38</vt:i4>
      </vt:variant>
      <vt:variant>
        <vt:i4>0</vt:i4>
      </vt:variant>
      <vt:variant>
        <vt:i4>5</vt:i4>
      </vt:variant>
      <vt:variant>
        <vt:lpwstr/>
      </vt:variant>
      <vt:variant>
        <vt:lpwstr>_Toc529634462</vt:lpwstr>
      </vt:variant>
      <vt:variant>
        <vt:i4>1114171</vt:i4>
      </vt:variant>
      <vt:variant>
        <vt:i4>32</vt:i4>
      </vt:variant>
      <vt:variant>
        <vt:i4>0</vt:i4>
      </vt:variant>
      <vt:variant>
        <vt:i4>5</vt:i4>
      </vt:variant>
      <vt:variant>
        <vt:lpwstr/>
      </vt:variant>
      <vt:variant>
        <vt:lpwstr>_Toc529634461</vt:lpwstr>
      </vt:variant>
      <vt:variant>
        <vt:i4>1114171</vt:i4>
      </vt:variant>
      <vt:variant>
        <vt:i4>26</vt:i4>
      </vt:variant>
      <vt:variant>
        <vt:i4>0</vt:i4>
      </vt:variant>
      <vt:variant>
        <vt:i4>5</vt:i4>
      </vt:variant>
      <vt:variant>
        <vt:lpwstr/>
      </vt:variant>
      <vt:variant>
        <vt:lpwstr>_Toc529634460</vt:lpwstr>
      </vt:variant>
      <vt:variant>
        <vt:i4>1179707</vt:i4>
      </vt:variant>
      <vt:variant>
        <vt:i4>20</vt:i4>
      </vt:variant>
      <vt:variant>
        <vt:i4>0</vt:i4>
      </vt:variant>
      <vt:variant>
        <vt:i4>5</vt:i4>
      </vt:variant>
      <vt:variant>
        <vt:lpwstr/>
      </vt:variant>
      <vt:variant>
        <vt:lpwstr>_Toc529634459</vt:lpwstr>
      </vt:variant>
      <vt:variant>
        <vt:i4>1179707</vt:i4>
      </vt:variant>
      <vt:variant>
        <vt:i4>14</vt:i4>
      </vt:variant>
      <vt:variant>
        <vt:i4>0</vt:i4>
      </vt:variant>
      <vt:variant>
        <vt:i4>5</vt:i4>
      </vt:variant>
      <vt:variant>
        <vt:lpwstr/>
      </vt:variant>
      <vt:variant>
        <vt:lpwstr>_Toc529634458</vt:lpwstr>
      </vt:variant>
      <vt:variant>
        <vt:i4>1179707</vt:i4>
      </vt:variant>
      <vt:variant>
        <vt:i4>8</vt:i4>
      </vt:variant>
      <vt:variant>
        <vt:i4>0</vt:i4>
      </vt:variant>
      <vt:variant>
        <vt:i4>5</vt:i4>
      </vt:variant>
      <vt:variant>
        <vt:lpwstr/>
      </vt:variant>
      <vt:variant>
        <vt:lpwstr>_Toc529634457</vt:lpwstr>
      </vt:variant>
      <vt:variant>
        <vt:i4>1179707</vt:i4>
      </vt:variant>
      <vt:variant>
        <vt:i4>2</vt:i4>
      </vt:variant>
      <vt:variant>
        <vt:i4>0</vt:i4>
      </vt:variant>
      <vt:variant>
        <vt:i4>5</vt:i4>
      </vt:variant>
      <vt:variant>
        <vt:lpwstr/>
      </vt:variant>
      <vt:variant>
        <vt:lpwstr>_Toc529634456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Erdevik</dc:creator>
  <cp:keywords/>
  <cp:lastModifiedBy>andrej simala</cp:lastModifiedBy>
  <cp:revision>2</cp:revision>
  <cp:lastPrinted>2020-03-17T13:42:00Z</cp:lastPrinted>
  <dcterms:created xsi:type="dcterms:W3CDTF">2020-04-06T11:58:00Z</dcterms:created>
  <dcterms:modified xsi:type="dcterms:W3CDTF">2020-04-06T11:58:00Z</dcterms:modified>
</cp:coreProperties>
</file>